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C199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 w14:paraId="323C6092">
      <w:pPr>
        <w:spacing w:line="520" w:lineRule="exact"/>
        <w:ind w:left="960" w:hanging="960" w:hangingChars="3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附件：</w:t>
      </w:r>
    </w:p>
    <w:p w14:paraId="06DD12C0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六安市中医院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外送检测项目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病理类项目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 w:bidi="ar-SA"/>
        </w:rPr>
        <w:t>需求论证征求意见表</w:t>
      </w:r>
    </w:p>
    <w:bookmarkEnd w:id="0"/>
    <w:p w14:paraId="2AD8D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441B2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color w:val="auto"/>
          <w:szCs w:val="21"/>
        </w:rPr>
        <w:t>供应商、联系人及电话（加盖公章）：</w:t>
      </w:r>
      <w:r>
        <w:rPr>
          <w:rFonts w:hint="eastAsia" w:ascii="仿宋" w:hAnsi="仿宋" w:eastAsia="仿宋"/>
          <w:color w:val="auto"/>
          <w:szCs w:val="21"/>
          <w:u w:val="single"/>
        </w:rPr>
        <w:t xml:space="preserve">                                                   </w:t>
      </w:r>
    </w:p>
    <w:p w14:paraId="5317D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47AB0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一、六安市中医院本部</w:t>
      </w:r>
    </w:p>
    <w:p w14:paraId="2AA510A2">
      <w:pPr>
        <w:keepNext w:val="0"/>
        <w:keepLines w:val="0"/>
        <w:widowControl/>
        <w:suppressLineNumbers w:val="0"/>
        <w:ind w:firstLine="340" w:firstLineChars="100"/>
        <w:jc w:val="left"/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  <w:t>（1）分子类项目</w:t>
      </w:r>
    </w:p>
    <w:tbl>
      <w:tblPr>
        <w:tblStyle w:val="9"/>
        <w:tblW w:w="5518" w:type="pct"/>
        <w:tblInd w:w="-2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782"/>
        <w:gridCol w:w="990"/>
        <w:gridCol w:w="1350"/>
        <w:gridCol w:w="1500"/>
        <w:gridCol w:w="900"/>
        <w:gridCol w:w="750"/>
        <w:gridCol w:w="1170"/>
      </w:tblGrid>
      <w:tr w14:paraId="24CE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数量（例）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内含项目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出报告时间要求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是否能响应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建议修改情况</w:t>
            </w:r>
          </w:p>
        </w:tc>
        <w:tc>
          <w:tcPr>
            <w:tcW w:w="57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6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备注（真实指标、是否独家、是否提供有效检测报告）</w:t>
            </w:r>
          </w:p>
        </w:tc>
      </w:tr>
      <w:tr w14:paraId="7CBF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5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微卫星不稳定（MSI）检测试剂盒（多重荧光PCR-毛细管电泳法）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830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720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6D8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56C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5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A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肺癌甲基化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9BF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2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D7F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21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6B65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B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6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胃癌甲基化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C67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5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AA4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AF1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6C5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5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5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结直肠癌甲基化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763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3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0EC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16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28FE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0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C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宫颈癌甲基化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2DB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F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6D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30C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23CB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A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E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BRAF单基因检测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1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肠癌，甲状腺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7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8E9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DBF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3906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0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2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肺癌金标准基因检测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0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EGFR、ALK、ROS1、MET、RET、HER2、BRAF、KRAS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E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04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EC0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7FA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F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9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NRAS突变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肠癌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9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4-6个工作日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716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43E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FED0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2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KRAS突变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肠癌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3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4-6个工作日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C33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E40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573A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D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6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PD-L1(E1L3N)蛋白表达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预测PD-1/PD-L1抑制剂疗效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7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4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397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16A3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6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4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PD-L1(73-10)蛋白表达</w:t>
            </w:r>
          </w:p>
        </w:tc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10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0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检测EBV感染的金标准</w:t>
            </w:r>
          </w:p>
        </w:tc>
        <w:tc>
          <w:tcPr>
            <w:tcW w:w="7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51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76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79B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5A36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5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F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PD-L1(SP263)蛋白表达</w:t>
            </w:r>
          </w:p>
        </w:tc>
        <w:tc>
          <w:tcPr>
            <w:tcW w:w="4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02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6C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3EA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E38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E2E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5079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E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1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PD-L1(SP142)蛋白表达</w:t>
            </w:r>
          </w:p>
        </w:tc>
        <w:tc>
          <w:tcPr>
            <w:tcW w:w="4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8E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A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BC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DDA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967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CB7A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F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A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PD-L1(28-8)蛋白表达</w:t>
            </w:r>
          </w:p>
        </w:tc>
        <w:tc>
          <w:tcPr>
            <w:tcW w:w="4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3F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A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E16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67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B8A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95C6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2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A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PD-L1(22C3)蛋白表达</w:t>
            </w:r>
          </w:p>
        </w:tc>
        <w:tc>
          <w:tcPr>
            <w:tcW w:w="4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C0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56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DB6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8AC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FC8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119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8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EBER原位杂交</w:t>
            </w:r>
          </w:p>
        </w:tc>
        <w:tc>
          <w:tcPr>
            <w:tcW w:w="4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E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7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047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4E2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1FCB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D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B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HER2扩增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C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胃癌，肺癌，乳腺癌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F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007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9C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787C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E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E5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Claudin18.2(CLDN18,43-14A)蛋白表达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佐托昔单抗药物疗效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7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4-6个工作日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435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E54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09B5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F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AE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NTRK3(15q25.3)融合</w:t>
            </w:r>
          </w:p>
        </w:tc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泛癌种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8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4-6个工作日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3A6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549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C2A7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3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B3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NTRK2(9q21.33)融合</w:t>
            </w:r>
          </w:p>
        </w:tc>
        <w:tc>
          <w:tcPr>
            <w:tcW w:w="4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1C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6F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B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4-6个工作日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925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5C6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AC61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A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72E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NTRK1(1q23.1)融合</w:t>
            </w:r>
          </w:p>
        </w:tc>
        <w:tc>
          <w:tcPr>
            <w:tcW w:w="48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0C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5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4-6个工作日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EF8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B17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03B2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3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F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KIT</w:t>
            </w:r>
          </w:p>
        </w:tc>
        <w:tc>
          <w:tcPr>
            <w:tcW w:w="4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5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胃肠道间质瘤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B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FDB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CF8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BF22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5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2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PDGFRa</w:t>
            </w:r>
          </w:p>
        </w:tc>
        <w:tc>
          <w:tcPr>
            <w:tcW w:w="48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7BE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37B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D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7-10个工作日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6BA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518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69EEB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5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50644">
            <w:pPr>
              <w:ind w:firstLine="960" w:firstLineChars="3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投标报价</w:t>
            </w:r>
          </w:p>
        </w:tc>
        <w:tc>
          <w:tcPr>
            <w:tcW w:w="32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379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折扣率：</w:t>
            </w:r>
          </w:p>
          <w:p w14:paraId="615033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aps w:val="0"/>
                <w:color w:val="797154"/>
                <w:spacing w:val="-15"/>
                <w:sz w:val="21"/>
                <w:szCs w:val="21"/>
              </w:rPr>
              <w:t>折扣率的计算方法：如项目市三级价格为100元/例，贵公司与医院的结算价为30元/例，那么该项目的折扣率为3折</w:t>
            </w:r>
          </w:p>
        </w:tc>
      </w:tr>
      <w:tr w14:paraId="63DB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98F8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履约时间</w:t>
            </w:r>
          </w:p>
        </w:tc>
        <w:tc>
          <w:tcPr>
            <w:tcW w:w="32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FEBF6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合同签订之日起履约</w:t>
            </w:r>
          </w:p>
        </w:tc>
      </w:tr>
    </w:tbl>
    <w:p w14:paraId="651F84C5">
      <w:pPr>
        <w:keepNext w:val="0"/>
        <w:keepLines w:val="0"/>
        <w:widowControl/>
        <w:suppressLineNumbers w:val="0"/>
        <w:ind w:firstLine="340" w:firstLineChars="100"/>
        <w:jc w:val="left"/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</w:pPr>
    </w:p>
    <w:p w14:paraId="4B3F3309">
      <w:pPr>
        <w:keepNext w:val="0"/>
        <w:keepLines w:val="0"/>
        <w:widowControl/>
        <w:suppressLineNumbers w:val="0"/>
        <w:ind w:firstLine="340" w:firstLineChars="100"/>
        <w:jc w:val="left"/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</w:pPr>
    </w:p>
    <w:p w14:paraId="50FA7575">
      <w:pPr>
        <w:keepNext w:val="0"/>
        <w:keepLines w:val="0"/>
        <w:widowControl/>
        <w:suppressLineNumbers w:val="0"/>
        <w:ind w:firstLine="340" w:firstLineChars="100"/>
        <w:jc w:val="left"/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</w:pPr>
    </w:p>
    <w:p w14:paraId="1B2EFD6E">
      <w:pPr>
        <w:keepNext w:val="0"/>
        <w:keepLines w:val="0"/>
        <w:widowControl/>
        <w:suppressLineNumbers w:val="0"/>
        <w:ind w:firstLine="340" w:firstLineChars="100"/>
        <w:jc w:val="left"/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</w:pPr>
    </w:p>
    <w:p w14:paraId="3A8E1B87">
      <w:pPr>
        <w:keepNext w:val="0"/>
        <w:keepLines w:val="0"/>
        <w:widowControl/>
        <w:numPr>
          <w:ilvl w:val="0"/>
          <w:numId w:val="1"/>
        </w:numPr>
        <w:suppressLineNumbers w:val="0"/>
        <w:ind w:firstLine="340" w:firstLineChars="100"/>
        <w:jc w:val="left"/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  <w:t>骨髓类项目</w:t>
      </w:r>
    </w:p>
    <w:tbl>
      <w:tblPr>
        <w:tblStyle w:val="9"/>
        <w:tblW w:w="54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613"/>
        <w:gridCol w:w="1385"/>
        <w:gridCol w:w="1855"/>
        <w:gridCol w:w="1385"/>
        <w:gridCol w:w="1621"/>
        <w:gridCol w:w="1367"/>
      </w:tblGrid>
      <w:tr w14:paraId="5C21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0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D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6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数量（例）</w:t>
            </w:r>
          </w:p>
        </w:tc>
        <w:tc>
          <w:tcPr>
            <w:tcW w:w="9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D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出报告时间要求</w:t>
            </w:r>
          </w:p>
        </w:tc>
        <w:tc>
          <w:tcPr>
            <w:tcW w:w="69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4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是否能响应</w:t>
            </w:r>
          </w:p>
        </w:tc>
        <w:tc>
          <w:tcPr>
            <w:tcW w:w="81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4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建议修改指标</w:t>
            </w:r>
          </w:p>
        </w:tc>
        <w:tc>
          <w:tcPr>
            <w:tcW w:w="6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1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备注（真实指标、是否独家、是否提供有效检测报告）</w:t>
            </w:r>
          </w:p>
        </w:tc>
      </w:tr>
      <w:tr w14:paraId="0C6C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8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骨髓活检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5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E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209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329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DD2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A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E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2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骨髓活检+免疫组化3项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F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2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5-7个工作日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11C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51B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05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3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2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0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骨髓活检+免疫组化6项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1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4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5-7个工作日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69B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A50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1F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3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E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D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骨髓活检+免疫组化10项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1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8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5-7个工作日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D81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2F2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150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5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1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F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免疫组化1项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3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F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BA0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B36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364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F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9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E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BCR/ABL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E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D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F30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AC9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18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9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A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2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CEP8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E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B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41E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485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C2A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A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E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5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5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D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F6F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472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F8C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C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D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E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IGH重排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B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2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DB7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D4D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2B2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0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7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D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PML/RARα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D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D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FD6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A1D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409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2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C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8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D13S25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9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D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2E2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186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382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6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5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P53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B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D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5EC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1B0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5B0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F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0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C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ATM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7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2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14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83A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C06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4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D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3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RB1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3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F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353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286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414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9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F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CEP12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A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F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2CE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282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1F6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2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A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E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D13S319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5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0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BC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563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9A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3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A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9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1q21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9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5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789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058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6B9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9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F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6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EGR1/D5S23, D5S721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B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D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FEA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FD7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0FA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21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1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C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CSF1R/D5S23, D5S721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F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0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346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525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707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1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5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D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D7S486/CEP7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C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B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DEE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66B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16C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8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D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6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D7S522/CEP7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8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4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DD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7CF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06B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4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D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E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20q12 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6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F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69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F19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7AD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6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0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6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Bcl-6重排FISH检测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A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8A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215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0BF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0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3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3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IGH/MYC探针FISH检测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F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1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F1F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A63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53E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BD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F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B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AML1/ETO探针FISH检测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F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2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351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E2A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DCF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B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7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9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MLL重排FISH检测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2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2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178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BBD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F22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F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D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8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IGH/CCND1探针FISH检测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C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7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C96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4CC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470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1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F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C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IGH/CCND3探针FISH检测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7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C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68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568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33D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A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9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8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IGH/MAF探针FISH检测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2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0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826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FED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D4D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C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7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F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IGH/MAFB探针FISH检测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9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4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10C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D5F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2DD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9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6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8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IGH/FGFR3探针FISH检测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0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6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EAA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59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E63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3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1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F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IGH/BCL2探针FISH检测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1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6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FB1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C55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E96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4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B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E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BCL-2重排FISH检测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D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7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532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5FB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AA7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A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3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6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CBFβ/MYH11探针FISH检测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9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4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50F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A79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BD0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A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A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82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MALT1重排FISH检测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8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C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D2A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5F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0C8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2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3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9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API2/MALT1探针FISH检测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5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7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6B0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4D0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62F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2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7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ALK重排FISH检测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5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511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2C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D81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E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1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FGFR1重排FISH检测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9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7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D2E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13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6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7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4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化验CEPX/CEPY FISH检测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2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B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BDA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F5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358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4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1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化验MYC重排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8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7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4EC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21E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C0E3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7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20B36">
            <w:pPr>
              <w:ind w:firstLine="640" w:firstLineChars="2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投标报价</w:t>
            </w:r>
          </w:p>
        </w:tc>
        <w:tc>
          <w:tcPr>
            <w:tcW w:w="38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A4D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折扣率：</w:t>
            </w:r>
          </w:p>
          <w:p w14:paraId="61FA7FF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aps w:val="0"/>
                <w:color w:val="797154"/>
                <w:spacing w:val="-15"/>
                <w:sz w:val="21"/>
                <w:szCs w:val="21"/>
              </w:rPr>
              <w:t>折扣率的计算方法：如项目市三级价格为100元/例，贵公司与医院的结算价为30元/例，那么该项目的折扣率为3折</w:t>
            </w:r>
          </w:p>
        </w:tc>
      </w:tr>
      <w:tr w14:paraId="6564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1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97F45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履约时间</w:t>
            </w:r>
          </w:p>
        </w:tc>
        <w:tc>
          <w:tcPr>
            <w:tcW w:w="38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0A6D7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合同签订之日起履约</w:t>
            </w:r>
          </w:p>
        </w:tc>
      </w:tr>
    </w:tbl>
    <w:p w14:paraId="3B53057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仿宋_GB2312" w:eastAsia="仿宋_GB2312" w:cs="仿宋_GB2312"/>
          <w:color w:val="auto"/>
          <w:sz w:val="34"/>
          <w:szCs w:val="34"/>
          <w:lang w:val="en-US" w:eastAsia="zh-CN"/>
        </w:rPr>
      </w:pPr>
    </w:p>
    <w:p w14:paraId="49B14DA6">
      <w:pPr>
        <w:numPr>
          <w:ilvl w:val="0"/>
          <w:numId w:val="0"/>
        </w:numPr>
        <w:ind w:firstLine="340" w:firstLineChars="100"/>
        <w:jc w:val="both"/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（3）疑难病理项目</w:t>
      </w:r>
    </w:p>
    <w:tbl>
      <w:tblPr>
        <w:tblStyle w:val="9"/>
        <w:tblW w:w="54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744"/>
        <w:gridCol w:w="1070"/>
        <w:gridCol w:w="1628"/>
        <w:gridCol w:w="1997"/>
        <w:gridCol w:w="905"/>
        <w:gridCol w:w="879"/>
        <w:gridCol w:w="2182"/>
      </w:tblGrid>
      <w:tr w14:paraId="6D69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</w:trPr>
        <w:tc>
          <w:tcPr>
            <w:tcW w:w="26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3CF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2F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3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27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数量（例）</w:t>
            </w:r>
          </w:p>
        </w:tc>
        <w:tc>
          <w:tcPr>
            <w:tcW w:w="820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11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内含项目</w:t>
            </w:r>
          </w:p>
        </w:tc>
        <w:tc>
          <w:tcPr>
            <w:tcW w:w="100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90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出报告时间要求</w:t>
            </w:r>
          </w:p>
        </w:tc>
        <w:tc>
          <w:tcPr>
            <w:tcW w:w="45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6B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是否能响应</w:t>
            </w:r>
          </w:p>
        </w:tc>
        <w:tc>
          <w:tcPr>
            <w:tcW w:w="443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21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建议修改情况</w:t>
            </w:r>
          </w:p>
        </w:tc>
        <w:tc>
          <w:tcPr>
            <w:tcW w:w="109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49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备注（真实指标、是否独家、是否提供有效检测报告）</w:t>
            </w:r>
          </w:p>
        </w:tc>
      </w:tr>
      <w:tr w14:paraId="44CB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F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3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疑难病理会诊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57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C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线上和线下，包含：免疫组化、特殊染色及分子病理检测</w:t>
            </w: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1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线上术中冰冻30分钟以内，线下10-15个工作日（特别复杂或疑难病例可酌情延长）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DA71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A28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1AB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B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1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D644C">
            <w:pPr>
              <w:ind w:firstLine="640" w:firstLineChars="2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投标报价</w:t>
            </w:r>
          </w:p>
        </w:tc>
        <w:tc>
          <w:tcPr>
            <w:tcW w:w="38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C91C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折扣率：</w:t>
            </w:r>
          </w:p>
          <w:p w14:paraId="41E7C23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aps w:val="0"/>
                <w:color w:val="797154"/>
                <w:spacing w:val="-15"/>
                <w:sz w:val="21"/>
                <w:szCs w:val="21"/>
              </w:rPr>
              <w:t>折扣率的计算方法：如项目市三级价格为100元/例，贵公司与医院的结算价为30元/例，那么该项目的折扣率为3折</w:t>
            </w:r>
          </w:p>
        </w:tc>
      </w:tr>
      <w:tr w14:paraId="3FDD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1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AEC2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履约时间</w:t>
            </w:r>
          </w:p>
        </w:tc>
        <w:tc>
          <w:tcPr>
            <w:tcW w:w="38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ED8A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合同签订之日起履约</w:t>
            </w:r>
          </w:p>
        </w:tc>
      </w:tr>
    </w:tbl>
    <w:p w14:paraId="0577257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BBCE250">
      <w:pPr>
        <w:pStyle w:val="4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CF032A4">
      <w:pPr>
        <w:numPr>
          <w:ilvl w:val="0"/>
          <w:numId w:val="0"/>
        </w:numPr>
        <w:ind w:firstLine="680" w:firstLineChars="200"/>
        <w:jc w:val="both"/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二、六安市中医院马店院区（霍邱县第六人民医院）</w:t>
      </w:r>
    </w:p>
    <w:p w14:paraId="7B7192B9">
      <w:pPr>
        <w:numPr>
          <w:ilvl w:val="0"/>
          <w:numId w:val="0"/>
        </w:numPr>
        <w:ind w:firstLine="340" w:firstLineChars="100"/>
        <w:jc w:val="both"/>
        <w:rPr>
          <w:rFonts w:hint="default" w:ascii="仿宋_GB2312" w:hAnsi="仿宋_GB2312" w:eastAsia="仿宋_GB2312" w:cs="仿宋_GB2312"/>
          <w:sz w:val="34"/>
          <w:szCs w:val="3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（1）常规病理项目</w:t>
      </w:r>
    </w:p>
    <w:p w14:paraId="4AD4153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9"/>
        <w:tblW w:w="539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603"/>
        <w:gridCol w:w="1064"/>
        <w:gridCol w:w="1326"/>
        <w:gridCol w:w="1624"/>
        <w:gridCol w:w="669"/>
        <w:gridCol w:w="720"/>
        <w:gridCol w:w="2380"/>
      </w:tblGrid>
      <w:tr w14:paraId="706C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1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D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2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数量（例）</w:t>
            </w:r>
          </w:p>
        </w:tc>
        <w:tc>
          <w:tcPr>
            <w:tcW w:w="67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3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内含项目</w:t>
            </w:r>
          </w:p>
        </w:tc>
        <w:tc>
          <w:tcPr>
            <w:tcW w:w="8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1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出报告时间要求</w:t>
            </w:r>
          </w:p>
        </w:tc>
        <w:tc>
          <w:tcPr>
            <w:tcW w:w="33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4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是否能响应</w:t>
            </w:r>
          </w:p>
        </w:tc>
        <w:tc>
          <w:tcPr>
            <w:tcW w:w="36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5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建议修改情况</w:t>
            </w:r>
          </w:p>
        </w:tc>
        <w:tc>
          <w:tcPr>
            <w:tcW w:w="12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3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备注（真实指标、是否独家、是否提供有效检测报告）</w:t>
            </w:r>
          </w:p>
        </w:tc>
      </w:tr>
      <w:tr w14:paraId="7520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22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FC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液基薄层细胞学检测（TCT）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73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65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妇产科液基薄层细胞学检测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12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F92B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C399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F2F5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D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77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A1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内镜及穿刺组织活检检查与诊断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F4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49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内镜组织活检检查与诊断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BA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3-5个工作日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336F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95E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DB1A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0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D0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2C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手术标本检查与诊断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42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44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免疫组化及特染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96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3-5工作日（免疫组化及特染5-7个工作日）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6868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2CD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49D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0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5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1BE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D75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脱落细胞学检查与诊断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E5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6B3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胸腹水、痰、尿及细胞学涂片等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2E0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8CB96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46A71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88AB6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D7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9C286">
            <w:pPr>
              <w:ind w:firstLine="640" w:firstLineChars="2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投标报价</w:t>
            </w:r>
          </w:p>
        </w:tc>
        <w:tc>
          <w:tcPr>
            <w:tcW w:w="33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9E5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折扣率：</w:t>
            </w:r>
          </w:p>
          <w:p w14:paraId="7BF02FB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aps w:val="0"/>
                <w:color w:val="797154"/>
                <w:spacing w:val="-15"/>
                <w:sz w:val="21"/>
                <w:szCs w:val="21"/>
              </w:rPr>
              <w:t>折扣率的计算方法：如项目市三级价格为100元/例，贵公司与医院的结算价为30元/例，那么该项目的折扣率为3折</w:t>
            </w:r>
          </w:p>
        </w:tc>
      </w:tr>
      <w:tr w14:paraId="197A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B86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履约时间</w:t>
            </w:r>
          </w:p>
        </w:tc>
        <w:tc>
          <w:tcPr>
            <w:tcW w:w="33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182F2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合同签订之日起履约</w:t>
            </w:r>
          </w:p>
        </w:tc>
      </w:tr>
    </w:tbl>
    <w:p w14:paraId="3749887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E75728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7AC9D5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9DF61F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2098" w:right="1417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3D9E5A-A24C-4F17-ADC8-3ED2A0D2041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8299CA7-EBF5-4BA5-BD11-0D0366522C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8F6EC2D-4306-409A-B545-B8B55FBEA6A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7D8E99CB-070F-40FE-B52F-BD896E7911B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E5DF40C-8041-4140-ABD8-E8F0ABF3269C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F8D0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45E122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45E122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2324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82281"/>
    <w:multiLevelType w:val="singleLevel"/>
    <w:tmpl w:val="7C68228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NjYwNjA2M2RjZjkyMzNhZTJiM2U3Nzg2ZjIxNDAifQ=="/>
  </w:docVars>
  <w:rsids>
    <w:rsidRoot w:val="00000000"/>
    <w:rsid w:val="00950363"/>
    <w:rsid w:val="00B431F4"/>
    <w:rsid w:val="01E4322D"/>
    <w:rsid w:val="01EF41E3"/>
    <w:rsid w:val="0252739C"/>
    <w:rsid w:val="04871A5F"/>
    <w:rsid w:val="05E01EAD"/>
    <w:rsid w:val="06620BC5"/>
    <w:rsid w:val="06AC5E38"/>
    <w:rsid w:val="079520EF"/>
    <w:rsid w:val="0845519D"/>
    <w:rsid w:val="08955973"/>
    <w:rsid w:val="08D15D4E"/>
    <w:rsid w:val="08E937FA"/>
    <w:rsid w:val="09D141EB"/>
    <w:rsid w:val="0B133CE3"/>
    <w:rsid w:val="0C667625"/>
    <w:rsid w:val="0C804253"/>
    <w:rsid w:val="0D115422"/>
    <w:rsid w:val="0D1366B1"/>
    <w:rsid w:val="0E527771"/>
    <w:rsid w:val="0EB76D29"/>
    <w:rsid w:val="0EBE1132"/>
    <w:rsid w:val="0ED8353C"/>
    <w:rsid w:val="0EF15C3E"/>
    <w:rsid w:val="0F4428E6"/>
    <w:rsid w:val="103D2761"/>
    <w:rsid w:val="111926AB"/>
    <w:rsid w:val="12141A9A"/>
    <w:rsid w:val="148836A5"/>
    <w:rsid w:val="14A97FFA"/>
    <w:rsid w:val="14AA192F"/>
    <w:rsid w:val="14C37314"/>
    <w:rsid w:val="14D94748"/>
    <w:rsid w:val="14FB19C0"/>
    <w:rsid w:val="15981495"/>
    <w:rsid w:val="16821AC3"/>
    <w:rsid w:val="16962541"/>
    <w:rsid w:val="16963856"/>
    <w:rsid w:val="173D7E20"/>
    <w:rsid w:val="17927CF2"/>
    <w:rsid w:val="17DA6284"/>
    <w:rsid w:val="18EC0235"/>
    <w:rsid w:val="1BBD4DF0"/>
    <w:rsid w:val="1CBF230C"/>
    <w:rsid w:val="1D7D2291"/>
    <w:rsid w:val="1E72182A"/>
    <w:rsid w:val="1FA80D90"/>
    <w:rsid w:val="1FB36D05"/>
    <w:rsid w:val="1FB5428A"/>
    <w:rsid w:val="21BE42F1"/>
    <w:rsid w:val="22407A5A"/>
    <w:rsid w:val="22A34398"/>
    <w:rsid w:val="2621542A"/>
    <w:rsid w:val="270523BB"/>
    <w:rsid w:val="285141FD"/>
    <w:rsid w:val="28B949EB"/>
    <w:rsid w:val="29D839ED"/>
    <w:rsid w:val="2A84380A"/>
    <w:rsid w:val="2B7F7F38"/>
    <w:rsid w:val="2B930E2F"/>
    <w:rsid w:val="2C52717A"/>
    <w:rsid w:val="2C572F93"/>
    <w:rsid w:val="2CAD4921"/>
    <w:rsid w:val="2CE44BCB"/>
    <w:rsid w:val="2E2F5A34"/>
    <w:rsid w:val="2EB46B6F"/>
    <w:rsid w:val="2F471102"/>
    <w:rsid w:val="2FC56663"/>
    <w:rsid w:val="2FC8121B"/>
    <w:rsid w:val="305F67E0"/>
    <w:rsid w:val="308D0992"/>
    <w:rsid w:val="33CD7F12"/>
    <w:rsid w:val="33ED50B2"/>
    <w:rsid w:val="34710138"/>
    <w:rsid w:val="35DB2FF7"/>
    <w:rsid w:val="36100473"/>
    <w:rsid w:val="38BE13A1"/>
    <w:rsid w:val="38DE1CAE"/>
    <w:rsid w:val="390324C4"/>
    <w:rsid w:val="39B31E58"/>
    <w:rsid w:val="3A3F31D6"/>
    <w:rsid w:val="3A465393"/>
    <w:rsid w:val="3AB522FE"/>
    <w:rsid w:val="3BAE7FA9"/>
    <w:rsid w:val="3C5A6955"/>
    <w:rsid w:val="3C894B09"/>
    <w:rsid w:val="3D487097"/>
    <w:rsid w:val="42501CE7"/>
    <w:rsid w:val="426841ED"/>
    <w:rsid w:val="4330175C"/>
    <w:rsid w:val="438C454A"/>
    <w:rsid w:val="45433724"/>
    <w:rsid w:val="459D7DE2"/>
    <w:rsid w:val="46C16ABE"/>
    <w:rsid w:val="479538B3"/>
    <w:rsid w:val="47A709FD"/>
    <w:rsid w:val="4A0A44FF"/>
    <w:rsid w:val="4A65153F"/>
    <w:rsid w:val="4A875AD1"/>
    <w:rsid w:val="4AA81FD9"/>
    <w:rsid w:val="4AF2337B"/>
    <w:rsid w:val="4B0B3E27"/>
    <w:rsid w:val="4B5B2E63"/>
    <w:rsid w:val="4BAF013E"/>
    <w:rsid w:val="4BC34004"/>
    <w:rsid w:val="4CBF1FAB"/>
    <w:rsid w:val="4DA65399"/>
    <w:rsid w:val="4E600CFE"/>
    <w:rsid w:val="4EB10D73"/>
    <w:rsid w:val="4EC32F76"/>
    <w:rsid w:val="4EE4166E"/>
    <w:rsid w:val="4F5D4858"/>
    <w:rsid w:val="51DF16FE"/>
    <w:rsid w:val="53F77862"/>
    <w:rsid w:val="56403CE7"/>
    <w:rsid w:val="56994726"/>
    <w:rsid w:val="56B0076C"/>
    <w:rsid w:val="56E458CB"/>
    <w:rsid w:val="57ED275A"/>
    <w:rsid w:val="58286265"/>
    <w:rsid w:val="587757E8"/>
    <w:rsid w:val="590B020F"/>
    <w:rsid w:val="595F7956"/>
    <w:rsid w:val="59EA2DFD"/>
    <w:rsid w:val="5A4B4966"/>
    <w:rsid w:val="5C300662"/>
    <w:rsid w:val="5C4806D8"/>
    <w:rsid w:val="5C6D4409"/>
    <w:rsid w:val="5CDB6C2D"/>
    <w:rsid w:val="5D9309B7"/>
    <w:rsid w:val="5E8F21B5"/>
    <w:rsid w:val="5E9A3901"/>
    <w:rsid w:val="5EB8189E"/>
    <w:rsid w:val="5FC1697C"/>
    <w:rsid w:val="5FF63779"/>
    <w:rsid w:val="6026330E"/>
    <w:rsid w:val="60443F8A"/>
    <w:rsid w:val="6084793E"/>
    <w:rsid w:val="614D11E4"/>
    <w:rsid w:val="61A41901"/>
    <w:rsid w:val="636A0048"/>
    <w:rsid w:val="64F93003"/>
    <w:rsid w:val="65B32411"/>
    <w:rsid w:val="65C556CB"/>
    <w:rsid w:val="66D416CF"/>
    <w:rsid w:val="68067E15"/>
    <w:rsid w:val="69FE3488"/>
    <w:rsid w:val="6AA4411B"/>
    <w:rsid w:val="6AB64598"/>
    <w:rsid w:val="6AE63B51"/>
    <w:rsid w:val="6B2F0E81"/>
    <w:rsid w:val="6B4D4F63"/>
    <w:rsid w:val="6CAA6DEA"/>
    <w:rsid w:val="6DBB67B7"/>
    <w:rsid w:val="6F7E0863"/>
    <w:rsid w:val="6FCF151E"/>
    <w:rsid w:val="727E08A3"/>
    <w:rsid w:val="72D900B7"/>
    <w:rsid w:val="765629A1"/>
    <w:rsid w:val="771641CC"/>
    <w:rsid w:val="77C86DEE"/>
    <w:rsid w:val="78AF1239"/>
    <w:rsid w:val="7969222F"/>
    <w:rsid w:val="79F25352"/>
    <w:rsid w:val="7A7661B1"/>
    <w:rsid w:val="7B5B4745"/>
    <w:rsid w:val="7B753BE1"/>
    <w:rsid w:val="7DEB0D27"/>
    <w:rsid w:val="7E4B761C"/>
    <w:rsid w:val="7F31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99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autoRedefine/>
    <w:qFormat/>
    <w:uiPriority w:val="99"/>
    <w:pPr>
      <w:ind w:firstLine="420" w:firstLineChars="1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style4"/>
    <w:basedOn w:val="1"/>
    <w:next w:val="14"/>
    <w:autoRedefine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14">
    <w:name w:val="2"/>
    <w:next w:val="1"/>
    <w:autoRedefine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15">
    <w:name w:val="NormalCharacter"/>
    <w:autoRedefine/>
    <w:qFormat/>
    <w:uiPriority w:val="0"/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1125</Words>
  <Characters>1195</Characters>
  <Lines>0</Lines>
  <Paragraphs>0</Paragraphs>
  <TotalTime>1</TotalTime>
  <ScaleCrop>false</ScaleCrop>
  <LinksUpToDate>false</LinksUpToDate>
  <CharactersWithSpaces>1249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2021-09-08T00:07:00Z</dcterms:created>
  <dc:creator>Administrator</dc:creator>
  <cp:lastModifiedBy>Administrator</cp:lastModifiedBy>
  <dcterms:modified xsi:type="dcterms:W3CDTF">2026-02-26T02:49:54Z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DB89F5B328CD4A779D9925FBF6143156_13</vt:lpwstr>
  </property>
  <property fmtid="{D5CDD505-2E9C-101B-9397-08002B2CF9AE}" pid="4" name="KSOTemplateDocerSaveRecord">
    <vt:lpwstr>eyJoZGlkIjoiNGM4NTllYTRlZTU3Y2RkYTNmNDYwYWYzMGExMTJhMzciLCJ1c2VySWQiOiIyMzQ1ODM5OTkifQ==</vt:lpwstr>
  </property>
</Properties>
</file>