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rPr>
        <w:t>六安市中医院移动护理PDA购置项目</w:t>
      </w:r>
      <w:r>
        <w:rPr>
          <w:rFonts w:hint="eastAsia" w:asciiTheme="majorEastAsia" w:hAnsiTheme="majorEastAsia" w:eastAsiaTheme="majorEastAsia"/>
          <w:b/>
          <w:sz w:val="32"/>
          <w:szCs w:val="32"/>
        </w:rPr>
        <w:t>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第二次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4"/>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08CCF85C">
      <w:pPr>
        <w:spacing w:line="320" w:lineRule="exact"/>
        <w:rPr>
          <w:rFonts w:hint="eastAsia" w:ascii="仿宋" w:hAnsi="仿宋" w:eastAsia="仿宋"/>
          <w:b/>
          <w:szCs w:val="21"/>
        </w:rPr>
      </w:pPr>
    </w:p>
    <w:tbl>
      <w:tblPr>
        <w:tblStyle w:val="1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1"/>
        <w:gridCol w:w="4400"/>
        <w:gridCol w:w="752"/>
        <w:gridCol w:w="978"/>
        <w:gridCol w:w="978"/>
        <w:gridCol w:w="995"/>
      </w:tblGrid>
      <w:tr w14:paraId="63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87" w:type="dxa"/>
            <w:gridSpan w:val="4"/>
            <w:tcBorders>
              <w:top w:val="single" w:color="auto" w:sz="4" w:space="0"/>
              <w:left w:val="single" w:color="auto" w:sz="4" w:space="0"/>
              <w:bottom w:val="single" w:color="auto" w:sz="4" w:space="0"/>
              <w:right w:val="single" w:color="auto" w:sz="4" w:space="0"/>
            </w:tcBorders>
            <w:noWrap w:val="0"/>
            <w:vAlign w:val="center"/>
          </w:tcPr>
          <w:p w14:paraId="713ED59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978" w:type="dxa"/>
            <w:vMerge w:val="restart"/>
            <w:tcBorders>
              <w:top w:val="single" w:color="auto" w:sz="4" w:space="0"/>
              <w:left w:val="single" w:color="auto" w:sz="4" w:space="0"/>
              <w:right w:val="single" w:color="auto" w:sz="4" w:space="0"/>
            </w:tcBorders>
            <w:noWrap w:val="0"/>
            <w:vAlign w:val="center"/>
          </w:tcPr>
          <w:p w14:paraId="02E0D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978" w:type="dxa"/>
            <w:vMerge w:val="restart"/>
            <w:tcBorders>
              <w:top w:val="single" w:color="auto" w:sz="4" w:space="0"/>
              <w:left w:val="single" w:color="auto" w:sz="4" w:space="0"/>
              <w:right w:val="single" w:color="auto" w:sz="4" w:space="0"/>
            </w:tcBorders>
            <w:noWrap w:val="0"/>
            <w:vAlign w:val="center"/>
          </w:tcPr>
          <w:p w14:paraId="141D4BC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995" w:type="dxa"/>
            <w:vMerge w:val="restart"/>
            <w:tcBorders>
              <w:top w:val="single" w:color="auto" w:sz="4" w:space="0"/>
              <w:left w:val="single" w:color="auto" w:sz="4" w:space="0"/>
              <w:right w:val="single" w:color="auto" w:sz="4" w:space="0"/>
            </w:tcBorders>
            <w:noWrap w:val="0"/>
            <w:vAlign w:val="top"/>
          </w:tcPr>
          <w:p w14:paraId="53553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0955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524CA40">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名称数量</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569745">
            <w:pPr>
              <w:pStyle w:val="21"/>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系统功能</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EAE24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4C102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w:t>
            </w:r>
          </w:p>
        </w:tc>
        <w:tc>
          <w:tcPr>
            <w:tcW w:w="978" w:type="dxa"/>
            <w:vMerge w:val="continue"/>
            <w:tcBorders>
              <w:left w:val="single" w:color="auto" w:sz="4" w:space="0"/>
              <w:right w:val="single" w:color="auto" w:sz="4" w:space="0"/>
            </w:tcBorders>
            <w:noWrap w:val="0"/>
            <w:vAlign w:val="center"/>
          </w:tcPr>
          <w:p w14:paraId="0253EC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vMerge w:val="continue"/>
            <w:tcBorders>
              <w:left w:val="single" w:color="auto" w:sz="4" w:space="0"/>
              <w:right w:val="single" w:color="auto" w:sz="4" w:space="0"/>
            </w:tcBorders>
            <w:noWrap w:val="0"/>
            <w:vAlign w:val="center"/>
          </w:tcPr>
          <w:p w14:paraId="1F4788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vMerge w:val="continue"/>
            <w:tcBorders>
              <w:left w:val="single" w:color="auto" w:sz="4" w:space="0"/>
              <w:right w:val="single" w:color="auto" w:sz="4" w:space="0"/>
            </w:tcBorders>
            <w:noWrap w:val="0"/>
            <w:vAlign w:val="top"/>
          </w:tcPr>
          <w:p w14:paraId="40CD7E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8A7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674" w:type="dxa"/>
            <w:vMerge w:val="restart"/>
            <w:tcBorders>
              <w:top w:val="single" w:color="auto" w:sz="4" w:space="0"/>
              <w:left w:val="single" w:color="auto" w:sz="4" w:space="0"/>
              <w:right w:val="single" w:color="auto" w:sz="4" w:space="0"/>
            </w:tcBorders>
            <w:noWrap w:val="0"/>
            <w:vAlign w:val="center"/>
          </w:tcPr>
          <w:p w14:paraId="0BF7808F">
            <w:pPr>
              <w:pStyle w:val="21"/>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PDA（30台）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2E5D47B">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处理器</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80C6FE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八核处理器，频率≥2.</w:t>
            </w:r>
            <w:r>
              <w:rPr>
                <w:rFonts w:hint="eastAsia" w:ascii="仿宋" w:hAnsi="仿宋" w:eastAsia="仿宋" w:cs="宋体"/>
                <w:color w:val="000000"/>
                <w:sz w:val="22"/>
                <w:lang w:val="en-US" w:eastAsia="zh-CN"/>
              </w:rPr>
              <w:t>0</w:t>
            </w:r>
            <w:r>
              <w:rPr>
                <w:rFonts w:hint="eastAsia" w:ascii="仿宋" w:hAnsi="仿宋" w:eastAsia="仿宋" w:cs="宋体"/>
                <w:color w:val="000000"/>
                <w:sz w:val="22"/>
              </w:rPr>
              <w:t>GHZ</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9CA65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939F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329FD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C342F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50A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4" w:type="dxa"/>
            <w:vMerge w:val="continue"/>
            <w:tcBorders>
              <w:left w:val="single" w:color="auto" w:sz="4" w:space="0"/>
              <w:right w:val="single" w:color="auto" w:sz="4" w:space="0"/>
            </w:tcBorders>
            <w:noWrap w:val="0"/>
            <w:vAlign w:val="center"/>
          </w:tcPr>
          <w:p w14:paraId="7697901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97C6A10">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运行内存</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1F4B831">
            <w:pPr>
              <w:rPr>
                <w:rFonts w:hint="eastAsia" w:ascii="仿宋" w:hAnsi="仿宋" w:eastAsia="仿宋" w:cs="Times New Roman"/>
                <w:bCs/>
                <w:kern w:val="2"/>
                <w:sz w:val="21"/>
                <w:szCs w:val="21"/>
                <w:lang w:val="en-US" w:eastAsia="zh-CN" w:bidi="ar-SA"/>
              </w:rPr>
            </w:pPr>
            <w:r>
              <w:rPr>
                <w:rFonts w:hint="eastAsia" w:ascii="仿宋" w:hAnsi="仿宋" w:eastAsia="仿宋" w:cs="宋体"/>
                <w:color w:val="auto"/>
                <w:sz w:val="22"/>
                <w:highlight w:val="yellow"/>
              </w:rPr>
              <w:t>≥</w:t>
            </w:r>
            <w:r>
              <w:rPr>
                <w:rFonts w:hint="eastAsia" w:ascii="仿宋" w:hAnsi="仿宋" w:eastAsia="仿宋" w:cs="宋体"/>
                <w:color w:val="auto"/>
                <w:sz w:val="22"/>
                <w:highlight w:val="yellow"/>
                <w:lang w:val="en-US" w:eastAsia="zh-CN"/>
              </w:rPr>
              <w:t>4</w:t>
            </w:r>
            <w:r>
              <w:rPr>
                <w:rFonts w:hint="eastAsia" w:ascii="仿宋" w:hAnsi="仿宋" w:eastAsia="仿宋" w:cs="宋体"/>
                <w:color w:val="auto"/>
                <w:sz w:val="22"/>
                <w:highlight w:val="yellow"/>
              </w:rPr>
              <w:t>GB RAM</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096084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A8A644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9FBCC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249E5C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CA1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4" w:type="dxa"/>
            <w:vMerge w:val="continue"/>
            <w:tcBorders>
              <w:left w:val="single" w:color="auto" w:sz="4" w:space="0"/>
              <w:right w:val="single" w:color="auto" w:sz="4" w:space="0"/>
            </w:tcBorders>
            <w:noWrap w:val="0"/>
            <w:vAlign w:val="center"/>
          </w:tcPr>
          <w:p w14:paraId="20E8668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98C9386">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存储</w:t>
            </w:r>
            <w:r>
              <w:rPr>
                <w:rFonts w:hint="eastAsia" w:ascii="仿宋" w:hAnsi="仿宋" w:eastAsia="仿宋" w:cs="宋体"/>
                <w:color w:val="000000"/>
                <w:sz w:val="22"/>
              </w:rPr>
              <w:t>内存</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8242F4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rPr>
              <w:t>≥</w:t>
            </w:r>
            <w:r>
              <w:rPr>
                <w:rFonts w:hint="eastAsia" w:ascii="仿宋" w:hAnsi="仿宋" w:eastAsia="仿宋" w:cs="宋体"/>
                <w:color w:val="000000"/>
                <w:sz w:val="22"/>
                <w:highlight w:val="yellow"/>
                <w:lang w:val="en-US" w:eastAsia="zh-CN"/>
              </w:rPr>
              <w:t>64</w:t>
            </w:r>
            <w:r>
              <w:rPr>
                <w:rFonts w:hint="eastAsia" w:ascii="仿宋" w:hAnsi="仿宋" w:eastAsia="仿宋" w:cs="宋体"/>
                <w:color w:val="000000"/>
                <w:sz w:val="22"/>
                <w:highlight w:val="yellow"/>
              </w:rPr>
              <w:t>GB ROM</w:t>
            </w:r>
            <w:r>
              <w:rPr>
                <w:rFonts w:hint="eastAsia" w:ascii="仿宋" w:hAnsi="仿宋" w:eastAsia="仿宋" w:cs="宋体"/>
                <w:color w:val="000000"/>
                <w:sz w:val="22"/>
                <w:highlight w:val="yellow"/>
                <w:lang w:eastAsia="zh-CN"/>
              </w:rPr>
              <w:t>，</w:t>
            </w:r>
            <w:r>
              <w:rPr>
                <w:rFonts w:hint="eastAsia" w:ascii="仿宋" w:hAnsi="仿宋" w:eastAsia="仿宋" w:cs="宋体"/>
                <w:color w:val="000000"/>
                <w:sz w:val="22"/>
                <w:highlight w:val="yellow"/>
                <w:lang w:val="en-US" w:eastAsia="zh-CN"/>
              </w:rPr>
              <w:t>支持用户存储扩展</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C6B648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F8586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D30AD0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7042A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540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74" w:type="dxa"/>
            <w:vMerge w:val="continue"/>
            <w:tcBorders>
              <w:left w:val="single" w:color="auto" w:sz="4" w:space="0"/>
              <w:right w:val="single" w:color="auto" w:sz="4" w:space="0"/>
            </w:tcBorders>
            <w:noWrap w:val="0"/>
            <w:vAlign w:val="center"/>
          </w:tcPr>
          <w:p w14:paraId="25A5049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348AA22C">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续航能力</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F1B097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可充电锂离子电池，</w:t>
            </w:r>
            <w:r>
              <w:rPr>
                <w:rFonts w:hint="eastAsia" w:ascii="仿宋" w:hAnsi="仿宋" w:eastAsia="仿宋" w:cs="宋体"/>
                <w:color w:val="000000"/>
                <w:sz w:val="22"/>
                <w:highlight w:val="yellow"/>
              </w:rPr>
              <w:t>容量≥</w:t>
            </w:r>
            <w:r>
              <w:rPr>
                <w:rFonts w:hint="eastAsia" w:ascii="仿宋" w:hAnsi="仿宋" w:eastAsia="仿宋" w:cs="宋体"/>
                <w:color w:val="000000"/>
                <w:sz w:val="22"/>
                <w:highlight w:val="yellow"/>
                <w:lang w:val="en-US" w:eastAsia="zh-CN"/>
              </w:rPr>
              <w:t>48</w:t>
            </w:r>
            <w:r>
              <w:rPr>
                <w:rFonts w:hint="eastAsia" w:ascii="仿宋" w:hAnsi="仿宋" w:eastAsia="仿宋" w:cs="宋体"/>
                <w:color w:val="000000"/>
                <w:sz w:val="22"/>
                <w:highlight w:val="yellow"/>
              </w:rPr>
              <w:t>00mAh</w:t>
            </w:r>
            <w:r>
              <w:rPr>
                <w:rFonts w:hint="eastAsia" w:ascii="仿宋" w:hAnsi="仿宋" w:eastAsia="仿宋" w:cs="宋体"/>
                <w:color w:val="000000"/>
                <w:sz w:val="22"/>
              </w:rPr>
              <w:t>，工作时间≥10小时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6956EE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D19C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F0E3C4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6956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C8A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74" w:type="dxa"/>
            <w:vMerge w:val="continue"/>
            <w:tcBorders>
              <w:left w:val="single" w:color="auto" w:sz="4" w:space="0"/>
              <w:right w:val="single" w:color="auto" w:sz="4" w:space="0"/>
            </w:tcBorders>
            <w:noWrap w:val="0"/>
            <w:vAlign w:val="center"/>
          </w:tcPr>
          <w:p w14:paraId="21EF3C7E">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407AE5CF">
            <w:pPr>
              <w:rPr>
                <w:rFonts w:hint="default"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9F4D583">
            <w:pPr>
              <w:keepNext w:val="0"/>
              <w:keepLines w:val="0"/>
              <w:widowControl/>
              <w:suppressLineNumbers w:val="0"/>
              <w:jc w:val="left"/>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防水</w:t>
            </w:r>
            <w:r>
              <w:rPr>
                <w:rFonts w:hint="eastAsia" w:ascii="仿宋" w:hAnsi="仿宋" w:eastAsia="仿宋" w:cs="宋体"/>
                <w:color w:val="000000"/>
                <w:sz w:val="22"/>
              </w:rPr>
              <w:t>Type-C接口，</w:t>
            </w:r>
            <w:r>
              <w:rPr>
                <w:rFonts w:hint="eastAsia" w:ascii="仿宋" w:hAnsi="仿宋" w:eastAsia="仿宋" w:cs="宋体"/>
                <w:color w:val="000000"/>
                <w:sz w:val="22"/>
                <w:lang w:val="en-US" w:eastAsia="zh-CN"/>
              </w:rPr>
              <w:t>支持USB2.0 HighSpeed，</w:t>
            </w:r>
            <w:r>
              <w:rPr>
                <w:rFonts w:hint="eastAsia" w:ascii="仿宋" w:hAnsi="仿宋" w:eastAsia="仿宋" w:cs="宋体"/>
                <w:color w:val="000000"/>
                <w:sz w:val="22"/>
              </w:rPr>
              <w:t>支持OTG</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98C98A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C62A2B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788B5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C996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985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4" w:type="dxa"/>
            <w:vMerge w:val="continue"/>
            <w:tcBorders>
              <w:left w:val="single" w:color="auto" w:sz="4" w:space="0"/>
              <w:right w:val="single" w:color="auto" w:sz="4" w:space="0"/>
            </w:tcBorders>
            <w:noWrap w:val="0"/>
            <w:vAlign w:val="center"/>
          </w:tcPr>
          <w:p w14:paraId="3B3C6C0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BBACCC">
            <w:pPr>
              <w:jc w:val="cente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屏幕尺寸</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A9D48F9">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≥5.0英寸，电容多点触控，支持戴手套/带水触摸</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CA38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73F2F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25C7E8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3F676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FE9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74" w:type="dxa"/>
            <w:vMerge w:val="continue"/>
            <w:tcBorders>
              <w:left w:val="single" w:color="auto" w:sz="4" w:space="0"/>
              <w:right w:val="single" w:color="auto" w:sz="4" w:space="0"/>
            </w:tcBorders>
            <w:noWrap w:val="0"/>
            <w:vAlign w:val="center"/>
          </w:tcPr>
          <w:p w14:paraId="7178523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1C8B96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屏幕分辨率</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E780D5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分辨率≥</w:t>
            </w:r>
            <w:r>
              <w:rPr>
                <w:rFonts w:hint="eastAsia" w:ascii="仿宋" w:hAnsi="仿宋" w:eastAsia="仿宋" w:cs="宋体"/>
                <w:color w:val="000000"/>
                <w:sz w:val="22"/>
                <w:lang w:val="en-US" w:eastAsia="zh-CN"/>
              </w:rPr>
              <w:t>1440</w:t>
            </w:r>
            <w:r>
              <w:rPr>
                <w:rFonts w:hint="eastAsia" w:ascii="仿宋" w:hAnsi="仿宋" w:eastAsia="仿宋" w:cs="宋体"/>
                <w:color w:val="000000"/>
                <w:sz w:val="22"/>
              </w:rPr>
              <w:t>*720</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DE7AC0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8918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FE044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5EEA69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6C5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4" w:type="dxa"/>
            <w:vMerge w:val="continue"/>
            <w:tcBorders>
              <w:left w:val="single" w:color="auto" w:sz="4" w:space="0"/>
              <w:right w:val="single" w:color="auto" w:sz="4" w:space="0"/>
            </w:tcBorders>
            <w:noWrap w:val="0"/>
            <w:vAlign w:val="center"/>
          </w:tcPr>
          <w:p w14:paraId="748668C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3E3E8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摄像头</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CBD3D4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lang w:val="en-US" w:eastAsia="zh-CN"/>
              </w:rPr>
              <w:t>后置</w:t>
            </w:r>
            <w:r>
              <w:rPr>
                <w:rFonts w:hint="eastAsia" w:ascii="仿宋" w:hAnsi="仿宋" w:eastAsia="仿宋" w:cs="宋体"/>
                <w:color w:val="000000"/>
                <w:sz w:val="22"/>
                <w:highlight w:val="yellow"/>
              </w:rPr>
              <w:t>≥1300万像</w:t>
            </w:r>
            <w:r>
              <w:rPr>
                <w:rFonts w:hint="eastAsia" w:ascii="仿宋" w:hAnsi="仿宋" w:eastAsia="仿宋" w:cs="宋体"/>
                <w:color w:val="000000"/>
                <w:sz w:val="22"/>
                <w:highlight w:val="yellow"/>
                <w:lang w:val="en-US" w:eastAsia="zh-CN"/>
              </w:rPr>
              <w:t>素</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BA4BD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8D934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04B925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FCBFFA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56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4" w:type="dxa"/>
            <w:vMerge w:val="continue"/>
            <w:tcBorders>
              <w:left w:val="single" w:color="auto" w:sz="4" w:space="0"/>
              <w:right w:val="single" w:color="auto" w:sz="4" w:space="0"/>
            </w:tcBorders>
            <w:noWrap w:val="0"/>
            <w:vAlign w:val="center"/>
          </w:tcPr>
          <w:p w14:paraId="370A249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1FED3A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手电筒</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9D8C39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rPr>
              <w:t>支持手电</w:t>
            </w:r>
            <w:r>
              <w:rPr>
                <w:rFonts w:hint="eastAsia" w:ascii="仿宋" w:hAnsi="仿宋" w:eastAsia="仿宋" w:cs="宋体"/>
                <w:color w:val="000000"/>
                <w:sz w:val="22"/>
                <w:highlight w:val="yellow"/>
                <w:lang w:val="en-US" w:eastAsia="zh-CN"/>
              </w:rPr>
              <w:t>照明</w:t>
            </w:r>
            <w:r>
              <w:rPr>
                <w:rFonts w:hint="eastAsia" w:ascii="仿宋" w:hAnsi="仿宋" w:eastAsia="仿宋" w:cs="宋体"/>
                <w:color w:val="000000"/>
                <w:sz w:val="22"/>
                <w:highlight w:val="yellow"/>
              </w:rPr>
              <w:t>功能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A0648F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A06E6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C051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830A1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A6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74" w:type="dxa"/>
            <w:vMerge w:val="continue"/>
            <w:tcBorders>
              <w:left w:val="single" w:color="auto" w:sz="4" w:space="0"/>
              <w:right w:val="single" w:color="auto" w:sz="4" w:space="0"/>
            </w:tcBorders>
            <w:noWrap w:val="0"/>
            <w:vAlign w:val="center"/>
          </w:tcPr>
          <w:p w14:paraId="325A2F6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A65E3B1">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重量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F6308E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rPr>
              <w:t>≤</w:t>
            </w:r>
            <w:r>
              <w:rPr>
                <w:rFonts w:hint="eastAsia" w:ascii="仿宋" w:hAnsi="仿宋" w:eastAsia="仿宋" w:cs="宋体"/>
                <w:color w:val="000000"/>
                <w:sz w:val="22"/>
                <w:highlight w:val="yellow"/>
                <w:lang w:val="en-US" w:eastAsia="zh-CN"/>
              </w:rPr>
              <w:t>300</w:t>
            </w:r>
            <w:r>
              <w:rPr>
                <w:rFonts w:hint="eastAsia" w:ascii="仿宋" w:hAnsi="仿宋" w:eastAsia="仿宋" w:cs="宋体"/>
                <w:color w:val="000000"/>
                <w:sz w:val="22"/>
                <w:highlight w:val="yellow"/>
              </w:rPr>
              <w:t xml:space="preserve">g </w:t>
            </w:r>
            <w:r>
              <w:rPr>
                <w:rFonts w:hint="eastAsia" w:ascii="仿宋" w:hAnsi="仿宋" w:eastAsia="仿宋" w:cs="宋体"/>
                <w:color w:val="000000"/>
                <w:sz w:val="22"/>
              </w:rPr>
              <w:t>含标准电池</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3D0C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F4B154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BDACB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2A2F69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912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vMerge w:val="continue"/>
            <w:tcBorders>
              <w:left w:val="single" w:color="auto" w:sz="4" w:space="0"/>
              <w:right w:val="single" w:color="auto" w:sz="4" w:space="0"/>
            </w:tcBorders>
            <w:noWrap w:val="0"/>
            <w:vAlign w:val="center"/>
          </w:tcPr>
          <w:p w14:paraId="4CD43A2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4BD4E3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外壳材料</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72B799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抑菌材料，可耐受医用酒精、过氧化氢、丙乙醇、聚维酮碘等医院常用消毒剂（含屏幕部分）</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962AC9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68D35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FA9CF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6B9E49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72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4" w:type="dxa"/>
            <w:vMerge w:val="continue"/>
            <w:tcBorders>
              <w:left w:val="single" w:color="auto" w:sz="4" w:space="0"/>
              <w:right w:val="single" w:color="auto" w:sz="4" w:space="0"/>
            </w:tcBorders>
            <w:noWrap w:val="0"/>
            <w:vAlign w:val="center"/>
          </w:tcPr>
          <w:p w14:paraId="66C270B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6B448D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按键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7BD9D6A">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为便于消毒清洗</w:t>
            </w:r>
            <w:r>
              <w:rPr>
                <w:rFonts w:hint="eastAsia" w:ascii="仿宋" w:hAnsi="仿宋" w:eastAsia="仿宋" w:cs="宋体"/>
                <w:color w:val="000000"/>
                <w:sz w:val="22"/>
                <w:lang w:eastAsia="zh-CN"/>
              </w:rPr>
              <w:t>，</w:t>
            </w:r>
            <w:r>
              <w:rPr>
                <w:rFonts w:hint="eastAsia" w:ascii="仿宋" w:hAnsi="仿宋" w:eastAsia="仿宋" w:cs="宋体"/>
                <w:color w:val="000000"/>
                <w:sz w:val="22"/>
              </w:rPr>
              <w:t>设备正面必须为触控按键，不得有实体按键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F6DC6A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EC4D9B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2D09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B0F403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D43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dxa"/>
            <w:vMerge w:val="continue"/>
            <w:tcBorders>
              <w:left w:val="single" w:color="auto" w:sz="4" w:space="0"/>
              <w:right w:val="single" w:color="auto" w:sz="4" w:space="0"/>
            </w:tcBorders>
            <w:noWrap w:val="0"/>
            <w:vAlign w:val="center"/>
          </w:tcPr>
          <w:p w14:paraId="71864E1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927D99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防摔抗震</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4A36D9AF">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rPr>
              <w:t>可承受1.</w:t>
            </w:r>
            <w:r>
              <w:rPr>
                <w:rFonts w:hint="eastAsia" w:ascii="仿宋" w:hAnsi="仿宋" w:eastAsia="仿宋" w:cs="宋体"/>
                <w:color w:val="000000"/>
                <w:sz w:val="22"/>
                <w:highlight w:val="yellow"/>
                <w:lang w:val="en-US" w:eastAsia="zh-CN"/>
              </w:rPr>
              <w:t>5</w:t>
            </w:r>
            <w:r>
              <w:rPr>
                <w:rFonts w:hint="eastAsia" w:ascii="仿宋" w:hAnsi="仿宋" w:eastAsia="仿宋" w:cs="宋体"/>
                <w:color w:val="000000"/>
                <w:sz w:val="22"/>
                <w:highlight w:val="yellow"/>
              </w:rPr>
              <w:t>m</w:t>
            </w:r>
            <w:r>
              <w:rPr>
                <w:rFonts w:hint="eastAsia" w:ascii="仿宋" w:hAnsi="仿宋" w:eastAsia="仿宋" w:cs="宋体"/>
                <w:color w:val="000000"/>
                <w:sz w:val="22"/>
              </w:rPr>
              <w:t>高处</w:t>
            </w:r>
            <w:r>
              <w:rPr>
                <w:rFonts w:hint="eastAsia" w:ascii="仿宋" w:hAnsi="仿宋" w:eastAsia="仿宋" w:cs="宋体"/>
                <w:color w:val="000000"/>
                <w:sz w:val="22"/>
                <w:lang w:val="en-US" w:eastAsia="zh-CN"/>
              </w:rPr>
              <w:t>落</w:t>
            </w:r>
            <w:r>
              <w:rPr>
                <w:rFonts w:hint="eastAsia" w:ascii="仿宋" w:hAnsi="仿宋" w:eastAsia="仿宋" w:cs="宋体"/>
                <w:color w:val="000000"/>
                <w:sz w:val="22"/>
              </w:rPr>
              <w:t>到地面的多次跌落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8F284E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37DE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39257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55657C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FB3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4" w:type="dxa"/>
            <w:vMerge w:val="continue"/>
            <w:tcBorders>
              <w:left w:val="single" w:color="auto" w:sz="4" w:space="0"/>
              <w:right w:val="single" w:color="auto" w:sz="4" w:space="0"/>
            </w:tcBorders>
            <w:noWrap w:val="0"/>
            <w:vAlign w:val="center"/>
          </w:tcPr>
          <w:p w14:paraId="6852AB1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B00BC2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防水防尘工业等级</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35301D2">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≥IP6</w:t>
            </w:r>
            <w:r>
              <w:rPr>
                <w:rFonts w:hint="eastAsia" w:ascii="仿宋" w:hAnsi="仿宋" w:eastAsia="仿宋" w:cs="宋体"/>
                <w:color w:val="000000"/>
                <w:sz w:val="22"/>
                <w:lang w:val="en-US" w:eastAsia="zh-CN"/>
              </w:rPr>
              <w:t>7</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ABB15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2A258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0577CD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B7F7B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172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74" w:type="dxa"/>
            <w:vMerge w:val="continue"/>
            <w:tcBorders>
              <w:left w:val="single" w:color="auto" w:sz="4" w:space="0"/>
              <w:right w:val="single" w:color="auto" w:sz="4" w:space="0"/>
            </w:tcBorders>
            <w:noWrap w:val="0"/>
            <w:vAlign w:val="center"/>
          </w:tcPr>
          <w:p w14:paraId="6877BB7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C1001B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WIFI网络</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78702F9">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支持</w:t>
            </w:r>
            <w:r>
              <w:rPr>
                <w:rFonts w:hint="eastAsia" w:ascii="仿宋" w:hAnsi="仿宋" w:eastAsia="仿宋" w:cs="宋体"/>
                <w:color w:val="000000"/>
                <w:sz w:val="22"/>
                <w:lang w:val="en-US" w:eastAsia="zh-CN"/>
              </w:rPr>
              <w:t xml:space="preserve">IEEE </w:t>
            </w:r>
            <w:r>
              <w:rPr>
                <w:rFonts w:hint="eastAsia" w:ascii="仿宋" w:hAnsi="仿宋" w:eastAsia="仿宋" w:cs="宋体"/>
                <w:color w:val="000000"/>
                <w:sz w:val="22"/>
              </w:rPr>
              <w:t>802.11a/b/g/n/ac协议，2.4G/5G双频，满足无线局域网WAPI安全协议标准</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6918B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A2EC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37247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2D26D2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2C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674" w:type="dxa"/>
            <w:vMerge w:val="continue"/>
            <w:tcBorders>
              <w:left w:val="single" w:color="auto" w:sz="4" w:space="0"/>
              <w:right w:val="single" w:color="auto" w:sz="4" w:space="0"/>
            </w:tcBorders>
            <w:noWrap w:val="0"/>
            <w:vAlign w:val="center"/>
          </w:tcPr>
          <w:p w14:paraId="0A1C5697">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1A14A7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蓝牙网络</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08AE90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Bluetooth5.0（支持BLE）</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2AA15F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30248A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530F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12936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D59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74" w:type="dxa"/>
            <w:vMerge w:val="continue"/>
            <w:tcBorders>
              <w:left w:val="single" w:color="auto" w:sz="4" w:space="0"/>
              <w:right w:val="single" w:color="auto" w:sz="4" w:space="0"/>
            </w:tcBorders>
            <w:noWrap w:val="0"/>
            <w:vAlign w:val="center"/>
          </w:tcPr>
          <w:p w14:paraId="4DA1B1E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0200DF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扫描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886808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上下倾斜视角：±60，左右偏移视角：±55°，激光安全等级：Class 2，旋转视角：360°，图像分辨率：1280(H)×800(V)；条码扫描：十字纳米激光扫描、暖白光照明，红色激光瞄准。</w:t>
            </w:r>
            <w:r>
              <w:rPr>
                <w:rFonts w:hint="eastAsia" w:ascii="仿宋" w:hAnsi="仿宋" w:eastAsia="仿宋" w:cs="宋体"/>
                <w:color w:val="000000"/>
                <w:sz w:val="22"/>
                <w:highlight w:val="yellow"/>
              </w:rPr>
              <w:t>扫描引擎要求由PDA厂家原厂生产，须提供相关专利证明文件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16263F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C73572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9AD03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1EEA09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13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01957FF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9088FF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条码读取</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E793B2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支持市场主流条码识别，扫描工具同步支持设置GS1应用标识分隔符开关功能</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B98073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ACB4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30334E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584CC7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8D8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4" w:type="dxa"/>
            <w:vMerge w:val="continue"/>
            <w:tcBorders>
              <w:left w:val="single" w:color="auto" w:sz="4" w:space="0"/>
              <w:right w:val="single" w:color="auto" w:sz="4" w:space="0"/>
            </w:tcBorders>
            <w:noWrap w:val="0"/>
            <w:vAlign w:val="center"/>
          </w:tcPr>
          <w:p w14:paraId="23CBD48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65CD66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准心模式</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233E65B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可实现PDA准心扫描，防止相邻条码的误读</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04CDA5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62FA4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56DC8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1C86A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51D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4" w:type="dxa"/>
            <w:vMerge w:val="continue"/>
            <w:tcBorders>
              <w:left w:val="single" w:color="auto" w:sz="4" w:space="0"/>
              <w:right w:val="single" w:color="auto" w:sz="4" w:space="0"/>
            </w:tcBorders>
            <w:noWrap w:val="0"/>
            <w:vAlign w:val="center"/>
          </w:tcPr>
          <w:p w14:paraId="570D2D6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19D6E8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扫描按键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4DCBA9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rPr>
              <w:t>同时支持左右两侧实体扫描按键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071DD4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2E8E9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05777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769F8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06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6FDB392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02A4D4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无故障时间</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CDFC63C">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lang w:val="en-US" w:eastAsia="zh-CN"/>
              </w:rPr>
              <w:t>平均故障时间不低于20000小时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51BDB0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0EA3F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45494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90723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3C9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5AD605B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3A7BD9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操作系统</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5E6B5EE">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highlight w:val="yellow"/>
              </w:rPr>
              <w:t xml:space="preserve">Android </w:t>
            </w:r>
            <w:r>
              <w:rPr>
                <w:rFonts w:hint="eastAsia" w:ascii="仿宋" w:hAnsi="仿宋" w:eastAsia="仿宋" w:cs="宋体"/>
                <w:color w:val="000000"/>
                <w:sz w:val="22"/>
                <w:highlight w:val="yellow"/>
                <w:lang w:val="en-US" w:eastAsia="zh-CN"/>
              </w:rPr>
              <w:t>10</w:t>
            </w:r>
            <w:r>
              <w:rPr>
                <w:rFonts w:hint="eastAsia" w:ascii="仿宋" w:hAnsi="仿宋" w:eastAsia="仿宋" w:cs="宋体"/>
                <w:color w:val="000000"/>
                <w:sz w:val="22"/>
                <w:highlight w:val="yellow"/>
              </w:rPr>
              <w:t>.0</w:t>
            </w:r>
            <w:r>
              <w:rPr>
                <w:rFonts w:hint="eastAsia" w:ascii="仿宋" w:hAnsi="仿宋" w:eastAsia="仿宋" w:cs="宋体"/>
                <w:color w:val="000000"/>
                <w:sz w:val="22"/>
              </w:rPr>
              <w:t>或以上</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4A705D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11FFF2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9DAC08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8ECD08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7B6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4" w:type="dxa"/>
            <w:vMerge w:val="continue"/>
            <w:tcBorders>
              <w:left w:val="single" w:color="auto" w:sz="4" w:space="0"/>
              <w:right w:val="single" w:color="auto" w:sz="4" w:space="0"/>
            </w:tcBorders>
            <w:noWrap w:val="0"/>
            <w:vAlign w:val="center"/>
          </w:tcPr>
          <w:p w14:paraId="631E7DF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2933C6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二维码快捷设置</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1D9F4EB">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通过扫描二维码快速实现复制其他设备部分设置，如条码、WiFi等设置</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574D35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9D096D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86B62A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7AA86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C8A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74" w:type="dxa"/>
            <w:vMerge w:val="continue"/>
            <w:tcBorders>
              <w:left w:val="single" w:color="auto" w:sz="4" w:space="0"/>
              <w:right w:val="single" w:color="auto" w:sz="4" w:space="0"/>
            </w:tcBorders>
            <w:noWrap w:val="0"/>
            <w:vAlign w:val="center"/>
          </w:tcPr>
          <w:p w14:paraId="6F1D70E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EB5EE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安全管理桌面</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00CFE72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系统自带安全管理桌面，限制使用指定APP</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0CB89F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5FC11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13018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35F81E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DF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vMerge w:val="continue"/>
            <w:tcBorders>
              <w:left w:val="single" w:color="auto" w:sz="4" w:space="0"/>
              <w:right w:val="single" w:color="auto" w:sz="4" w:space="0"/>
            </w:tcBorders>
            <w:noWrap w:val="0"/>
            <w:vAlign w:val="center"/>
          </w:tcPr>
          <w:p w14:paraId="3D44263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789270">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网络安全管理</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4BB7C3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实现添加网络白（黑）名单功能，屏蔽非法网络，确保设备院内医疗使用</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DAD8F0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DD4629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337963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F084D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085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4" w:type="dxa"/>
            <w:vMerge w:val="continue"/>
            <w:tcBorders>
              <w:left w:val="single" w:color="auto" w:sz="4" w:space="0"/>
              <w:right w:val="single" w:color="auto" w:sz="4" w:space="0"/>
            </w:tcBorders>
            <w:noWrap w:val="0"/>
            <w:vAlign w:val="center"/>
          </w:tcPr>
          <w:p w14:paraId="2ED3D0E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2A60227">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系统安全设计</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11C607B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具有密码验证机制，在安装新的APP需要输入密码方可确认、可设置APP使用权限，禁止使用非法APP应用</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024F3E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8CE367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4311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84F06F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00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74" w:type="dxa"/>
            <w:vMerge w:val="continue"/>
            <w:tcBorders>
              <w:left w:val="single" w:color="auto" w:sz="4" w:space="0"/>
              <w:right w:val="single" w:color="auto" w:sz="4" w:space="0"/>
            </w:tcBorders>
            <w:noWrap w:val="0"/>
            <w:vAlign w:val="center"/>
          </w:tcPr>
          <w:p w14:paraId="459CE59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C530E9A">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静电放电</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5C12B00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实现±15kV空气放电，±8kV直接放电</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3B052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B6BB1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E43B6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956196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14F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74" w:type="dxa"/>
            <w:vMerge w:val="continue"/>
            <w:tcBorders>
              <w:left w:val="single" w:color="auto" w:sz="4" w:space="0"/>
              <w:right w:val="single" w:color="auto" w:sz="4" w:space="0"/>
            </w:tcBorders>
            <w:noWrap w:val="0"/>
            <w:vAlign w:val="center"/>
          </w:tcPr>
          <w:p w14:paraId="4BB2433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335FC418">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安全</w:t>
            </w:r>
            <w:r>
              <w:rPr>
                <w:rFonts w:hint="eastAsia" w:ascii="仿宋" w:hAnsi="仿宋" w:eastAsia="仿宋" w:cs="宋体"/>
                <w:color w:val="000000"/>
                <w:sz w:val="22"/>
              </w:rPr>
              <w:t>认证</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3846703D">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持有</w:t>
            </w:r>
            <w:r>
              <w:rPr>
                <w:rFonts w:hint="eastAsia" w:ascii="仿宋" w:hAnsi="仿宋" w:eastAsia="仿宋" w:cs="宋体"/>
                <w:color w:val="000000"/>
                <w:sz w:val="22"/>
              </w:rPr>
              <w:t>CCC认证</w:t>
            </w:r>
            <w:r>
              <w:rPr>
                <w:rFonts w:hint="eastAsia" w:ascii="仿宋" w:hAnsi="仿宋" w:eastAsia="仿宋" w:cs="宋体"/>
                <w:color w:val="000000"/>
                <w:sz w:val="22"/>
                <w:lang w:eastAsia="zh-CN"/>
              </w:rPr>
              <w:t>、</w:t>
            </w:r>
            <w:r>
              <w:rPr>
                <w:rFonts w:hint="eastAsia" w:ascii="仿宋" w:hAnsi="仿宋" w:eastAsia="仿宋" w:cs="宋体"/>
                <w:color w:val="000000"/>
                <w:sz w:val="22"/>
                <w:lang w:val="en-US" w:eastAsia="zh-CN"/>
              </w:rPr>
              <w:t>入</w:t>
            </w:r>
            <w:r>
              <w:rPr>
                <w:rFonts w:hint="eastAsia" w:ascii="仿宋" w:hAnsi="仿宋" w:eastAsia="仿宋" w:cs="宋体"/>
                <w:color w:val="000000"/>
                <w:sz w:val="22"/>
              </w:rPr>
              <w:t>网许可证</w:t>
            </w:r>
            <w:r>
              <w:rPr>
                <w:rFonts w:hint="eastAsia" w:ascii="仿宋" w:hAnsi="仿宋" w:eastAsia="仿宋" w:cs="宋体"/>
                <w:color w:val="000000"/>
                <w:sz w:val="22"/>
                <w:lang w:val="en-US" w:eastAsia="zh-CN"/>
              </w:rPr>
              <w:t>和</w:t>
            </w:r>
            <w:r>
              <w:rPr>
                <w:rFonts w:hint="eastAsia" w:ascii="仿宋" w:hAnsi="仿宋" w:eastAsia="仿宋" w:cs="宋体"/>
                <w:color w:val="000000"/>
                <w:sz w:val="22"/>
              </w:rPr>
              <w:t>无线电发射设备型号核准证</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3148CC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6A128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B8041B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29F8C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90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0E7D3F6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14:paraId="1AADA2B6">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4BF9515">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rPr>
              <w:t>医疗安全规范：设备须符合GB 9706.1-2020医用电气设备基本安全和基本性能的通用要求</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193F110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C677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EE8B4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50A192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CF6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674" w:type="dxa"/>
            <w:vMerge w:val="continue"/>
            <w:tcBorders>
              <w:left w:val="single" w:color="auto" w:sz="4" w:space="0"/>
              <w:right w:val="single" w:color="auto" w:sz="4" w:space="0"/>
            </w:tcBorders>
            <w:noWrap w:val="0"/>
            <w:vAlign w:val="center"/>
          </w:tcPr>
          <w:p w14:paraId="6E0447C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14:paraId="5F3ADA38">
            <w:pPr>
              <w:rPr>
                <w:rFonts w:hint="eastAsia" w:ascii="仿宋" w:hAnsi="仿宋" w:eastAsia="仿宋" w:cs="Times New Roman"/>
                <w:bCs/>
                <w:kern w:val="2"/>
                <w:sz w:val="21"/>
                <w:szCs w:val="21"/>
                <w:lang w:val="en-US" w:eastAsia="zh-CN" w:bidi="ar-SA"/>
              </w:rPr>
            </w:pPr>
            <w:r>
              <w:rPr>
                <w:rFonts w:hint="eastAsia" w:ascii="仿宋" w:hAnsi="仿宋" w:eastAsia="仿宋" w:cs="宋体"/>
                <w:b/>
                <w:bCs/>
                <w:color w:val="000000"/>
                <w:sz w:val="22"/>
                <w:lang w:val="en-US" w:eastAsia="zh-CN"/>
              </w:rPr>
              <w:t>*其他要求</w:t>
            </w:r>
          </w:p>
        </w:tc>
        <w:tc>
          <w:tcPr>
            <w:tcW w:w="4400" w:type="dxa"/>
            <w:tcBorders>
              <w:top w:val="single" w:color="auto" w:sz="4" w:space="0"/>
              <w:left w:val="single" w:color="auto" w:sz="4" w:space="0"/>
              <w:bottom w:val="single" w:color="auto" w:sz="4" w:space="0"/>
              <w:right w:val="single" w:color="auto" w:sz="4" w:space="0"/>
            </w:tcBorders>
            <w:noWrap w:val="0"/>
            <w:vAlign w:val="center"/>
          </w:tcPr>
          <w:p w14:paraId="21862944">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设备需兼容院内软件（包括但不限于医惠移动护理、供应室追溯码等系统）日常业务使用，须提供相关证明文件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2D227D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6A75D5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811E3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B6517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B40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4" w:type="dxa"/>
            <w:vMerge w:val="continue"/>
            <w:tcBorders>
              <w:left w:val="single" w:color="auto" w:sz="4" w:space="0"/>
              <w:right w:val="single" w:color="auto" w:sz="4" w:space="0"/>
            </w:tcBorders>
            <w:noWrap w:val="0"/>
            <w:vAlign w:val="center"/>
          </w:tcPr>
          <w:p w14:paraId="6CBE07F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top w:val="single" w:color="auto" w:sz="4" w:space="0"/>
              <w:left w:val="single" w:color="auto" w:sz="4" w:space="0"/>
              <w:right w:val="single" w:color="auto" w:sz="4" w:space="0"/>
            </w:tcBorders>
            <w:noWrap w:val="0"/>
            <w:vAlign w:val="center"/>
          </w:tcPr>
          <w:p w14:paraId="557AB6AF">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759EF803">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随PDA数量附赠同等数量的硅胶保护套</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8D9B59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B0AF42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C92BC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849871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581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74" w:type="dxa"/>
            <w:vMerge w:val="continue"/>
            <w:tcBorders>
              <w:left w:val="single" w:color="auto" w:sz="4" w:space="0"/>
              <w:right w:val="single" w:color="auto" w:sz="4" w:space="0"/>
            </w:tcBorders>
            <w:noWrap w:val="0"/>
            <w:vAlign w:val="center"/>
          </w:tcPr>
          <w:p w14:paraId="3B56DF3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27F84F2">
            <w:pPr>
              <w:rPr>
                <w:rFonts w:hint="eastAsia" w:ascii="仿宋" w:hAnsi="仿宋" w:eastAsia="仿宋" w:cs="Times New Roman"/>
                <w:bCs/>
                <w:kern w:val="2"/>
                <w:sz w:val="21"/>
                <w:szCs w:val="21"/>
                <w:lang w:val="en-US" w:eastAsia="zh-CN" w:bidi="ar-SA"/>
              </w:rPr>
            </w:pPr>
          </w:p>
        </w:tc>
        <w:tc>
          <w:tcPr>
            <w:tcW w:w="4400" w:type="dxa"/>
            <w:tcBorders>
              <w:top w:val="single" w:color="auto" w:sz="4" w:space="0"/>
              <w:left w:val="single" w:color="auto" w:sz="4" w:space="0"/>
              <w:bottom w:val="single" w:color="auto" w:sz="4" w:space="0"/>
              <w:right w:val="single" w:color="auto" w:sz="4" w:space="0"/>
            </w:tcBorders>
            <w:noWrap w:val="0"/>
            <w:vAlign w:val="center"/>
          </w:tcPr>
          <w:p w14:paraId="67838086">
            <w:pPr>
              <w:rPr>
                <w:rFonts w:hint="eastAsia" w:ascii="仿宋" w:hAnsi="仿宋" w:eastAsia="仿宋" w:cs="Times New Roman"/>
                <w:bCs/>
                <w:kern w:val="2"/>
                <w:sz w:val="21"/>
                <w:szCs w:val="21"/>
                <w:lang w:val="en-US" w:eastAsia="zh-CN" w:bidi="ar-SA"/>
              </w:rPr>
            </w:pPr>
            <w:r>
              <w:rPr>
                <w:rFonts w:hint="eastAsia" w:ascii="仿宋" w:hAnsi="仿宋" w:eastAsia="仿宋" w:cs="宋体"/>
                <w:color w:val="000000"/>
                <w:sz w:val="22"/>
                <w:lang w:val="en-US" w:eastAsia="zh-CN"/>
              </w:rPr>
              <w:t>备机数量</w:t>
            </w:r>
            <w:r>
              <w:rPr>
                <w:rFonts w:hint="eastAsia" w:ascii="仿宋" w:hAnsi="仿宋" w:eastAsia="仿宋" w:cs="宋体"/>
                <w:color w:val="000000"/>
                <w:sz w:val="22"/>
              </w:rPr>
              <w:t>≥</w:t>
            </w:r>
            <w:r>
              <w:rPr>
                <w:rFonts w:hint="eastAsia" w:ascii="仿宋" w:hAnsi="仿宋" w:eastAsia="仿宋" w:cs="宋体"/>
                <w:color w:val="000000"/>
                <w:sz w:val="22"/>
                <w:lang w:val="en-US" w:eastAsia="zh-CN"/>
              </w:rPr>
              <w:t>2台</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F40A5D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83DE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12464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7AD32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bl>
    <w:p w14:paraId="540BBC30">
      <w:pPr>
        <w:spacing w:line="320" w:lineRule="exact"/>
        <w:rPr>
          <w:rFonts w:hint="eastAsia" w:ascii="仿宋" w:hAnsi="仿宋" w:eastAsia="仿宋"/>
          <w:b/>
          <w:szCs w:val="21"/>
        </w:rPr>
      </w:pPr>
      <w:bookmarkStart w:id="0" w:name="_GoBack"/>
      <w:bookmarkEnd w:id="0"/>
    </w:p>
    <w:p w14:paraId="7FA994CD">
      <w:pPr>
        <w:spacing w:line="320" w:lineRule="exact"/>
        <w:rPr>
          <w:rFonts w:hint="eastAsia" w:ascii="仿宋" w:hAnsi="仿宋" w:eastAsia="仿宋"/>
          <w:b/>
          <w:szCs w:val="21"/>
        </w:rPr>
      </w:pPr>
    </w:p>
    <w:p w14:paraId="6EC882D9">
      <w:pPr>
        <w:spacing w:line="320" w:lineRule="exact"/>
        <w:rPr>
          <w:rFonts w:hint="eastAsia" w:ascii="仿宋" w:hAnsi="仿宋" w:eastAsia="仿宋"/>
          <w:b/>
          <w:szCs w:val="21"/>
        </w:rPr>
      </w:pPr>
    </w:p>
    <w:p w14:paraId="3EFCBB8A">
      <w:pPr>
        <w:spacing w:line="280" w:lineRule="exact"/>
        <w:rPr>
          <w:rFonts w:hint="default" w:ascii="仿宋" w:hAnsi="仿宋" w:eastAsia="仿宋"/>
          <w:b/>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25DC9"/>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0F167F"/>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1670D7"/>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7CE5D81"/>
    <w:rsid w:val="480F1E94"/>
    <w:rsid w:val="482F7F71"/>
    <w:rsid w:val="48AA70D7"/>
    <w:rsid w:val="48C0669E"/>
    <w:rsid w:val="48D611CF"/>
    <w:rsid w:val="48D85FE9"/>
    <w:rsid w:val="48DB6BC0"/>
    <w:rsid w:val="48E94455"/>
    <w:rsid w:val="49330904"/>
    <w:rsid w:val="49551A36"/>
    <w:rsid w:val="49793828"/>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4D301C4"/>
    <w:rsid w:val="65351D88"/>
    <w:rsid w:val="653D28FB"/>
    <w:rsid w:val="653F0AED"/>
    <w:rsid w:val="65483BE2"/>
    <w:rsid w:val="65BB2EF6"/>
    <w:rsid w:val="65D82B19"/>
    <w:rsid w:val="65E7565B"/>
    <w:rsid w:val="65F32E35"/>
    <w:rsid w:val="666E3111"/>
    <w:rsid w:val="667F07D7"/>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7C24AE"/>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CF51919"/>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Body Text 3"/>
    <w:basedOn w:val="1"/>
    <w:unhideWhenUsed/>
    <w:qFormat/>
    <w:uiPriority w:val="99"/>
    <w:pPr>
      <w:spacing w:after="120"/>
    </w:pPr>
    <w:rPr>
      <w:rFonts w:ascii="Calibri" w:hAnsi="Calibri"/>
      <w:sz w:val="16"/>
      <w:szCs w:val="16"/>
      <w:lang w:val="zh-CN"/>
    </w:rPr>
  </w:style>
  <w:style w:type="paragraph" w:styleId="5">
    <w:name w:val="Body Text"/>
    <w:basedOn w:val="1"/>
    <w:next w:val="1"/>
    <w:autoRedefine/>
    <w:qFormat/>
    <w:uiPriority w:val="0"/>
    <w:pPr>
      <w:spacing w:after="120"/>
    </w:pPr>
  </w:style>
  <w:style w:type="paragraph" w:styleId="6">
    <w:name w:val="Body Text Indent"/>
    <w:basedOn w:val="1"/>
    <w:semiHidden/>
    <w:unhideWhenUsed/>
    <w:qFormat/>
    <w:uiPriority w:val="99"/>
    <w:pPr>
      <w:spacing w:after="120"/>
      <w:ind w:left="420" w:leftChars="200"/>
    </w:p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5"/>
    <w:autoRedefine/>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qFormat/>
    <w:uiPriority w:val="0"/>
    <w:pPr>
      <w:ind w:firstLine="420" w:firstLineChars="200"/>
    </w:p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4"/>
    <w:link w:val="8"/>
    <w:autoRedefine/>
    <w:semiHidden/>
    <w:qFormat/>
    <w:uiPriority w:val="99"/>
    <w:rPr>
      <w:sz w:val="18"/>
      <w:szCs w:val="18"/>
    </w:rPr>
  </w:style>
  <w:style w:type="character" w:customStyle="1" w:styleId="18">
    <w:name w:val="页脚 Char"/>
    <w:basedOn w:val="14"/>
    <w:link w:val="7"/>
    <w:autoRedefine/>
    <w:qFormat/>
    <w:uiPriority w:val="99"/>
    <w:rPr>
      <w:sz w:val="18"/>
      <w:szCs w:val="18"/>
    </w:rPr>
  </w:style>
  <w:style w:type="paragraph" w:customStyle="1" w:styleId="19">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0">
    <w:name w:val="NormalCharacter"/>
    <w:autoRedefine/>
    <w:qFormat/>
    <w:uiPriority w:val="0"/>
  </w:style>
  <w:style w:type="paragraph" w:customStyle="1" w:styleId="21">
    <w:name w:val="Table Paragraph"/>
    <w:basedOn w:val="1"/>
    <w:autoRedefine/>
    <w:qFormat/>
    <w:uiPriority w:val="1"/>
    <w:rPr>
      <w:rFonts w:ascii="Times New Roman" w:hAnsi="Times New Roman" w:eastAsia="宋体" w:cs="Times New Roman"/>
      <w:sz w:val="24"/>
      <w:szCs w:val="20"/>
    </w:rPr>
  </w:style>
  <w:style w:type="paragraph" w:customStyle="1" w:styleId="22">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宋体" w:hAnsi="宋体" w:eastAsia="宋体" w:cs="宋体"/>
      <w:color w:val="000000"/>
      <w:sz w:val="21"/>
      <w:szCs w:val="21"/>
      <w:u w:val="none"/>
    </w:rPr>
  </w:style>
  <w:style w:type="character" w:customStyle="1" w:styleId="25">
    <w:name w:val="font21"/>
    <w:basedOn w:val="14"/>
    <w:qFormat/>
    <w:uiPriority w:val="0"/>
    <w:rPr>
      <w:rFonts w:hint="eastAsia" w:ascii="宋体" w:hAnsi="宋体" w:eastAsia="宋体" w:cs="宋体"/>
      <w:strike/>
      <w:color w:val="000000"/>
      <w:sz w:val="21"/>
      <w:szCs w:val="21"/>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1925</Words>
  <Characters>2154</Characters>
  <Lines>6</Lines>
  <Paragraphs>1</Paragraphs>
  <TotalTime>1</TotalTime>
  <ScaleCrop>false</ScaleCrop>
  <LinksUpToDate>false</LinksUpToDate>
  <CharactersWithSpaces>2260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2026-02-10T07:30:44Z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