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六安市中医院熏蒸床（第二次）采购项目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LASZYY-SBGCB2025193-2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熏蒸床（第二次）</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熏蒸床（第二次）</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LASZYY-SBGCB2025193-2</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2张</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4.9</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default" w:ascii="仿宋" w:hAnsi="仿宋" w:eastAsia="仿宋" w:cs="仿宋"/>
          <w:sz w:val="28"/>
          <w:szCs w:val="28"/>
          <w:lang w:val="en-US" w:eastAsia="zh-CN"/>
        </w:rPr>
      </w:pPr>
      <w:r>
        <w:rPr>
          <w:rFonts w:hint="eastAsia" w:ascii="仿宋" w:hAnsi="仿宋" w:eastAsia="仿宋" w:cs="仿宋"/>
          <w:sz w:val="28"/>
          <w:szCs w:val="28"/>
        </w:rPr>
        <w:t>联系电话：0564-3318715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3312184</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六安市中医院熏蒸床（第二次）采购项目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LASZYY-SBGCB2025193-2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12</w:t>
            </w:r>
            <w:bookmarkStart w:id="51" w:name="_GoBack"/>
            <w:bookmarkEnd w:id="51"/>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六安市中医院熏蒸床（第二次）技术参数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2张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0D7E2389">
      <w:pPr>
        <w:numPr>
          <w:ilvl w:val="0"/>
          <w:numId w:val="0"/>
        </w:numPr>
        <w:ind w:firstLine="0" w:firstLineChars="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1、</w:t>
      </w:r>
      <w:r>
        <w:rPr>
          <w:rFonts w:hint="eastAsia" w:ascii="仿宋" w:hAnsi="仿宋" w:eastAsia="仿宋" w:cs="仿宋"/>
          <w:sz w:val="24"/>
          <w:szCs w:val="24"/>
          <w:lang w:val="en-US" w:eastAsia="zh-CN"/>
        </w:rPr>
        <w:t>结构及组成/主要组成成分满足以下条件之一：①由主体、熏蒸舱、蒸汽发生器、控制部分组成。②由治疗机主体、熏蒸舱、蒸汽发生器、控制部分组成。③由床体、可移动熏蒸罩、控制台、药槽、加热管组成。（以所投产品注册证为评审依据）</w:t>
      </w:r>
    </w:p>
    <w:p w14:paraId="4FC8A009">
      <w:pPr>
        <w:numPr>
          <w:ilvl w:val="0"/>
          <w:numId w:val="0"/>
        </w:numPr>
        <w:ind w:firstLine="0" w:firstLineChars="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2、</w:t>
      </w:r>
      <w:r>
        <w:rPr>
          <w:rFonts w:hint="eastAsia" w:ascii="仿宋" w:hAnsi="仿宋" w:eastAsia="仿宋" w:cs="仿宋"/>
          <w:sz w:val="24"/>
          <w:szCs w:val="24"/>
          <w:lang w:val="en-US" w:eastAsia="zh-CN"/>
        </w:rPr>
        <w:t>结构及组成/主要组成成分满足以下条件之一：①适用于局部熏蒸、半身熏蒸和全身熏蒸。②配合药物，适用于局部熏蒸，半身熏蒸及全身熏蒸治疗。③可配合药液，用于人体躯干部位熏蒸治疗。（以所投产品注册证为评审依据）</w:t>
      </w:r>
    </w:p>
    <w:p w14:paraId="0E4A6034">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、电源电压：交流电压220V，频率50Hz。</w:t>
      </w:r>
    </w:p>
    <w:p w14:paraId="3DBE522E">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、额定输入功率：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2400</w:t>
      </w:r>
      <w:r>
        <w:rPr>
          <w:rFonts w:hint="eastAsia" w:ascii="仿宋" w:hAnsi="仿宋" w:eastAsia="仿宋" w:cs="仿宋"/>
          <w:sz w:val="24"/>
          <w:szCs w:val="24"/>
        </w:rPr>
        <w:t>W。</w:t>
      </w:r>
    </w:p>
    <w:p w14:paraId="5DE898A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5、熏蒸床（第二次）体（长</w:t>
      </w:r>
      <w:r>
        <w:rPr>
          <w:rFonts w:hint="eastAsia" w:ascii="仿宋" w:hAnsi="仿宋" w:eastAsia="仿宋" w:cs="仿宋"/>
          <w:sz w:val="24"/>
          <w:szCs w:val="24"/>
        </w:rPr>
        <w:t>×</w:t>
      </w:r>
      <w:r>
        <w:rPr>
          <w:rFonts w:hint="eastAsia" w:ascii="仿宋" w:hAnsi="仿宋" w:eastAsia="仿宋" w:cs="仿宋"/>
          <w:sz w:val="24"/>
          <w:szCs w:val="24"/>
          <w:lang w:val="en-US" w:eastAsia="zh-CN"/>
        </w:rPr>
        <w:t>宽</w:t>
      </w:r>
      <w:r>
        <w:rPr>
          <w:rFonts w:hint="eastAsia" w:ascii="仿宋" w:hAnsi="仿宋" w:eastAsia="仿宋" w:cs="仿宋"/>
          <w:sz w:val="24"/>
          <w:szCs w:val="24"/>
        </w:rPr>
        <w:t>×</w:t>
      </w:r>
      <w:r>
        <w:rPr>
          <w:rFonts w:hint="eastAsia" w:ascii="仿宋" w:hAnsi="仿宋" w:eastAsia="仿宋" w:cs="仿宋"/>
          <w:sz w:val="24"/>
          <w:szCs w:val="24"/>
          <w:lang w:val="en-US" w:eastAsia="zh-CN"/>
        </w:rPr>
        <w:t>高）：≥</w:t>
      </w:r>
      <w:r>
        <w:rPr>
          <w:rFonts w:hint="eastAsia" w:ascii="仿宋" w:hAnsi="仿宋" w:eastAsia="仿宋" w:cs="仿宋"/>
          <w:sz w:val="24"/>
          <w:szCs w:val="24"/>
        </w:rPr>
        <w:t>2</w:t>
      </w:r>
      <w:r>
        <w:rPr>
          <w:rFonts w:hint="eastAsia" w:ascii="仿宋" w:hAnsi="仿宋" w:eastAsia="仿宋" w:cs="仿宋"/>
          <w:sz w:val="24"/>
          <w:szCs w:val="24"/>
          <w:lang w:val="en-US" w:eastAsia="zh-CN"/>
        </w:rPr>
        <w:t>01</w:t>
      </w:r>
      <w:r>
        <w:rPr>
          <w:rFonts w:hint="eastAsia" w:ascii="仿宋" w:hAnsi="仿宋" w:eastAsia="仿宋" w:cs="仿宋"/>
          <w:sz w:val="24"/>
          <w:szCs w:val="24"/>
        </w:rPr>
        <w:t>0×</w:t>
      </w:r>
      <w:r>
        <w:rPr>
          <w:rFonts w:hint="eastAsia" w:ascii="仿宋" w:hAnsi="仿宋" w:eastAsia="仿宋" w:cs="仿宋"/>
          <w:sz w:val="24"/>
          <w:szCs w:val="24"/>
          <w:lang w:val="en-US" w:eastAsia="zh-CN"/>
        </w:rPr>
        <w:t>66</w:t>
      </w:r>
      <w:r>
        <w:rPr>
          <w:rFonts w:hint="eastAsia" w:ascii="仿宋" w:hAnsi="仿宋" w:eastAsia="仿宋" w:cs="仿宋"/>
          <w:sz w:val="24"/>
          <w:szCs w:val="24"/>
        </w:rPr>
        <w:t>0×1020mm</w:t>
      </w:r>
      <w:r>
        <w:rPr>
          <w:rFonts w:hint="eastAsia" w:ascii="仿宋" w:hAnsi="仿宋" w:eastAsia="仿宋" w:cs="仿宋"/>
          <w:sz w:val="24"/>
          <w:szCs w:val="24"/>
          <w:lang w:eastAsia="zh-CN"/>
        </w:rPr>
        <w:t>。</w:t>
      </w:r>
    </w:p>
    <w:p w14:paraId="03FFF4A4">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、治疗机治疗时间控制：治疗总时间可在</w:t>
      </w:r>
      <w:r>
        <w:rPr>
          <w:rFonts w:hint="eastAsia" w:ascii="仿宋" w:hAnsi="仿宋" w:eastAsia="仿宋" w:cs="仿宋"/>
          <w:sz w:val="24"/>
          <w:szCs w:val="24"/>
          <w:lang w:val="en-US" w:eastAsia="zh-CN"/>
        </w:rPr>
        <w:t>1</w:t>
      </w:r>
      <w:r>
        <w:rPr>
          <w:rFonts w:hint="eastAsia" w:ascii="仿宋" w:hAnsi="仿宋" w:eastAsia="仿宋" w:cs="仿宋"/>
          <w:sz w:val="24"/>
          <w:szCs w:val="24"/>
        </w:rPr>
        <w:t>～99min内设定，允差±30s，治疗时间达到设定时间时，加热装置自动断电。</w:t>
      </w:r>
    </w:p>
    <w:p w14:paraId="3DAC524E">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、上水方式为自动</w:t>
      </w:r>
      <w:r>
        <w:rPr>
          <w:rFonts w:hint="eastAsia" w:ascii="仿宋" w:hAnsi="仿宋" w:eastAsia="仿宋" w:cs="仿宋"/>
          <w:sz w:val="24"/>
          <w:szCs w:val="24"/>
          <w:lang w:eastAsia="zh-CN"/>
        </w:rPr>
        <w:t>。</w:t>
      </w:r>
    </w:p>
    <w:p w14:paraId="465A867D">
      <w:pP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、自动控温：舱内温度达到设定值时，加热管自动断电，使温度降低</w:t>
      </w:r>
      <w:r>
        <w:rPr>
          <w:rFonts w:hint="eastAsia" w:ascii="仿宋" w:hAnsi="仿宋" w:eastAsia="仿宋" w:cs="仿宋"/>
          <w:sz w:val="24"/>
          <w:szCs w:val="24"/>
          <w:lang w:eastAsia="zh-CN"/>
        </w:rPr>
        <w:t>；</w:t>
      </w:r>
      <w:r>
        <w:rPr>
          <w:rFonts w:hint="eastAsia" w:ascii="仿宋" w:hAnsi="仿宋" w:eastAsia="仿宋" w:cs="仿宋"/>
          <w:sz w:val="24"/>
          <w:szCs w:val="24"/>
        </w:rPr>
        <w:t>温度低于设定值时，加热管自动加热，使温度升高。</w:t>
      </w:r>
    </w:p>
    <w:p w14:paraId="74F84445">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、可支持颈部、肩部、背部、腰部、腿部等多温区独立或同时熏蒸治疗</w:t>
      </w:r>
      <w:r>
        <w:rPr>
          <w:rFonts w:hint="eastAsia" w:ascii="仿宋" w:hAnsi="仿宋" w:eastAsia="仿宋" w:cs="仿宋"/>
          <w:sz w:val="24"/>
          <w:szCs w:val="24"/>
          <w:lang w:eastAsia="zh-CN"/>
        </w:rPr>
        <w:t>。</w:t>
      </w:r>
    </w:p>
    <w:p w14:paraId="7225F238">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具备</w:t>
      </w:r>
      <w:r>
        <w:rPr>
          <w:rFonts w:hint="eastAsia" w:ascii="仿宋" w:hAnsi="仿宋" w:eastAsia="仿宋" w:cs="仿宋"/>
          <w:sz w:val="24"/>
          <w:szCs w:val="24"/>
        </w:rPr>
        <w:t>超高温自动断电保护功能</w:t>
      </w:r>
      <w:r>
        <w:rPr>
          <w:rFonts w:hint="eastAsia" w:ascii="仿宋" w:hAnsi="仿宋" w:eastAsia="仿宋" w:cs="仿宋"/>
          <w:sz w:val="24"/>
          <w:szCs w:val="24"/>
          <w:lang w:eastAsia="zh-CN"/>
        </w:rPr>
        <w:t>。</w:t>
      </w:r>
    </w:p>
    <w:p w14:paraId="0D68013A">
      <w:pP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val="en-US" w:eastAsia="zh-CN"/>
        </w:rPr>
        <w:t>具备</w:t>
      </w:r>
      <w:r>
        <w:rPr>
          <w:rFonts w:hint="eastAsia" w:ascii="仿宋" w:hAnsi="仿宋" w:eastAsia="仿宋" w:cs="仿宋"/>
          <w:sz w:val="24"/>
          <w:szCs w:val="24"/>
        </w:rPr>
        <w:t>自动防止干烧</w:t>
      </w:r>
      <w:r>
        <w:rPr>
          <w:rFonts w:hint="eastAsia" w:ascii="仿宋" w:hAnsi="仿宋" w:eastAsia="仿宋" w:cs="仿宋"/>
          <w:sz w:val="24"/>
          <w:szCs w:val="24"/>
          <w:lang w:val="en-US" w:eastAsia="zh-CN"/>
        </w:rPr>
        <w:t>功能。</w:t>
      </w:r>
    </w:p>
    <w:p w14:paraId="220FA3DC">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灭菌方式：具有臭氧消毒</w:t>
      </w:r>
      <w:r>
        <w:rPr>
          <w:rFonts w:hint="eastAsia" w:ascii="仿宋" w:hAnsi="仿宋" w:eastAsia="仿宋" w:cs="仿宋"/>
          <w:sz w:val="24"/>
          <w:szCs w:val="24"/>
          <w:lang w:val="en-US" w:eastAsia="zh-CN"/>
        </w:rPr>
        <w:t>或</w:t>
      </w:r>
      <w:r>
        <w:rPr>
          <w:rFonts w:hint="eastAsia" w:ascii="仿宋" w:hAnsi="仿宋" w:eastAsia="仿宋" w:cs="仿宋"/>
          <w:sz w:val="24"/>
          <w:szCs w:val="24"/>
        </w:rPr>
        <w:t>高温灭菌</w:t>
      </w:r>
      <w:r>
        <w:rPr>
          <w:rFonts w:hint="eastAsia" w:ascii="仿宋" w:hAnsi="仿宋" w:eastAsia="仿宋" w:cs="仿宋"/>
          <w:sz w:val="24"/>
          <w:szCs w:val="24"/>
          <w:lang w:val="en-US" w:eastAsia="zh-CN"/>
        </w:rPr>
        <w:t>等</w:t>
      </w:r>
      <w:r>
        <w:rPr>
          <w:rFonts w:hint="eastAsia" w:ascii="仿宋" w:hAnsi="仿宋" w:eastAsia="仿宋" w:cs="仿宋"/>
          <w:sz w:val="24"/>
          <w:szCs w:val="24"/>
        </w:rPr>
        <w:t>灭菌功能</w:t>
      </w:r>
      <w:r>
        <w:rPr>
          <w:rFonts w:hint="eastAsia" w:ascii="仿宋" w:hAnsi="仿宋" w:eastAsia="仿宋" w:cs="仿宋"/>
          <w:sz w:val="24"/>
          <w:szCs w:val="24"/>
          <w:lang w:eastAsia="zh-CN"/>
        </w:rPr>
        <w:t>。</w:t>
      </w:r>
    </w:p>
    <w:p w14:paraId="572F791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13、具备一体化亚克力材质外罩。</w:t>
      </w:r>
    </w:p>
    <w:p w14:paraId="27BE2F6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14、设备使用年限≥5年。</w:t>
      </w:r>
    </w:p>
    <w:p w14:paraId="625EBA4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15、整机质保三年。</w:t>
      </w:r>
    </w:p>
    <w:p w14:paraId="16B85DAC">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291C6588">
      <w:pPr>
        <w:jc w:val="both"/>
        <w:rPr>
          <w:rFonts w:hint="eastAsia" w:ascii="宋体" w:hAnsi="宋体" w:cs="宋体"/>
          <w:b/>
          <w:bCs/>
          <w:sz w:val="28"/>
          <w:szCs w:val="28"/>
          <w:lang w:eastAsia="zh-CN"/>
        </w:rPr>
      </w:pPr>
    </w:p>
    <w:p w14:paraId="0284F59E">
      <w:pPr>
        <w:jc w:val="both"/>
        <w:rPr>
          <w:rFonts w:hint="eastAsia" w:ascii="宋体" w:hAnsi="宋体" w:cs="宋体"/>
          <w:b/>
          <w:bCs/>
          <w:sz w:val="28"/>
          <w:szCs w:val="28"/>
          <w:lang w:eastAsia="zh-CN"/>
        </w:rPr>
      </w:pPr>
    </w:p>
    <w:p w14:paraId="1D441397">
      <w:pPr>
        <w:jc w:val="both"/>
        <w:rPr>
          <w:rFonts w:hint="eastAsia" w:ascii="宋体" w:hAnsi="宋体" w:cs="宋体"/>
          <w:b/>
          <w:bCs/>
          <w:sz w:val="28"/>
          <w:szCs w:val="28"/>
          <w:lang w:eastAsia="zh-CN"/>
        </w:rPr>
      </w:pPr>
    </w:p>
    <w:p w14:paraId="72750581">
      <w:pPr>
        <w:jc w:val="both"/>
        <w:rPr>
          <w:rFonts w:hint="eastAsia" w:ascii="宋体" w:hAnsi="宋体" w:cs="宋体"/>
          <w:b/>
          <w:bCs/>
          <w:sz w:val="28"/>
          <w:szCs w:val="28"/>
          <w:lang w:eastAsia="zh-CN"/>
        </w:rPr>
      </w:pPr>
    </w:p>
    <w:p w14:paraId="6F77B8B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1D12B9D"/>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526B48"/>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C76179"/>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5C023F"/>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3352</Words>
  <Characters>3477</Characters>
  <Lines>127</Lines>
  <Paragraphs>35</Paragraphs>
  <TotalTime>4</TotalTime>
  <ScaleCrop>false</ScaleCrop>
  <LinksUpToDate>false</LinksUpToDate>
  <CharactersWithSpaces>3516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2025-12-08T08:30:33Z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