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六安市中医院清洗质量检测仪采购项目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LASZYY-SBGCB2025199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861D114">
      <w:pPr>
        <w:jc w:val="center"/>
        <w:rPr>
          <w:rFonts w:hint="eastAsia"/>
          <w:b/>
          <w:bCs/>
          <w:sz w:val="44"/>
          <w:szCs w:val="44"/>
        </w:rPr>
      </w:pPr>
      <w:r>
        <w:rPr>
          <w:rFonts w:hint="eastAsia"/>
          <w:b/>
          <w:bCs/>
          <w:sz w:val="44"/>
          <w:szCs w:val="44"/>
        </w:rPr>
        <w:t>六安市中医院</w:t>
      </w:r>
      <w:r>
        <w:rPr>
          <w:rFonts w:hint="eastAsia"/>
          <w:b/>
          <w:bCs/>
          <w:sz w:val="44"/>
          <w:szCs w:val="44"/>
          <w:lang w:val="en-US" w:eastAsia="zh-CN"/>
        </w:rPr>
        <w:t>清洗质量检测仪</w:t>
      </w:r>
      <w:r>
        <w:rPr>
          <w:rFonts w:hint="eastAsia"/>
          <w:b/>
          <w:bCs/>
          <w:sz w:val="44"/>
          <w:szCs w:val="44"/>
        </w:rPr>
        <w:t>询价采购公告</w:t>
      </w:r>
    </w:p>
    <w:p w14:paraId="4A0E5DBA">
      <w:pPr>
        <w:jc w:val="center"/>
        <w:rPr>
          <w:rFonts w:hint="eastAsia"/>
          <w:b/>
          <w:bCs/>
          <w:sz w:val="44"/>
          <w:szCs w:val="44"/>
        </w:rPr>
      </w:pPr>
    </w:p>
    <w:p w14:paraId="317B4C8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根据&lt;&lt;中华人民共和国政府采购法&gt;&gt;等相关规定,六安市中医院就下列所需货物服务进行询价采购，欢迎符合相关条件的供应商参加。</w:t>
      </w:r>
    </w:p>
    <w:p w14:paraId="664B9DD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一、项目名称：</w:t>
      </w:r>
      <w:r>
        <w:rPr>
          <w:rFonts w:hint="eastAsia" w:asciiTheme="minorEastAsia" w:hAnsiTheme="minorEastAsia" w:eastAsiaTheme="minorEastAsia" w:cstheme="minorEastAsia"/>
          <w:sz w:val="28"/>
          <w:szCs w:val="28"/>
          <w:lang w:val="en-US" w:eastAsia="zh-CN"/>
        </w:rPr>
        <w:t>清洗质量检测仪</w:t>
      </w:r>
    </w:p>
    <w:p w14:paraId="4AE74533">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二、项目编号：</w:t>
      </w:r>
      <w:r>
        <w:rPr>
          <w:rFonts w:hint="eastAsia" w:asciiTheme="minorEastAsia" w:hAnsiTheme="minorEastAsia" w:eastAsiaTheme="minorEastAsia" w:cstheme="minorEastAsia"/>
          <w:sz w:val="28"/>
          <w:szCs w:val="28"/>
          <w:lang w:eastAsia="zh-CN"/>
        </w:rPr>
        <w:t>LASZYY-SBGCB20251</w:t>
      </w:r>
      <w:r>
        <w:rPr>
          <w:rFonts w:hint="eastAsia" w:asciiTheme="minorEastAsia" w:hAnsiTheme="minorEastAsia" w:eastAsiaTheme="minorEastAsia" w:cstheme="minorEastAsia"/>
          <w:sz w:val="28"/>
          <w:szCs w:val="28"/>
          <w:lang w:val="en-US" w:eastAsia="zh-CN"/>
        </w:rPr>
        <w:t>99</w:t>
      </w:r>
    </w:p>
    <w:p w14:paraId="4AEF119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三、采购需求：见附件</w:t>
      </w:r>
    </w:p>
    <w:p w14:paraId="320DAB5E">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四、采购数量：</w:t>
      </w:r>
      <w:r>
        <w:rPr>
          <w:rFonts w:hint="eastAsia" w:asciiTheme="minorEastAsia" w:hAnsiTheme="minorEastAsia" w:eastAsiaTheme="minorEastAsia" w:cstheme="minorEastAsia"/>
          <w:sz w:val="28"/>
          <w:szCs w:val="28"/>
          <w:lang w:val="en-US" w:eastAsia="zh-CN"/>
        </w:rPr>
        <w:t>1台</w:t>
      </w:r>
    </w:p>
    <w:p w14:paraId="46A0EB1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五、采购方式：询价</w:t>
      </w:r>
    </w:p>
    <w:p w14:paraId="7C4F8B93">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六、最高限价：</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含设备价格及一年耗材价格）</w:t>
      </w:r>
    </w:p>
    <w:p w14:paraId="6807E04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七、投标人资格条件：</w:t>
      </w:r>
    </w:p>
    <w:p w14:paraId="3AC394B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1、符合《中华人民共和国政府采购法》第二十二条规定。</w:t>
      </w:r>
    </w:p>
    <w:p w14:paraId="24EAA5A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2、本项目不接受联合体投标。</w:t>
      </w:r>
    </w:p>
    <w:p w14:paraId="68B2971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3、供应商存在以下不良信用记录情形之一的，不得推荐为中标候选人：</w:t>
      </w:r>
    </w:p>
    <w:p w14:paraId="54438F5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（1）供应商被人民法院列入失信被执行人的；</w:t>
      </w:r>
    </w:p>
    <w:p w14:paraId="2E25F19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（2）供应商或其法定代表人或拟派项目经理（项目负责人）被人民检察院列入行贿犯罪档案的；</w:t>
      </w:r>
    </w:p>
    <w:p w14:paraId="343C9BC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（3）供应商被工商行政管理部门列入企业经营异常名录的；</w:t>
      </w:r>
    </w:p>
    <w:p w14:paraId="15846F7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（4）供应商被税务部门列入重大税收违法案件当事人名单的；</w:t>
      </w:r>
    </w:p>
    <w:p w14:paraId="4ACD59C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（5）供应商被政府采购监管部门列入政府采购严重违法失信行为记录名单的。</w:t>
      </w:r>
    </w:p>
    <w:p w14:paraId="32FF2B6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八、投标文件接收：</w:t>
      </w:r>
    </w:p>
    <w:p w14:paraId="3BC4ACB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1、截止时间：2025年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日 14:30（北京时间）</w:t>
      </w:r>
    </w:p>
    <w:p w14:paraId="4B8039C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2、地点：六安市中医院1号楼19楼设备工程部</w:t>
      </w:r>
    </w:p>
    <w:p w14:paraId="6C880B5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3、投标人法定代表人或授权委托人现场递交响应文件，或邮寄方式，邮寄地址：安徽省六安市金安区人民路76号六安市中医院1号楼19楼设备工程部收。</w:t>
      </w:r>
    </w:p>
    <w:p w14:paraId="7CA8462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九、联系事项：</w:t>
      </w:r>
    </w:p>
    <w:p w14:paraId="4E98D9F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联系人：汤老师</w:t>
      </w:r>
    </w:p>
    <w:p w14:paraId="348ADC79">
      <w:pP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联系电话：0564-3318715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3312184</w:t>
      </w:r>
      <w:bookmarkStart w:id="51" w:name="_GoBack"/>
      <w:bookmarkEnd w:id="51"/>
    </w:p>
    <w:p w14:paraId="61953B33">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六安市中医院清洗质量检测仪采购项目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LASZYY-SBGCB2025199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3万元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六安市中医院清洗质量检测仪技术参数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3</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87BA33F">
      <w:pPr>
        <w:pStyle w:val="96"/>
        <w:numPr>
          <w:ilvl w:val="0"/>
          <w:numId w:val="2"/>
        </w:numPr>
        <w:ind w:left="360" w:leftChars="0" w:hanging="360" w:firstLineChars="0"/>
        <w:rPr>
          <w:rFonts w:hint="eastAsia" w:ascii="仿宋" w:hAnsi="仿宋" w:eastAsia="仿宋" w:cs="仿宋"/>
          <w:color w:val="auto"/>
          <w:kern w:val="2"/>
          <w:sz w:val="28"/>
          <w:szCs w:val="28"/>
          <w:lang w:val="en-US" w:eastAsia="zh-CN" w:bidi="ar-SA"/>
          <w14:ligatures w14:val="standardContextual"/>
        </w:rPr>
      </w:pPr>
      <w:r>
        <w:rPr>
          <w:rFonts w:hint="eastAsia" w:ascii="仿宋" w:hAnsi="仿宋" w:eastAsia="仿宋" w:cs="仿宋"/>
          <w:color w:val="auto"/>
          <w:kern w:val="2"/>
          <w:sz w:val="28"/>
          <w:szCs w:val="28"/>
          <w:lang w:val="en-US" w:eastAsia="zh-CN" w:bidi="ar-SA"/>
          <w14:ligatures w14:val="standardContextual"/>
        </w:rPr>
        <w:t>用途：用于日常器械、器具、物品和手卫生的清洁度检测。</w:t>
      </w:r>
    </w:p>
    <w:p w14:paraId="6829A908">
      <w:pPr>
        <w:pStyle w:val="96"/>
        <w:numPr>
          <w:ilvl w:val="0"/>
          <w:numId w:val="2"/>
        </w:numPr>
        <w:ind w:left="360" w:leftChars="0" w:hanging="360" w:firstLineChars="0"/>
        <w:rPr>
          <w:rFonts w:hint="eastAsia" w:ascii="仿宋" w:hAnsi="仿宋" w:eastAsia="仿宋" w:cs="仿宋"/>
          <w:color w:val="auto"/>
          <w:kern w:val="2"/>
          <w:sz w:val="28"/>
          <w:szCs w:val="28"/>
          <w:lang w:val="en-US" w:eastAsia="zh-CN" w:bidi="ar-SA"/>
          <w14:ligatures w14:val="standardContextual"/>
        </w:rPr>
      </w:pPr>
      <w:r>
        <w:rPr>
          <w:rFonts w:hint="eastAsia" w:ascii="仿宋" w:hAnsi="仿宋" w:eastAsia="仿宋" w:cs="仿宋"/>
          <w:color w:val="auto"/>
          <w:kern w:val="2"/>
          <w:sz w:val="28"/>
          <w:szCs w:val="28"/>
          <w:lang w:val="en-US" w:eastAsia="zh-CN" w:bidi="ar-SA"/>
          <w14:ligatures w14:val="standardContextual"/>
        </w:rPr>
        <w:t>通过管理员权限合理分配多角色使用</w:t>
      </w:r>
    </w:p>
    <w:p w14:paraId="55C00CD3">
      <w:pPr>
        <w:pStyle w:val="96"/>
        <w:numPr>
          <w:ilvl w:val="0"/>
          <w:numId w:val="0"/>
        </w:numPr>
        <w:ind w:left="360" w:leftChars="0" w:hanging="360" w:firstLineChars="0"/>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14:ligatures w14:val="standardContextual"/>
        </w:rPr>
        <w:t>3、</w:t>
      </w:r>
      <w:r>
        <w:rPr>
          <w:rFonts w:hint="eastAsia" w:ascii="仿宋" w:hAnsi="仿宋" w:eastAsia="仿宋" w:cs="仿宋"/>
          <w:color w:val="auto"/>
          <w:sz w:val="28"/>
          <w:szCs w:val="28"/>
        </w:rPr>
        <w:t>支持开机自动校准功能。</w:t>
      </w:r>
    </w:p>
    <w:p w14:paraId="252678C2">
      <w:pPr>
        <w:pStyle w:val="96"/>
        <w:numPr>
          <w:ilvl w:val="0"/>
          <w:numId w:val="0"/>
        </w:numPr>
        <w:ind w:left="360" w:leftChars="0" w:hanging="360" w:firstLineChars="0"/>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14:ligatures w14:val="standardContextual"/>
        </w:rPr>
        <w:t>4、</w:t>
      </w:r>
      <w:r>
        <w:rPr>
          <w:rFonts w:hint="eastAsia" w:ascii="仿宋" w:hAnsi="仿宋" w:eastAsia="仿宋" w:cs="仿宋"/>
          <w:color w:val="auto"/>
          <w:sz w:val="28"/>
          <w:szCs w:val="28"/>
        </w:rPr>
        <w:t>检测范围：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0~</w:t>
      </w:r>
      <w:r>
        <w:rPr>
          <w:rFonts w:hint="eastAsia" w:ascii="仿宋" w:hAnsi="仿宋" w:eastAsia="仿宋" w:cs="仿宋"/>
          <w:color w:val="auto"/>
          <w:sz w:val="28"/>
          <w:szCs w:val="28"/>
          <w:lang w:val="en-US" w:eastAsia="zh-CN"/>
        </w:rPr>
        <w:t>999999</w:t>
      </w:r>
      <w:r>
        <w:rPr>
          <w:rFonts w:hint="eastAsia" w:ascii="仿宋" w:hAnsi="仿宋" w:eastAsia="仿宋" w:cs="仿宋"/>
          <w:color w:val="auto"/>
          <w:sz w:val="28"/>
          <w:szCs w:val="28"/>
        </w:rPr>
        <w:t>RLU</w:t>
      </w:r>
      <w:r>
        <w:rPr>
          <w:rFonts w:hint="eastAsia" w:ascii="仿宋" w:hAnsi="仿宋" w:eastAsia="仿宋" w:cs="仿宋"/>
          <w:color w:val="auto"/>
          <w:sz w:val="28"/>
          <w:szCs w:val="28"/>
          <w:lang w:val="en-US" w:eastAsia="zh-CN"/>
        </w:rPr>
        <w:t>s</w:t>
      </w:r>
      <w:r>
        <w:rPr>
          <w:rFonts w:hint="eastAsia" w:ascii="仿宋" w:hAnsi="仿宋" w:eastAsia="仿宋" w:cs="仿宋"/>
          <w:color w:val="auto"/>
          <w:sz w:val="28"/>
          <w:szCs w:val="28"/>
        </w:rPr>
        <w:t>。</w:t>
      </w:r>
    </w:p>
    <w:p w14:paraId="05A0A198">
      <w:pPr>
        <w:pStyle w:val="96"/>
        <w:numPr>
          <w:ilvl w:val="0"/>
          <w:numId w:val="0"/>
        </w:numPr>
        <w:ind w:left="360" w:leftChars="0" w:hanging="360" w:firstLineChars="0"/>
        <w:rPr>
          <w:rFonts w:hint="eastAsia"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bidi="ar-SA"/>
          <w14:ligatures w14:val="standardContextual"/>
        </w:rPr>
        <w:t>5、</w:t>
      </w:r>
      <w:r>
        <w:rPr>
          <w:rFonts w:hint="eastAsia" w:ascii="仿宋" w:hAnsi="仿宋" w:eastAsia="仿宋" w:cs="仿宋"/>
          <w:color w:val="auto"/>
          <w:sz w:val="28"/>
          <w:szCs w:val="28"/>
        </w:rPr>
        <w:t>检测精度：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0~18mol ATP</w:t>
      </w:r>
    </w:p>
    <w:p w14:paraId="2146305E">
      <w:pPr>
        <w:pStyle w:val="96"/>
        <w:numPr>
          <w:ilvl w:val="0"/>
          <w:numId w:val="0"/>
        </w:numPr>
        <w:ind w:left="360" w:leftChars="0" w:hanging="360" w:firstLineChars="0"/>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14:ligatures w14:val="standardContextual"/>
        </w:rPr>
        <w:t>6、</w:t>
      </w:r>
      <w:r>
        <w:rPr>
          <w:rFonts w:hint="eastAsia" w:ascii="仿宋" w:hAnsi="仿宋" w:eastAsia="仿宋" w:cs="仿宋"/>
          <w:color w:val="auto"/>
          <w:sz w:val="28"/>
          <w:szCs w:val="28"/>
        </w:rPr>
        <w:t>检测时间：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秒。</w:t>
      </w:r>
    </w:p>
    <w:p w14:paraId="73433BCD">
      <w:pPr>
        <w:pStyle w:val="96"/>
        <w:numPr>
          <w:ilvl w:val="0"/>
          <w:numId w:val="0"/>
        </w:numPr>
        <w:ind w:left="360" w:leftChars="0" w:hanging="360" w:firstLineChars="0"/>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14:ligatures w14:val="standardContextual"/>
        </w:rPr>
        <w:t>7、</w:t>
      </w:r>
      <w:r>
        <w:rPr>
          <w:rFonts w:hint="eastAsia" w:ascii="仿宋" w:hAnsi="仿宋" w:eastAsia="仿宋" w:cs="仿宋"/>
          <w:color w:val="auto"/>
          <w:sz w:val="28"/>
          <w:szCs w:val="28"/>
        </w:rPr>
        <w:t>可检测物品表面、手卫生、手术器械、管腔器械等。</w:t>
      </w:r>
    </w:p>
    <w:p w14:paraId="4DEC7839">
      <w:pPr>
        <w:pStyle w:val="96"/>
        <w:numPr>
          <w:ilvl w:val="0"/>
          <w:numId w:val="0"/>
        </w:numPr>
        <w:ind w:left="360" w:leftChars="0" w:hanging="360" w:firstLineChars="0"/>
        <w:rPr>
          <w:rFonts w:hint="eastAsia" w:ascii="仿宋" w:hAnsi="仿宋" w:eastAsia="仿宋" w:cs="仿宋"/>
          <w:color w:val="auto"/>
          <w:sz w:val="28"/>
          <w:szCs w:val="28"/>
          <w:lang w:eastAsia="zh-CN"/>
        </w:rPr>
      </w:pPr>
      <w:r>
        <w:rPr>
          <w:rFonts w:hint="eastAsia" w:ascii="仿宋" w:hAnsi="仿宋" w:eastAsia="仿宋" w:cs="仿宋"/>
          <w:color w:val="auto"/>
          <w:kern w:val="2"/>
          <w:sz w:val="28"/>
          <w:szCs w:val="28"/>
          <w:lang w:val="en-US" w:eastAsia="zh-CN" w:bidi="ar-SA"/>
          <w14:ligatures w14:val="standardContextual"/>
        </w:rPr>
        <w:t>8、</w:t>
      </w:r>
      <w:r>
        <w:rPr>
          <w:rFonts w:hint="eastAsia" w:ascii="仿宋" w:hAnsi="仿宋" w:eastAsia="仿宋" w:cs="仿宋"/>
          <w:color w:val="auto"/>
          <w:sz w:val="28"/>
          <w:szCs w:val="28"/>
          <w:lang w:val="en-US" w:eastAsia="zh-CN"/>
        </w:rPr>
        <w:t>显示屏：≥3.5寸触摸屏</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显示倒计时、检测结果、统计合格率等</w:t>
      </w:r>
    </w:p>
    <w:p w14:paraId="4EC6A044">
      <w:pPr>
        <w:pStyle w:val="96"/>
        <w:numPr>
          <w:ilvl w:val="0"/>
          <w:numId w:val="0"/>
        </w:numPr>
        <w:ind w:left="360" w:leftChars="0" w:hanging="360" w:firstLineChars="0"/>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14:ligatures w14:val="standardContextual"/>
        </w:rPr>
        <w:t>9、</w:t>
      </w:r>
      <w:r>
        <w:rPr>
          <w:rFonts w:hint="eastAsia" w:ascii="仿宋" w:hAnsi="仿宋" w:eastAsia="仿宋" w:cs="仿宋"/>
          <w:color w:val="auto"/>
          <w:sz w:val="28"/>
          <w:szCs w:val="28"/>
        </w:rPr>
        <w:t>数据存储：可存储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20000条检测记录，数据可导出。</w:t>
      </w:r>
    </w:p>
    <w:p w14:paraId="4E51739E">
      <w:pPr>
        <w:pStyle w:val="96"/>
        <w:numPr>
          <w:ilvl w:val="0"/>
          <w:numId w:val="0"/>
        </w:numPr>
        <w:ind w:left="360" w:leftChars="0" w:hanging="360" w:firstLineChars="0"/>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14:ligatures w14:val="standardContextual"/>
        </w:rPr>
        <w:t>10、具备≥</w:t>
      </w: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000</w:t>
      </w:r>
      <w:r>
        <w:rPr>
          <w:rFonts w:hint="eastAsia" w:ascii="仿宋" w:hAnsi="仿宋" w:eastAsia="仿宋" w:cs="仿宋"/>
          <w:color w:val="auto"/>
          <w:sz w:val="28"/>
          <w:szCs w:val="28"/>
        </w:rPr>
        <w:t>mAh大容量锂电池，待机持久。</w:t>
      </w:r>
    </w:p>
    <w:p w14:paraId="46982823">
      <w:pPr>
        <w:pStyle w:val="96"/>
        <w:numPr>
          <w:ilvl w:val="0"/>
          <w:numId w:val="0"/>
        </w:numPr>
        <w:ind w:left="360" w:leftChars="0" w:hanging="360" w:firstLineChars="0"/>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14:ligatures w14:val="standardContextual"/>
        </w:rPr>
        <w:t>11、</w:t>
      </w:r>
      <w:r>
        <w:rPr>
          <w:rFonts w:hint="eastAsia" w:ascii="仿宋" w:hAnsi="仿宋" w:eastAsia="仿宋" w:cs="仿宋"/>
          <w:color w:val="auto"/>
          <w:sz w:val="28"/>
          <w:szCs w:val="28"/>
          <w:lang w:val="en-US" w:eastAsia="zh-CN"/>
        </w:rPr>
        <w:t>至少配备</w:t>
      </w:r>
      <w:r>
        <w:rPr>
          <w:rFonts w:hint="eastAsia" w:ascii="仿宋" w:hAnsi="仿宋" w:eastAsia="仿宋" w:cs="仿宋"/>
          <w:color w:val="auto"/>
          <w:sz w:val="28"/>
          <w:szCs w:val="28"/>
        </w:rPr>
        <w:t>USB</w:t>
      </w:r>
      <w:r>
        <w:rPr>
          <w:rFonts w:hint="eastAsia" w:ascii="仿宋" w:hAnsi="仿宋" w:eastAsia="仿宋" w:cs="仿宋"/>
          <w:color w:val="auto"/>
          <w:sz w:val="28"/>
          <w:szCs w:val="28"/>
          <w:lang w:val="en-US" w:eastAsia="zh-CN"/>
        </w:rPr>
        <w:t>接口</w:t>
      </w:r>
      <w:r>
        <w:rPr>
          <w:rFonts w:hint="eastAsia" w:ascii="仿宋" w:hAnsi="仿宋" w:eastAsia="仿宋" w:cs="仿宋"/>
          <w:color w:val="auto"/>
          <w:sz w:val="28"/>
          <w:szCs w:val="28"/>
        </w:rPr>
        <w:t>和蓝牙传输</w:t>
      </w:r>
      <w:r>
        <w:rPr>
          <w:rFonts w:hint="eastAsia" w:ascii="仿宋" w:hAnsi="仿宋" w:eastAsia="仿宋" w:cs="仿宋"/>
          <w:color w:val="auto"/>
          <w:sz w:val="28"/>
          <w:szCs w:val="28"/>
          <w:lang w:val="en-US" w:eastAsia="zh-CN"/>
        </w:rPr>
        <w:t>功能</w:t>
      </w:r>
      <w:r>
        <w:rPr>
          <w:rFonts w:hint="eastAsia" w:ascii="仿宋" w:hAnsi="仿宋" w:eastAsia="仿宋" w:cs="仿宋"/>
          <w:color w:val="auto"/>
          <w:sz w:val="28"/>
          <w:szCs w:val="28"/>
        </w:rPr>
        <w:t>。</w:t>
      </w:r>
    </w:p>
    <w:p w14:paraId="5F087BB7">
      <w:pPr>
        <w:pStyle w:val="96"/>
        <w:numPr>
          <w:ilvl w:val="0"/>
          <w:numId w:val="0"/>
        </w:numPr>
        <w:ind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12、可将结果无线上传数据分析平台，且具备数据分析软件</w:t>
      </w:r>
      <w:r>
        <w:rPr>
          <w:rFonts w:hint="eastAsia" w:ascii="仿宋" w:hAnsi="仿宋" w:eastAsia="仿宋" w:cs="仿宋"/>
          <w:color w:val="auto"/>
          <w:sz w:val="28"/>
          <w:szCs w:val="28"/>
        </w:rPr>
        <w:t>。</w:t>
      </w:r>
    </w:p>
    <w:p w14:paraId="080519A9">
      <w:pPr>
        <w:pStyle w:val="96"/>
        <w:numPr>
          <w:ilvl w:val="0"/>
          <w:numId w:val="0"/>
        </w:numPr>
        <w:ind w:left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13、整机质保不低于两年。</w:t>
      </w:r>
    </w:p>
    <w:p w14:paraId="750118F8">
      <w:pPr>
        <w:pStyle w:val="96"/>
        <w:numPr>
          <w:ilvl w:val="0"/>
          <w:numId w:val="0"/>
        </w:numPr>
        <w:ind w:left="360" w:leftChars="0" w:hanging="360" w:firstLineChars="0"/>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14:ligatures w14:val="standardContextual"/>
        </w:rPr>
        <w:t>14、配套耗材（ATP采样器）需单独报价，预估200个/年。</w:t>
      </w:r>
    </w:p>
    <w:p w14:paraId="02AB07FA">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53D1369E">
      <w:pPr>
        <w:jc w:val="both"/>
        <w:rPr>
          <w:rFonts w:hint="eastAsia" w:ascii="宋体" w:hAnsi="宋体" w:cs="宋体"/>
          <w:b/>
          <w:bCs/>
          <w:sz w:val="28"/>
          <w:szCs w:val="28"/>
          <w:lang w:eastAsia="zh-CN"/>
        </w:rPr>
      </w:pPr>
    </w:p>
    <w:p w14:paraId="1FE20031">
      <w:pPr>
        <w:jc w:val="both"/>
        <w:rPr>
          <w:rFonts w:hint="eastAsia" w:ascii="宋体" w:hAnsi="宋体" w:cs="宋体"/>
          <w:b/>
          <w:bCs/>
          <w:sz w:val="28"/>
          <w:szCs w:val="28"/>
          <w:lang w:eastAsia="zh-CN"/>
        </w:rPr>
      </w:pPr>
    </w:p>
    <w:p w14:paraId="57AE1AAC">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8752C"/>
    <w:multiLevelType w:val="singleLevel"/>
    <w:tmpl w:val="B838752C"/>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4B7B1A"/>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4017D6"/>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271AE"/>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2916</Words>
  <Characters>3032</Characters>
  <Lines>127</Lines>
  <Paragraphs>35</Paragraphs>
  <TotalTime>1</TotalTime>
  <ScaleCrop>false</ScaleCrop>
  <LinksUpToDate>false</LinksUpToDate>
  <CharactersWithSpaces>3071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2025-12-08T07:53:45Z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