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6625D">
      <w:pPr>
        <w:spacing w:line="520" w:lineRule="exact"/>
        <w:rPr>
          <w:rFonts w:hint="eastAsia" w:ascii="仿宋" w:hAnsi="仿宋" w:eastAsia="仿宋" w:cs="仿宋"/>
          <w:b/>
          <w:sz w:val="28"/>
          <w:szCs w:val="28"/>
        </w:rPr>
      </w:pPr>
      <w:r>
        <w:rPr>
          <w:rFonts w:hint="eastAsia" w:ascii="仿宋" w:hAnsi="仿宋" w:eastAsia="仿宋" w:cs="仿宋"/>
          <w:b/>
          <w:sz w:val="28"/>
          <w:szCs w:val="28"/>
        </w:rPr>
        <w:t>附件：</w:t>
      </w:r>
    </w:p>
    <w:p w14:paraId="2A5841E8">
      <w:pPr>
        <w:spacing w:line="520" w:lineRule="exact"/>
        <w:jc w:val="center"/>
        <w:rPr>
          <w:rFonts w:hint="eastAsia" w:ascii="仿宋" w:hAnsi="仿宋" w:eastAsia="仿宋"/>
          <w:b/>
          <w:sz w:val="36"/>
          <w:szCs w:val="36"/>
        </w:rPr>
      </w:pPr>
      <w:r>
        <w:rPr>
          <w:rFonts w:hint="eastAsia" w:ascii="仿宋" w:hAnsi="仿宋" w:eastAsia="仿宋"/>
          <w:b/>
          <w:sz w:val="36"/>
          <w:szCs w:val="36"/>
        </w:rPr>
        <w:t xml:space="preserve">拟购 </w:t>
      </w:r>
      <w:r>
        <w:rPr>
          <w:rFonts w:hint="eastAsia" w:ascii="仿宋" w:hAnsi="仿宋" w:eastAsia="仿宋"/>
          <w:b/>
          <w:sz w:val="36"/>
          <w:szCs w:val="36"/>
          <w:u w:val="single"/>
          <w:lang w:val="en-US" w:eastAsia="zh-CN"/>
        </w:rPr>
        <w:t>动物实验</w:t>
      </w:r>
      <w:r>
        <w:rPr>
          <w:rFonts w:hint="eastAsia" w:ascii="仿宋" w:hAnsi="仿宋" w:eastAsia="仿宋"/>
          <w:b/>
          <w:sz w:val="36"/>
          <w:szCs w:val="36"/>
        </w:rPr>
        <w:t>项目初步参数论证、预算征求意见表</w:t>
      </w:r>
    </w:p>
    <w:p w14:paraId="16E53CFF">
      <w:pPr>
        <w:spacing w:line="320" w:lineRule="exact"/>
        <w:rPr>
          <w:rFonts w:hint="eastAsia" w:ascii="仿宋" w:hAnsi="仿宋" w:eastAsia="仿宋"/>
          <w:sz w:val="24"/>
          <w:szCs w:val="24"/>
        </w:rPr>
      </w:pPr>
    </w:p>
    <w:p w14:paraId="7361C2B3">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0877327C">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最低报价：</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5FD8706C">
      <w:pPr>
        <w:widowControl w:val="0"/>
        <w:adjustRightInd/>
        <w:snapToGrid/>
        <w:spacing w:line="300" w:lineRule="exact"/>
        <w:ind w:firstLine="442" w:firstLineChars="200"/>
        <w:rPr>
          <w:rFonts w:hint="eastAsia" w:ascii="仿宋" w:hAnsi="仿宋" w:eastAsia="仿宋"/>
          <w:b/>
          <w:szCs w:val="21"/>
        </w:rPr>
      </w:pPr>
      <w:r>
        <w:rPr>
          <w:rFonts w:hint="eastAsia" w:ascii="仿宋" w:hAnsi="仿宋" w:eastAsia="仿宋"/>
          <w:b/>
          <w:szCs w:val="21"/>
        </w:rPr>
        <w:t>备注：</w:t>
      </w:r>
    </w:p>
    <w:p w14:paraId="0D5DD3FA">
      <w:pPr>
        <w:widowControl w:val="0"/>
        <w:adjustRightInd/>
        <w:snapToGrid/>
        <w:spacing w:line="300" w:lineRule="exact"/>
        <w:ind w:firstLine="440" w:firstLineChars="200"/>
        <w:rPr>
          <w:rFonts w:hint="eastAsia"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color w:val="000000" w:themeColor="text1"/>
          <w:szCs w:val="21"/>
          <w:highlight w:val="none"/>
          <w:u w:val="single"/>
          <w14:textFill>
            <w14:solidFill>
              <w14:schemeClr w14:val="tx1"/>
            </w14:solidFill>
          </w14:textFill>
        </w:rPr>
        <w:t>归口科室</w:t>
      </w:r>
      <w:r>
        <w:rPr>
          <w:rFonts w:hint="eastAsia" w:ascii="仿宋" w:hAnsi="仿宋" w:eastAsia="仿宋"/>
          <w:color w:val="000000" w:themeColor="text1"/>
          <w:szCs w:val="21"/>
          <w:highlight w:val="none"/>
          <w:u w:val="single"/>
          <w:lang w:eastAsia="zh-CN"/>
          <w14:textFill>
            <w14:solidFill>
              <w14:schemeClr w14:val="tx1"/>
            </w14:solidFill>
          </w14:textFill>
        </w:rPr>
        <w:t>科研教学</w:t>
      </w:r>
      <w:r>
        <w:rPr>
          <w:rFonts w:hint="eastAsia" w:ascii="仿宋" w:hAnsi="仿宋" w:eastAsia="仿宋"/>
          <w:color w:val="000000" w:themeColor="text1"/>
          <w:szCs w:val="21"/>
          <w:highlight w:val="none"/>
          <w:u w:val="single"/>
          <w:lang w:val="en-US" w:eastAsia="zh-CN"/>
          <w14:textFill>
            <w14:solidFill>
              <w14:schemeClr w14:val="tx1"/>
            </w14:solidFill>
          </w14:textFill>
        </w:rPr>
        <w:t>部</w:t>
      </w:r>
      <w:r>
        <w:rPr>
          <w:rFonts w:hint="eastAsia" w:ascii="仿宋" w:hAnsi="仿宋" w:eastAsia="仿宋"/>
          <w:color w:val="000000" w:themeColor="text1"/>
          <w:szCs w:val="21"/>
          <w:highlight w:val="none"/>
          <w:u w:val="single"/>
          <w14:textFill>
            <w14:solidFill>
              <w14:schemeClr w14:val="tx1"/>
            </w14:solidFill>
          </w14:textFill>
        </w:rPr>
        <w:t xml:space="preserve">laszyyll@163.com  </w:t>
      </w:r>
      <w:r>
        <w:rPr>
          <w:rFonts w:hint="eastAsia" w:ascii="仿宋" w:hAnsi="仿宋" w:eastAsia="仿宋"/>
          <w:color w:val="000000" w:themeColor="text1"/>
          <w:szCs w:val="21"/>
          <w:highlight w:val="none"/>
          <w:u w:val="none"/>
          <w14:textFill>
            <w14:solidFill>
              <w14:schemeClr w14:val="tx1"/>
            </w14:solidFill>
          </w14:textFill>
        </w:rPr>
        <w:t xml:space="preserve"> </w:t>
      </w:r>
      <w:r>
        <w:rPr>
          <w:rFonts w:hint="eastAsia" w:ascii="仿宋" w:hAnsi="仿宋" w:eastAsia="仿宋"/>
          <w:szCs w:val="21"/>
        </w:rPr>
        <w:t>【设备工程部□、信息管理部□、后勤保障部□及其他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 xml:space="preserve">          </w:t>
      </w:r>
      <w:r>
        <w:rPr>
          <w:rFonts w:hint="eastAsia" w:ascii="仿宋" w:hAnsi="仿宋" w:eastAsia="仿宋"/>
          <w:szCs w:val="21"/>
        </w:rPr>
        <w:t>）；</w:t>
      </w:r>
    </w:p>
    <w:p w14:paraId="6399D125">
      <w:pPr>
        <w:widowControl w:val="0"/>
        <w:adjustRightInd/>
        <w:snapToGrid/>
        <w:spacing w:line="300" w:lineRule="exact"/>
        <w:ind w:firstLine="440" w:firstLineChars="200"/>
        <w:rPr>
          <w:rFonts w:hint="eastAsia" w:ascii="仿宋" w:hAnsi="仿宋" w:eastAsia="仿宋"/>
          <w:bCs/>
          <w:szCs w:val="21"/>
        </w:rPr>
      </w:pPr>
      <w:r>
        <w:rPr>
          <w:rFonts w:hint="eastAsia" w:ascii="仿宋" w:hAnsi="仿宋" w:eastAsia="仿宋"/>
          <w:szCs w:val="21"/>
        </w:rPr>
        <w:t>2、响应情况（是/否）若为否则继续填写具体建议修改指标，</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8"/>
          <w:rFonts w:hint="eastAsia" w:ascii="仿宋" w:hAnsi="仿宋" w:eastAsia="仿宋" w:cs="仿宋"/>
          <w:bCs/>
          <w:sz w:val="21"/>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6"/>
        <w:gridCol w:w="476"/>
        <w:gridCol w:w="4216"/>
        <w:gridCol w:w="765"/>
        <w:gridCol w:w="675"/>
        <w:gridCol w:w="900"/>
        <w:gridCol w:w="1265"/>
      </w:tblGrid>
      <w:tr w14:paraId="05520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23" w:type="dxa"/>
            <w:gridSpan w:val="4"/>
          </w:tcPr>
          <w:p w14:paraId="1EF9628B">
            <w:pPr>
              <w:spacing w:line="320" w:lineRule="exact"/>
              <w:jc w:val="center"/>
              <w:rPr>
                <w:rFonts w:hint="eastAsia" w:ascii="仿宋" w:hAnsi="仿宋" w:eastAsia="仿宋"/>
                <w:bCs/>
                <w:kern w:val="2"/>
                <w:szCs w:val="21"/>
              </w:rPr>
            </w:pPr>
            <w:r>
              <w:rPr>
                <w:rFonts w:hint="eastAsia" w:ascii="仿宋" w:hAnsi="仿宋" w:eastAsia="仿宋"/>
                <w:bCs/>
                <w:kern w:val="2"/>
                <w:szCs w:val="21"/>
              </w:rPr>
              <w:t>本项目初步参数拟设置情况</w:t>
            </w:r>
          </w:p>
        </w:tc>
        <w:tc>
          <w:tcPr>
            <w:tcW w:w="675" w:type="dxa"/>
            <w:vMerge w:val="restart"/>
          </w:tcPr>
          <w:p w14:paraId="3DC34FB9">
            <w:pPr>
              <w:spacing w:line="320" w:lineRule="exact"/>
              <w:jc w:val="center"/>
              <w:rPr>
                <w:rFonts w:hint="eastAsia" w:ascii="仿宋" w:hAnsi="仿宋" w:eastAsia="仿宋"/>
                <w:bCs/>
                <w:kern w:val="2"/>
                <w:szCs w:val="21"/>
              </w:rPr>
            </w:pPr>
          </w:p>
          <w:p w14:paraId="604629C3">
            <w:pPr>
              <w:spacing w:line="320" w:lineRule="exact"/>
              <w:jc w:val="center"/>
              <w:rPr>
                <w:rFonts w:hint="eastAsia" w:ascii="仿宋" w:hAnsi="仿宋"/>
                <w:bCs/>
                <w:kern w:val="2"/>
                <w:szCs w:val="21"/>
              </w:rPr>
            </w:pPr>
            <w:r>
              <w:rPr>
                <w:rFonts w:hint="eastAsia" w:ascii="仿宋" w:hAnsi="仿宋" w:eastAsia="仿宋"/>
                <w:bCs/>
                <w:kern w:val="2"/>
                <w:szCs w:val="21"/>
              </w:rPr>
              <w:t>响应情况</w:t>
            </w:r>
          </w:p>
        </w:tc>
        <w:tc>
          <w:tcPr>
            <w:tcW w:w="900" w:type="dxa"/>
            <w:vMerge w:val="restart"/>
          </w:tcPr>
          <w:p w14:paraId="588CDCA2">
            <w:pPr>
              <w:spacing w:line="320" w:lineRule="exact"/>
              <w:jc w:val="center"/>
              <w:rPr>
                <w:rFonts w:hint="eastAsia" w:ascii="仿宋" w:hAnsi="仿宋" w:eastAsia="仿宋"/>
                <w:bCs/>
                <w:kern w:val="2"/>
                <w:szCs w:val="21"/>
              </w:rPr>
            </w:pPr>
          </w:p>
          <w:p w14:paraId="7EBD11AD">
            <w:pPr>
              <w:spacing w:line="320" w:lineRule="exact"/>
              <w:jc w:val="center"/>
              <w:rPr>
                <w:rFonts w:hint="eastAsia" w:ascii="仿宋" w:hAnsi="仿宋" w:eastAsia="仿宋"/>
                <w:bCs/>
                <w:kern w:val="2"/>
                <w:szCs w:val="21"/>
              </w:rPr>
            </w:pPr>
            <w:r>
              <w:rPr>
                <w:rFonts w:hint="eastAsia" w:ascii="仿宋" w:hAnsi="仿宋" w:eastAsia="仿宋"/>
                <w:bCs/>
                <w:kern w:val="2"/>
                <w:szCs w:val="21"/>
              </w:rPr>
              <w:t>建议修改指标</w:t>
            </w:r>
          </w:p>
        </w:tc>
        <w:tc>
          <w:tcPr>
            <w:tcW w:w="1265" w:type="dxa"/>
            <w:vMerge w:val="restart"/>
          </w:tcPr>
          <w:p w14:paraId="365C1302">
            <w:pPr>
              <w:spacing w:line="320" w:lineRule="exact"/>
              <w:jc w:val="center"/>
              <w:rPr>
                <w:rFonts w:hint="eastAsia" w:ascii="仿宋" w:hAnsi="仿宋" w:eastAsia="仿宋"/>
                <w:bCs/>
                <w:kern w:val="2"/>
                <w:szCs w:val="21"/>
              </w:rPr>
            </w:pPr>
            <w:r>
              <w:rPr>
                <w:rFonts w:hint="eastAsia" w:ascii="仿宋" w:hAnsi="仿宋" w:eastAsia="仿宋"/>
                <w:bCs/>
                <w:kern w:val="2"/>
                <w:szCs w:val="21"/>
              </w:rPr>
              <w:t>备注（真实指标、是否独家、是否提供有效检测报告）</w:t>
            </w:r>
          </w:p>
        </w:tc>
      </w:tr>
      <w:tr w14:paraId="63859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tcPr>
          <w:p w14:paraId="337F9BE8">
            <w:pPr>
              <w:spacing w:line="320" w:lineRule="exact"/>
              <w:jc w:val="center"/>
              <w:rPr>
                <w:rFonts w:hint="eastAsia" w:ascii="仿宋" w:hAnsi="仿宋" w:eastAsia="仿宋"/>
                <w:bCs/>
                <w:kern w:val="2"/>
                <w:szCs w:val="21"/>
              </w:rPr>
            </w:pPr>
          </w:p>
          <w:p w14:paraId="363B983B">
            <w:pPr>
              <w:spacing w:line="320" w:lineRule="exact"/>
              <w:jc w:val="center"/>
              <w:rPr>
                <w:rFonts w:hint="eastAsia" w:ascii="仿宋" w:hAnsi="仿宋" w:eastAsia="仿宋"/>
                <w:bCs/>
                <w:kern w:val="2"/>
                <w:szCs w:val="21"/>
              </w:rPr>
            </w:pPr>
            <w:r>
              <w:rPr>
                <w:rFonts w:hint="eastAsia" w:ascii="仿宋" w:hAnsi="仿宋" w:eastAsia="仿宋"/>
                <w:bCs/>
                <w:kern w:val="2"/>
                <w:szCs w:val="21"/>
              </w:rPr>
              <w:t>序号</w:t>
            </w:r>
          </w:p>
        </w:tc>
        <w:tc>
          <w:tcPr>
            <w:tcW w:w="476" w:type="dxa"/>
          </w:tcPr>
          <w:p w14:paraId="274BDCB0">
            <w:pPr>
              <w:spacing w:line="320" w:lineRule="exact"/>
              <w:jc w:val="center"/>
              <w:rPr>
                <w:rFonts w:hint="eastAsia" w:ascii="仿宋" w:hAnsi="仿宋" w:eastAsia="仿宋"/>
                <w:bCs/>
                <w:kern w:val="2"/>
                <w:szCs w:val="21"/>
              </w:rPr>
            </w:pPr>
            <w:r>
              <w:rPr>
                <w:rFonts w:hint="eastAsia" w:ascii="仿宋" w:hAnsi="仿宋" w:eastAsia="仿宋"/>
                <w:bCs/>
                <w:kern w:val="2"/>
                <w:szCs w:val="21"/>
              </w:rPr>
              <w:t>参数名称</w:t>
            </w:r>
          </w:p>
        </w:tc>
        <w:tc>
          <w:tcPr>
            <w:tcW w:w="4216" w:type="dxa"/>
          </w:tcPr>
          <w:p w14:paraId="2EE76851">
            <w:pPr>
              <w:spacing w:line="320" w:lineRule="exact"/>
              <w:jc w:val="center"/>
              <w:rPr>
                <w:rFonts w:hint="eastAsia" w:ascii="仿宋" w:hAnsi="仿宋" w:eastAsia="仿宋"/>
                <w:bCs/>
                <w:kern w:val="2"/>
                <w:szCs w:val="21"/>
              </w:rPr>
            </w:pPr>
          </w:p>
          <w:p w14:paraId="245E09D5">
            <w:pPr>
              <w:spacing w:line="320" w:lineRule="exact"/>
              <w:jc w:val="center"/>
              <w:rPr>
                <w:rFonts w:hint="eastAsia" w:ascii="仿宋" w:hAnsi="仿宋" w:eastAsia="仿宋"/>
                <w:bCs/>
                <w:kern w:val="2"/>
                <w:szCs w:val="21"/>
              </w:rPr>
            </w:pPr>
            <w:r>
              <w:rPr>
                <w:rFonts w:hint="eastAsia" w:ascii="仿宋" w:hAnsi="仿宋" w:eastAsia="仿宋"/>
                <w:bCs/>
                <w:kern w:val="2"/>
                <w:szCs w:val="21"/>
              </w:rPr>
              <w:t>初步参数设置情况</w:t>
            </w:r>
          </w:p>
        </w:tc>
        <w:tc>
          <w:tcPr>
            <w:tcW w:w="765" w:type="dxa"/>
          </w:tcPr>
          <w:p w14:paraId="46ABE534">
            <w:pPr>
              <w:spacing w:line="320" w:lineRule="exact"/>
              <w:jc w:val="center"/>
              <w:rPr>
                <w:rFonts w:hint="eastAsia" w:ascii="仿宋" w:hAnsi="仿宋" w:eastAsia="仿宋"/>
                <w:bCs/>
                <w:kern w:val="2"/>
                <w:szCs w:val="21"/>
              </w:rPr>
            </w:pPr>
            <w:r>
              <w:rPr>
                <w:rFonts w:hint="eastAsia" w:ascii="仿宋" w:hAnsi="仿宋" w:eastAsia="仿宋"/>
                <w:bCs/>
                <w:kern w:val="2"/>
                <w:szCs w:val="21"/>
              </w:rPr>
              <w:t>是否设置为为★</w:t>
            </w:r>
          </w:p>
        </w:tc>
        <w:tc>
          <w:tcPr>
            <w:tcW w:w="675" w:type="dxa"/>
            <w:vMerge w:val="continue"/>
          </w:tcPr>
          <w:p w14:paraId="4B84D7E7">
            <w:pPr>
              <w:spacing w:line="320" w:lineRule="exact"/>
              <w:rPr>
                <w:rFonts w:hint="eastAsia" w:ascii="仿宋" w:hAnsi="仿宋" w:eastAsia="仿宋"/>
                <w:bCs/>
                <w:kern w:val="2"/>
                <w:szCs w:val="21"/>
              </w:rPr>
            </w:pPr>
          </w:p>
        </w:tc>
        <w:tc>
          <w:tcPr>
            <w:tcW w:w="900" w:type="dxa"/>
            <w:vMerge w:val="continue"/>
          </w:tcPr>
          <w:p w14:paraId="425B94DB">
            <w:pPr>
              <w:spacing w:line="320" w:lineRule="exact"/>
              <w:rPr>
                <w:rFonts w:hint="eastAsia" w:ascii="仿宋" w:hAnsi="仿宋" w:eastAsia="仿宋"/>
                <w:bCs/>
                <w:kern w:val="2"/>
                <w:szCs w:val="21"/>
              </w:rPr>
            </w:pPr>
          </w:p>
        </w:tc>
        <w:tc>
          <w:tcPr>
            <w:tcW w:w="1265" w:type="dxa"/>
            <w:vMerge w:val="continue"/>
          </w:tcPr>
          <w:p w14:paraId="4E6A6A87">
            <w:pPr>
              <w:spacing w:line="320" w:lineRule="exact"/>
              <w:rPr>
                <w:rFonts w:hint="eastAsia" w:ascii="仿宋" w:hAnsi="仿宋" w:eastAsia="仿宋"/>
                <w:bCs/>
                <w:kern w:val="2"/>
                <w:szCs w:val="21"/>
              </w:rPr>
            </w:pPr>
          </w:p>
        </w:tc>
      </w:tr>
      <w:tr w14:paraId="2F300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66" w:type="dxa"/>
          </w:tcPr>
          <w:p w14:paraId="04C6F4B6">
            <w:pPr>
              <w:widowControl w:val="0"/>
              <w:adjustRightInd/>
              <w:snapToGrid/>
              <w:spacing w:line="300" w:lineRule="exact"/>
              <w:jc w:val="center"/>
              <w:rPr>
                <w:rFonts w:ascii="仿宋" w:hAnsi="仿宋" w:eastAsia="仿宋"/>
                <w:kern w:val="2"/>
                <w:szCs w:val="21"/>
              </w:rPr>
            </w:pPr>
          </w:p>
          <w:p w14:paraId="16DD6F12">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1</w:t>
            </w:r>
          </w:p>
        </w:tc>
        <w:tc>
          <w:tcPr>
            <w:tcW w:w="476" w:type="dxa"/>
          </w:tcPr>
          <w:p w14:paraId="47FABB6A">
            <w:pPr>
              <w:widowControl w:val="0"/>
              <w:adjustRightInd/>
              <w:snapToGrid/>
              <w:spacing w:line="300" w:lineRule="exact"/>
              <w:ind w:firstLine="440" w:firstLineChars="200"/>
              <w:jc w:val="center"/>
              <w:rPr>
                <w:rFonts w:hint="eastAsia" w:ascii="仿宋" w:hAnsi="仿宋" w:eastAsia="仿宋"/>
                <w:kern w:val="2"/>
                <w:szCs w:val="21"/>
              </w:rPr>
            </w:pPr>
            <w:r>
              <w:rPr>
                <w:rFonts w:hint="eastAsia" w:ascii="仿宋" w:hAnsi="仿宋" w:eastAsia="仿宋"/>
                <w:kern w:val="2"/>
                <w:szCs w:val="21"/>
              </w:rPr>
              <w:t>项采购需求</w:t>
            </w:r>
          </w:p>
        </w:tc>
        <w:tc>
          <w:tcPr>
            <w:tcW w:w="4216" w:type="dxa"/>
          </w:tcPr>
          <w:p w14:paraId="4DA4A26F">
            <w:pPr>
              <w:spacing w:line="320" w:lineRule="exact"/>
              <w:jc w:val="left"/>
              <w:rPr>
                <w:rFonts w:hint="eastAsia" w:ascii="仿宋" w:hAnsi="仿宋" w:eastAsia="仿宋" w:cs="仿宋_GB2312"/>
                <w:kern w:val="2"/>
              </w:rPr>
            </w:pPr>
            <w:r>
              <w:rPr>
                <w:rFonts w:hint="eastAsia" w:ascii="仿宋" w:hAnsi="仿宋" w:eastAsia="仿宋"/>
                <w:bCs/>
                <w:kern w:val="2"/>
                <w:szCs w:val="21"/>
                <w:lang w:val="en-US" w:eastAsia="zh-CN"/>
              </w:rPr>
              <w:t>120只</w:t>
            </w:r>
            <w:r>
              <w:rPr>
                <w:rFonts w:hint="default" w:ascii="仿宋" w:hAnsi="仿宋" w:eastAsia="仿宋"/>
                <w:bCs/>
                <w:kern w:val="2"/>
                <w:szCs w:val="21"/>
                <w:lang w:val="en-US" w:eastAsia="zh-CN"/>
              </w:rPr>
              <w:t>LDH</w:t>
            </w:r>
            <w:r>
              <w:rPr>
                <w:rFonts w:hint="eastAsia" w:ascii="仿宋" w:hAnsi="仿宋" w:eastAsia="仿宋"/>
                <w:bCs/>
                <w:kern w:val="2"/>
                <w:szCs w:val="21"/>
                <w:lang w:val="en-US" w:eastAsia="zh-CN"/>
              </w:rPr>
              <w:t>模型大鼠；120只</w:t>
            </w:r>
            <w:r>
              <w:rPr>
                <w:rFonts w:hint="default" w:ascii="仿宋" w:hAnsi="仿宋" w:eastAsia="仿宋"/>
                <w:bCs/>
                <w:kern w:val="2"/>
                <w:szCs w:val="21"/>
                <w:lang w:val="en-US" w:eastAsia="zh-CN"/>
              </w:rPr>
              <w:t>LDH</w:t>
            </w:r>
            <w:r>
              <w:rPr>
                <w:rFonts w:hint="eastAsia" w:ascii="仿宋" w:hAnsi="仿宋" w:eastAsia="仿宋"/>
                <w:bCs/>
                <w:kern w:val="2"/>
                <w:szCs w:val="21"/>
                <w:lang w:val="en-US" w:eastAsia="zh-CN"/>
              </w:rPr>
              <w:t>模型大鼠</w:t>
            </w:r>
            <w:r>
              <w:rPr>
                <w:rFonts w:hint="default" w:ascii="仿宋" w:hAnsi="仿宋" w:eastAsia="仿宋"/>
                <w:bCs/>
                <w:kern w:val="2"/>
                <w:szCs w:val="21"/>
                <w:lang w:val="en-US" w:eastAsia="zh-CN"/>
              </w:rPr>
              <w:t>石蜡包埋</w:t>
            </w:r>
            <w:r>
              <w:rPr>
                <w:rFonts w:hint="eastAsia" w:ascii="仿宋" w:hAnsi="仿宋" w:eastAsia="仿宋"/>
                <w:bCs/>
                <w:kern w:val="2"/>
                <w:szCs w:val="21"/>
                <w:lang w:val="en-US" w:eastAsia="zh-CN"/>
              </w:rPr>
              <w:t>；</w:t>
            </w:r>
            <w:r>
              <w:rPr>
                <w:rFonts w:hint="default" w:ascii="仿宋" w:hAnsi="仿宋" w:eastAsia="仿宋"/>
                <w:bCs/>
                <w:kern w:val="2"/>
                <w:szCs w:val="21"/>
                <w:lang w:val="en-US" w:eastAsia="zh-CN"/>
              </w:rPr>
              <w:t>石蜡切片</w:t>
            </w:r>
            <w:r>
              <w:rPr>
                <w:rFonts w:hint="eastAsia" w:ascii="仿宋" w:hAnsi="仿宋" w:eastAsia="仿宋"/>
                <w:bCs/>
                <w:kern w:val="2"/>
                <w:szCs w:val="21"/>
                <w:lang w:val="en-US" w:eastAsia="zh-CN"/>
              </w:rPr>
              <w:t>195张；</w:t>
            </w:r>
            <w:r>
              <w:rPr>
                <w:rFonts w:hint="default" w:ascii="仿宋" w:hAnsi="仿宋" w:eastAsia="仿宋"/>
                <w:bCs/>
                <w:kern w:val="2"/>
                <w:szCs w:val="21"/>
                <w:lang w:val="en-US" w:eastAsia="zh-CN"/>
              </w:rPr>
              <w:t>HE</w:t>
            </w:r>
            <w:r>
              <w:rPr>
                <w:rFonts w:hint="eastAsia" w:ascii="仿宋" w:hAnsi="仿宋" w:eastAsia="仿宋"/>
                <w:bCs/>
                <w:kern w:val="2"/>
                <w:szCs w:val="21"/>
                <w:lang w:val="en-US" w:eastAsia="zh-CN"/>
              </w:rPr>
              <w:t>60张；免疫组化（</w:t>
            </w:r>
            <w:r>
              <w:rPr>
                <w:rFonts w:hint="default" w:ascii="仿宋" w:hAnsi="仿宋" w:eastAsia="仿宋"/>
                <w:bCs/>
                <w:kern w:val="2"/>
                <w:szCs w:val="21"/>
                <w:lang w:val="en-US" w:eastAsia="zh-CN"/>
              </w:rPr>
              <w:t>IHC-P)</w:t>
            </w:r>
            <w:r>
              <w:rPr>
                <w:rFonts w:hint="eastAsia" w:ascii="仿宋" w:hAnsi="仿宋" w:eastAsia="仿宋"/>
                <w:bCs/>
                <w:kern w:val="2"/>
                <w:szCs w:val="21"/>
                <w:lang w:val="en-US" w:eastAsia="zh-CN"/>
              </w:rPr>
              <w:t>120张；普通切片扫描（白光含分析）180张；8份大鼠血清和椎间盘软骨组织样本</w:t>
            </w:r>
            <w:r>
              <w:rPr>
                <w:rFonts w:hint="default" w:ascii="仿宋" w:hAnsi="仿宋" w:eastAsia="仿宋"/>
                <w:bCs/>
                <w:kern w:val="2"/>
                <w:szCs w:val="21"/>
                <w:lang w:val="en-US" w:eastAsia="zh-CN"/>
              </w:rPr>
              <w:t>ELISA</w:t>
            </w:r>
            <w:r>
              <w:rPr>
                <w:rFonts w:hint="eastAsia" w:ascii="仿宋" w:hAnsi="仿宋" w:eastAsia="仿宋"/>
                <w:bCs/>
                <w:kern w:val="2"/>
                <w:szCs w:val="21"/>
                <w:lang w:val="en-US" w:eastAsia="zh-CN"/>
              </w:rPr>
              <w:t>检测（10只/组*6组)（TGF-β1  IL-1β   IL-6  TNF-α）；30份</w:t>
            </w:r>
            <w:r>
              <w:rPr>
                <w:rFonts w:hint="default" w:ascii="仿宋" w:hAnsi="仿宋" w:eastAsia="仿宋"/>
                <w:bCs/>
                <w:kern w:val="2"/>
                <w:szCs w:val="21"/>
                <w:lang w:val="en-US" w:eastAsia="zh-CN"/>
              </w:rPr>
              <w:t>透射电镜（椎间盘软骨组织</w:t>
            </w:r>
            <w:r>
              <w:rPr>
                <w:rFonts w:hint="eastAsia" w:ascii="仿宋" w:hAnsi="仿宋" w:eastAsia="仿宋"/>
                <w:bCs/>
                <w:kern w:val="2"/>
                <w:szCs w:val="21"/>
                <w:lang w:val="en-US" w:eastAsia="zh-CN"/>
              </w:rPr>
              <w:t>）样本；30份</w:t>
            </w:r>
            <w:r>
              <w:rPr>
                <w:rFonts w:hint="default" w:ascii="仿宋" w:hAnsi="仿宋" w:eastAsia="仿宋"/>
                <w:bCs/>
                <w:kern w:val="2"/>
                <w:szCs w:val="21"/>
                <w:lang w:val="en-US" w:eastAsia="zh-CN"/>
              </w:rPr>
              <w:t>核蛋白提取与定量</w:t>
            </w:r>
            <w:r>
              <w:rPr>
                <w:rFonts w:hint="eastAsia" w:ascii="仿宋" w:hAnsi="仿宋" w:eastAsia="仿宋"/>
                <w:bCs/>
                <w:kern w:val="2"/>
                <w:szCs w:val="21"/>
                <w:lang w:val="en-US" w:eastAsia="zh-CN"/>
              </w:rPr>
              <w:t>；30份</w:t>
            </w:r>
            <w:r>
              <w:rPr>
                <w:rFonts w:hint="default" w:ascii="仿宋" w:hAnsi="仿宋" w:eastAsia="仿宋"/>
                <w:bCs/>
                <w:kern w:val="2"/>
                <w:szCs w:val="21"/>
                <w:lang w:val="en-US" w:eastAsia="zh-CN"/>
              </w:rPr>
              <w:t>膜蛋白提取与定量</w:t>
            </w:r>
            <w:r>
              <w:rPr>
                <w:rFonts w:hint="eastAsia" w:ascii="仿宋" w:hAnsi="仿宋" w:eastAsia="仿宋"/>
                <w:bCs/>
                <w:kern w:val="2"/>
                <w:szCs w:val="21"/>
                <w:lang w:val="en-US" w:eastAsia="zh-CN"/>
              </w:rPr>
              <w:t>；48张</w:t>
            </w:r>
            <w:r>
              <w:rPr>
                <w:rFonts w:hint="default" w:ascii="仿宋" w:hAnsi="仿宋" w:eastAsia="仿宋"/>
                <w:bCs/>
                <w:kern w:val="2"/>
                <w:szCs w:val="21"/>
                <w:lang w:val="en-US" w:eastAsia="zh-CN"/>
              </w:rPr>
              <w:t>WB</w:t>
            </w:r>
            <w:r>
              <w:rPr>
                <w:rFonts w:hint="eastAsia" w:ascii="仿宋" w:hAnsi="仿宋" w:eastAsia="仿宋"/>
                <w:bCs/>
                <w:kern w:val="2"/>
                <w:szCs w:val="21"/>
                <w:lang w:val="en-US" w:eastAsia="zh-CN"/>
              </w:rPr>
              <w:t>实验（</w:t>
            </w:r>
            <w:r>
              <w:rPr>
                <w:rFonts w:hint="default" w:ascii="仿宋" w:hAnsi="仿宋" w:eastAsia="仿宋"/>
                <w:bCs/>
                <w:kern w:val="2"/>
                <w:szCs w:val="21"/>
                <w:lang w:val="en-US" w:eastAsia="zh-CN"/>
              </w:rPr>
              <w:t>6</w:t>
            </w:r>
            <w:r>
              <w:rPr>
                <w:rFonts w:hint="eastAsia" w:ascii="仿宋" w:hAnsi="仿宋" w:eastAsia="仿宋"/>
                <w:bCs/>
                <w:kern w:val="2"/>
                <w:szCs w:val="21"/>
                <w:lang w:val="en-US" w:eastAsia="zh-CN"/>
              </w:rPr>
              <w:t>个样本</w:t>
            </w:r>
            <w:r>
              <w:rPr>
                <w:rFonts w:hint="default" w:ascii="仿宋" w:hAnsi="仿宋" w:eastAsia="仿宋"/>
                <w:bCs/>
                <w:kern w:val="2"/>
                <w:szCs w:val="21"/>
                <w:lang w:val="en-US" w:eastAsia="zh-CN"/>
              </w:rPr>
              <w:t>/</w:t>
            </w:r>
            <w:r>
              <w:rPr>
                <w:rFonts w:hint="eastAsia" w:ascii="仿宋" w:hAnsi="仿宋" w:eastAsia="仿宋"/>
                <w:bCs/>
                <w:kern w:val="2"/>
                <w:szCs w:val="21"/>
                <w:lang w:val="en-US" w:eastAsia="zh-CN"/>
              </w:rPr>
              <w:t>张，</w:t>
            </w:r>
            <w:r>
              <w:rPr>
                <w:rFonts w:hint="default" w:ascii="仿宋" w:hAnsi="仿宋" w:eastAsia="仿宋"/>
                <w:bCs/>
                <w:kern w:val="2"/>
                <w:szCs w:val="21"/>
                <w:lang w:val="en-US" w:eastAsia="zh-CN"/>
              </w:rPr>
              <w:t>6</w:t>
            </w:r>
            <w:r>
              <w:rPr>
                <w:rFonts w:hint="eastAsia" w:ascii="仿宋" w:hAnsi="仿宋" w:eastAsia="仿宋"/>
                <w:bCs/>
                <w:kern w:val="2"/>
                <w:szCs w:val="21"/>
                <w:lang w:val="en-US" w:eastAsia="zh-CN"/>
              </w:rPr>
              <w:t>张膜</w:t>
            </w:r>
            <w:r>
              <w:rPr>
                <w:rFonts w:hint="default" w:ascii="仿宋" w:hAnsi="仿宋" w:eastAsia="仿宋"/>
                <w:bCs/>
                <w:kern w:val="2"/>
                <w:szCs w:val="21"/>
                <w:lang w:val="en-US" w:eastAsia="zh-CN"/>
              </w:rPr>
              <w:t>/</w:t>
            </w:r>
            <w:r>
              <w:rPr>
                <w:rFonts w:hint="eastAsia" w:ascii="仿宋" w:hAnsi="仿宋" w:eastAsia="仿宋"/>
                <w:bCs/>
                <w:kern w:val="2"/>
                <w:szCs w:val="21"/>
                <w:lang w:val="en-US" w:eastAsia="zh-CN"/>
              </w:rPr>
              <w:t>指标）</w:t>
            </w:r>
            <w:r>
              <w:rPr>
                <w:rFonts w:hint="default" w:ascii="仿宋" w:hAnsi="仿宋" w:eastAsia="仿宋"/>
                <w:bCs/>
                <w:kern w:val="2"/>
                <w:szCs w:val="21"/>
                <w:lang w:val="en-US" w:eastAsia="zh-CN"/>
              </w:rPr>
              <w:t xml:space="preserve"> </w:t>
            </w:r>
            <w:r>
              <w:rPr>
                <w:rFonts w:hint="eastAsia" w:ascii="仿宋" w:hAnsi="仿宋" w:eastAsia="仿宋"/>
                <w:bCs/>
                <w:kern w:val="2"/>
                <w:szCs w:val="21"/>
                <w:lang w:val="en-US" w:eastAsia="zh-CN"/>
              </w:rPr>
              <w:t>（</w:t>
            </w:r>
            <w:r>
              <w:rPr>
                <w:rFonts w:hint="default" w:ascii="仿宋" w:hAnsi="仿宋" w:eastAsia="仿宋"/>
                <w:bCs/>
                <w:kern w:val="2"/>
                <w:szCs w:val="21"/>
                <w:lang w:val="en-US" w:eastAsia="zh-CN"/>
              </w:rPr>
              <w:t xml:space="preserve">TGF-β1 </w:t>
            </w:r>
            <w:r>
              <w:rPr>
                <w:rFonts w:hint="eastAsia" w:ascii="仿宋" w:hAnsi="仿宋" w:eastAsia="仿宋"/>
                <w:bCs/>
                <w:kern w:val="2"/>
                <w:szCs w:val="21"/>
                <w:lang w:val="en-US" w:eastAsia="zh-CN"/>
              </w:rPr>
              <w:t>、</w:t>
            </w:r>
            <w:r>
              <w:rPr>
                <w:rFonts w:hint="default" w:ascii="仿宋" w:hAnsi="仿宋" w:eastAsia="仿宋"/>
                <w:bCs/>
                <w:kern w:val="2"/>
                <w:szCs w:val="21"/>
                <w:lang w:val="en-US" w:eastAsia="zh-CN"/>
              </w:rPr>
              <w:t xml:space="preserve">BMP-7 </w:t>
            </w:r>
            <w:r>
              <w:rPr>
                <w:rFonts w:hint="eastAsia" w:ascii="仿宋" w:hAnsi="仿宋" w:eastAsia="仿宋"/>
                <w:bCs/>
                <w:kern w:val="2"/>
                <w:szCs w:val="21"/>
                <w:lang w:val="en-US" w:eastAsia="zh-CN"/>
              </w:rPr>
              <w:t>、</w:t>
            </w:r>
            <w:r>
              <w:rPr>
                <w:rFonts w:hint="default" w:ascii="仿宋" w:hAnsi="仿宋" w:eastAsia="仿宋"/>
                <w:bCs/>
                <w:kern w:val="2"/>
                <w:szCs w:val="21"/>
                <w:lang w:val="en-US" w:eastAsia="zh-CN"/>
              </w:rPr>
              <w:t xml:space="preserve">BMPR-1A </w:t>
            </w:r>
            <w:r>
              <w:rPr>
                <w:rFonts w:hint="eastAsia" w:ascii="仿宋" w:hAnsi="仿宋" w:eastAsia="仿宋"/>
                <w:bCs/>
                <w:kern w:val="2"/>
                <w:szCs w:val="21"/>
                <w:lang w:val="en-US" w:eastAsia="zh-CN"/>
              </w:rPr>
              <w:t>、</w:t>
            </w:r>
            <w:r>
              <w:rPr>
                <w:rFonts w:hint="default" w:ascii="仿宋" w:hAnsi="仿宋" w:eastAsia="仿宋"/>
                <w:bCs/>
                <w:kern w:val="2"/>
                <w:szCs w:val="21"/>
                <w:lang w:val="en-US" w:eastAsia="zh-CN"/>
              </w:rPr>
              <w:t>ALK5</w:t>
            </w:r>
            <w:r>
              <w:rPr>
                <w:rFonts w:hint="eastAsia" w:ascii="仿宋" w:hAnsi="仿宋" w:eastAsia="仿宋"/>
                <w:bCs/>
                <w:kern w:val="2"/>
                <w:szCs w:val="21"/>
                <w:lang w:val="en-US" w:eastAsia="zh-CN"/>
              </w:rPr>
              <w:t>、）（</w:t>
            </w:r>
            <w:r>
              <w:rPr>
                <w:rFonts w:hint="default" w:ascii="仿宋" w:hAnsi="仿宋" w:eastAsia="仿宋"/>
                <w:bCs/>
                <w:kern w:val="2"/>
                <w:szCs w:val="21"/>
                <w:lang w:val="en-US" w:eastAsia="zh-CN"/>
              </w:rPr>
              <w:t xml:space="preserve">Smad2/3 </w:t>
            </w:r>
            <w:r>
              <w:rPr>
                <w:rFonts w:hint="eastAsia" w:ascii="仿宋" w:hAnsi="仿宋" w:eastAsia="仿宋"/>
                <w:bCs/>
                <w:kern w:val="2"/>
                <w:szCs w:val="21"/>
                <w:lang w:val="en-US" w:eastAsia="zh-CN"/>
              </w:rPr>
              <w:t>、</w:t>
            </w:r>
            <w:r>
              <w:rPr>
                <w:rFonts w:hint="default" w:ascii="仿宋" w:hAnsi="仿宋" w:eastAsia="仿宋"/>
                <w:bCs/>
                <w:kern w:val="2"/>
                <w:szCs w:val="21"/>
                <w:lang w:val="en-US" w:eastAsia="zh-CN"/>
              </w:rPr>
              <w:t>Smad1/5/8</w:t>
            </w:r>
            <w:r>
              <w:rPr>
                <w:rFonts w:hint="eastAsia" w:ascii="仿宋" w:hAnsi="仿宋" w:eastAsia="仿宋"/>
                <w:bCs/>
                <w:kern w:val="2"/>
                <w:szCs w:val="21"/>
                <w:lang w:val="en-US" w:eastAsia="zh-CN"/>
              </w:rPr>
              <w:t>、</w:t>
            </w:r>
            <w:r>
              <w:rPr>
                <w:rFonts w:hint="default" w:ascii="仿宋" w:hAnsi="仿宋" w:eastAsia="仿宋"/>
                <w:bCs/>
                <w:kern w:val="2"/>
                <w:szCs w:val="21"/>
                <w:lang w:val="en-US" w:eastAsia="zh-CN"/>
              </w:rPr>
              <w:t xml:space="preserve"> Sox9</w:t>
            </w:r>
            <w:r>
              <w:rPr>
                <w:rFonts w:hint="eastAsia" w:ascii="仿宋" w:hAnsi="仿宋" w:eastAsia="仿宋"/>
                <w:bCs/>
                <w:kern w:val="2"/>
                <w:szCs w:val="21"/>
                <w:lang w:val="en-US" w:eastAsia="zh-CN"/>
              </w:rPr>
              <w:t>、</w:t>
            </w:r>
            <w:r>
              <w:rPr>
                <w:rFonts w:hint="default" w:ascii="仿宋" w:hAnsi="仿宋" w:eastAsia="仿宋"/>
                <w:bCs/>
                <w:kern w:val="2"/>
                <w:szCs w:val="21"/>
                <w:lang w:val="en-US" w:eastAsia="zh-CN"/>
              </w:rPr>
              <w:t>COL2A1</w:t>
            </w:r>
            <w:r>
              <w:rPr>
                <w:rFonts w:hint="eastAsia" w:ascii="仿宋" w:hAnsi="仿宋" w:eastAsia="仿宋"/>
                <w:bCs/>
                <w:kern w:val="2"/>
                <w:szCs w:val="21"/>
                <w:lang w:val="en-US" w:eastAsia="zh-CN"/>
              </w:rPr>
              <w:t>）；</w:t>
            </w:r>
            <w:r>
              <w:rPr>
                <w:rFonts w:hint="default" w:ascii="仿宋" w:hAnsi="仿宋" w:eastAsia="仿宋"/>
                <w:bCs/>
                <w:kern w:val="2"/>
                <w:szCs w:val="21"/>
                <w:lang w:val="en-US" w:eastAsia="zh-CN"/>
              </w:rPr>
              <w:t>RNA</w:t>
            </w:r>
            <w:r>
              <w:rPr>
                <w:rFonts w:hint="eastAsia" w:ascii="仿宋" w:hAnsi="仿宋" w:eastAsia="仿宋"/>
                <w:bCs/>
                <w:kern w:val="2"/>
                <w:szCs w:val="21"/>
                <w:lang w:val="en-US" w:eastAsia="zh-CN"/>
              </w:rPr>
              <w:t>抽提与逆转录（</w:t>
            </w:r>
            <w:r>
              <w:rPr>
                <w:rFonts w:hint="default" w:ascii="仿宋" w:hAnsi="仿宋" w:eastAsia="仿宋"/>
                <w:bCs/>
                <w:kern w:val="2"/>
                <w:szCs w:val="21"/>
                <w:lang w:val="en-US" w:eastAsia="zh-CN"/>
              </w:rPr>
              <w:t>9</w:t>
            </w:r>
            <w:r>
              <w:rPr>
                <w:rFonts w:hint="eastAsia" w:ascii="仿宋" w:hAnsi="仿宋" w:eastAsia="仿宋"/>
                <w:bCs/>
                <w:kern w:val="2"/>
                <w:szCs w:val="21"/>
                <w:lang w:val="en-US" w:eastAsia="zh-CN"/>
              </w:rPr>
              <w:t>个样本/组</w:t>
            </w:r>
            <w:r>
              <w:rPr>
                <w:rFonts w:hint="default" w:ascii="仿宋" w:hAnsi="仿宋" w:eastAsia="仿宋"/>
                <w:bCs/>
                <w:kern w:val="2"/>
                <w:szCs w:val="21"/>
                <w:lang w:val="en-US" w:eastAsia="zh-CN"/>
              </w:rPr>
              <w:t>*6</w:t>
            </w:r>
            <w:r>
              <w:rPr>
                <w:rFonts w:hint="eastAsia" w:ascii="仿宋" w:hAnsi="仿宋" w:eastAsia="仿宋"/>
                <w:bCs/>
                <w:kern w:val="2"/>
                <w:szCs w:val="21"/>
                <w:lang w:val="en-US" w:eastAsia="zh-CN"/>
              </w:rPr>
              <w:t>组</w:t>
            </w:r>
            <w:r>
              <w:rPr>
                <w:rFonts w:hint="default" w:ascii="仿宋" w:hAnsi="仿宋" w:eastAsia="仿宋"/>
                <w:bCs/>
                <w:kern w:val="2"/>
                <w:szCs w:val="21"/>
                <w:lang w:val="en-US" w:eastAsia="zh-CN"/>
              </w:rPr>
              <w:t>=54</w:t>
            </w:r>
            <w:r>
              <w:rPr>
                <w:rFonts w:hint="eastAsia" w:ascii="仿宋" w:hAnsi="仿宋" w:eastAsia="仿宋"/>
                <w:bCs/>
                <w:kern w:val="2"/>
                <w:szCs w:val="21"/>
                <w:lang w:val="en-US" w:eastAsia="zh-CN"/>
              </w:rPr>
              <w:t>个样本）；4份人的血清样本</w:t>
            </w:r>
            <w:r>
              <w:rPr>
                <w:rFonts w:hint="default" w:ascii="仿宋" w:hAnsi="仿宋" w:eastAsia="仿宋"/>
                <w:bCs/>
                <w:kern w:val="2"/>
                <w:szCs w:val="21"/>
                <w:lang w:val="en-US" w:eastAsia="zh-CN"/>
              </w:rPr>
              <w:t>ELISA</w:t>
            </w:r>
            <w:r>
              <w:rPr>
                <w:rFonts w:hint="eastAsia" w:ascii="仿宋" w:hAnsi="仿宋" w:eastAsia="仿宋"/>
                <w:bCs/>
                <w:kern w:val="2"/>
                <w:szCs w:val="21"/>
                <w:lang w:val="en-US" w:eastAsia="zh-CN"/>
              </w:rPr>
              <w:t>检测（30人份/组*2组)（TGF-β1  IL-1β   IL-6  TNF-α）；</w:t>
            </w:r>
          </w:p>
        </w:tc>
        <w:tc>
          <w:tcPr>
            <w:tcW w:w="765" w:type="dxa"/>
          </w:tcPr>
          <w:p w14:paraId="3673FF3E">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1B13C2A5">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601EF49A">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E9AAEC9">
            <w:pPr>
              <w:widowControl w:val="0"/>
              <w:adjustRightInd/>
              <w:snapToGrid/>
              <w:spacing w:line="300" w:lineRule="exact"/>
              <w:ind w:firstLine="440" w:firstLineChars="200"/>
              <w:rPr>
                <w:rFonts w:hint="eastAsia" w:ascii="仿宋" w:hAnsi="仿宋" w:eastAsia="仿宋"/>
                <w:kern w:val="2"/>
                <w:szCs w:val="21"/>
              </w:rPr>
            </w:pPr>
          </w:p>
        </w:tc>
      </w:tr>
      <w:tr w14:paraId="7B9C5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0" w:hRule="atLeast"/>
        </w:trPr>
        <w:tc>
          <w:tcPr>
            <w:tcW w:w="766" w:type="dxa"/>
            <w:vMerge w:val="restart"/>
          </w:tcPr>
          <w:p w14:paraId="2AA3F72F">
            <w:pPr>
              <w:widowControl w:val="0"/>
              <w:adjustRightInd/>
              <w:snapToGrid/>
              <w:spacing w:line="300" w:lineRule="exact"/>
              <w:rPr>
                <w:rFonts w:ascii="仿宋" w:hAnsi="仿宋" w:eastAsia="仿宋"/>
                <w:kern w:val="2"/>
                <w:szCs w:val="21"/>
              </w:rPr>
            </w:pPr>
          </w:p>
          <w:p w14:paraId="35C14C89">
            <w:pPr>
              <w:widowControl w:val="0"/>
              <w:adjustRightInd/>
              <w:snapToGrid/>
              <w:spacing w:line="300" w:lineRule="exact"/>
              <w:jc w:val="center"/>
              <w:rPr>
                <w:rFonts w:ascii="仿宋" w:hAnsi="仿宋" w:eastAsia="仿宋"/>
                <w:kern w:val="2"/>
                <w:szCs w:val="21"/>
              </w:rPr>
            </w:pPr>
          </w:p>
          <w:p w14:paraId="31A92B7C">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2</w:t>
            </w:r>
          </w:p>
          <w:p w14:paraId="1315D613">
            <w:pPr>
              <w:widowControl w:val="0"/>
              <w:adjustRightInd/>
              <w:snapToGrid/>
              <w:spacing w:line="300" w:lineRule="exact"/>
              <w:ind w:firstLine="440" w:firstLineChars="200"/>
              <w:rPr>
                <w:rFonts w:hint="eastAsia" w:ascii="仿宋" w:hAnsi="仿宋" w:eastAsia="仿宋"/>
                <w:kern w:val="2"/>
                <w:szCs w:val="21"/>
              </w:rPr>
            </w:pPr>
          </w:p>
          <w:p w14:paraId="41F60C8A">
            <w:pPr>
              <w:rPr>
                <w:rFonts w:hint="eastAsia" w:ascii="仿宋" w:hAnsi="仿宋" w:eastAsia="仿宋"/>
                <w:kern w:val="2"/>
              </w:rPr>
            </w:pPr>
          </w:p>
        </w:tc>
        <w:tc>
          <w:tcPr>
            <w:tcW w:w="476" w:type="dxa"/>
            <w:vMerge w:val="restart"/>
          </w:tcPr>
          <w:p w14:paraId="705E1609">
            <w:pPr>
              <w:jc w:val="left"/>
              <w:rPr>
                <w:rFonts w:hint="eastAsia" w:ascii="仿宋" w:hAnsi="仿宋" w:eastAsia="仿宋" w:cs="仿宋_GB2312"/>
                <w:kern w:val="2"/>
                <w:lang w:val="en-US" w:eastAsia="zh-CN"/>
              </w:rPr>
            </w:pPr>
            <w:r>
              <w:rPr>
                <w:rFonts w:hint="eastAsia" w:ascii="仿宋" w:hAnsi="仿宋" w:eastAsia="仿宋" w:cs="仿宋_GB2312"/>
                <w:kern w:val="2"/>
                <w:lang w:val="en-US" w:eastAsia="zh-CN"/>
              </w:rPr>
              <w:t>合作单位要求</w:t>
            </w:r>
          </w:p>
          <w:p w14:paraId="24560CD7">
            <w:pPr>
              <w:jc w:val="center"/>
              <w:rPr>
                <w:rFonts w:hint="default" w:ascii="仿宋" w:hAnsi="仿宋" w:eastAsia="仿宋" w:cs="仿宋_GB2312"/>
                <w:kern w:val="2"/>
                <w:lang w:val="en-US" w:eastAsia="zh-CN"/>
              </w:rPr>
            </w:pPr>
            <w:r>
              <w:rPr>
                <w:rFonts w:hint="eastAsia" w:ascii="仿宋" w:hAnsi="仿宋" w:eastAsia="仿宋" w:cs="仿宋_GB2312"/>
                <w:kern w:val="2"/>
                <w:lang w:val="en-US" w:eastAsia="zh-CN"/>
              </w:rPr>
              <w:t xml:space="preserve"> </w:t>
            </w:r>
          </w:p>
        </w:tc>
        <w:tc>
          <w:tcPr>
            <w:tcW w:w="4216" w:type="dxa"/>
          </w:tcPr>
          <w:p w14:paraId="402C971E">
            <w:pPr>
              <w:widowControl w:val="0"/>
              <w:adjustRightInd/>
              <w:snapToGrid/>
              <w:spacing w:line="300" w:lineRule="exact"/>
              <w:ind w:firstLine="220" w:firstLineChars="100"/>
              <w:rPr>
                <w:rFonts w:hint="eastAsia" w:ascii="仿宋" w:hAnsi="仿宋" w:eastAsia="仿宋" w:cs="仿宋_GB2312"/>
                <w:kern w:val="2"/>
                <w:lang w:eastAsia="zh-CN"/>
              </w:rPr>
            </w:pPr>
            <w:r>
              <w:rPr>
                <w:rFonts w:hint="eastAsia" w:ascii="仿宋" w:hAnsi="仿宋" w:eastAsia="仿宋" w:cs="仿宋_GB2312"/>
                <w:kern w:val="2"/>
                <w:lang w:val="en-US" w:eastAsia="zh-CN"/>
              </w:rPr>
              <w:t>1、基本资质：具备有效的《营业执照》《实验动物生产许可证》《实验动物使用许可证》；具备GLP（良好实验室规范）认证。</w:t>
            </w:r>
          </w:p>
        </w:tc>
        <w:tc>
          <w:tcPr>
            <w:tcW w:w="765" w:type="dxa"/>
          </w:tcPr>
          <w:p w14:paraId="52AF991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35903563">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785CD561">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C72CFD8">
            <w:pPr>
              <w:widowControl w:val="0"/>
              <w:adjustRightInd/>
              <w:snapToGrid/>
              <w:spacing w:line="300" w:lineRule="exact"/>
              <w:ind w:firstLine="440" w:firstLineChars="200"/>
              <w:rPr>
                <w:rFonts w:hint="eastAsia" w:ascii="仿宋" w:hAnsi="仿宋" w:eastAsia="仿宋"/>
                <w:kern w:val="2"/>
                <w:szCs w:val="21"/>
              </w:rPr>
            </w:pPr>
          </w:p>
        </w:tc>
      </w:tr>
      <w:tr w14:paraId="60EDF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8" w:hRule="atLeast"/>
        </w:trPr>
        <w:tc>
          <w:tcPr>
            <w:tcW w:w="766" w:type="dxa"/>
            <w:vMerge w:val="continue"/>
          </w:tcPr>
          <w:p w14:paraId="1398B6FA">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7DDF61A8">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48C8D816">
            <w:pPr>
              <w:keepNext w:val="0"/>
              <w:keepLines w:val="0"/>
              <w:suppressLineNumbers w:val="0"/>
              <w:spacing w:before="0" w:beforeAutospacing="0" w:after="0" w:afterAutospacing="0" w:line="240" w:lineRule="auto"/>
              <w:ind w:left="0" w:right="0" w:firstLine="440" w:firstLineChars="200"/>
              <w:rPr>
                <w:rFonts w:hint="eastAsia" w:ascii="仿宋" w:hAnsi="仿宋" w:eastAsia="仿宋" w:cs="仿宋_GB2312"/>
                <w:kern w:val="2"/>
                <w:lang w:val="en-US" w:eastAsia="zh-CN"/>
              </w:rPr>
            </w:pPr>
            <w:r>
              <w:rPr>
                <w:rFonts w:hint="eastAsia" w:ascii="仿宋" w:hAnsi="仿宋" w:eastAsia="仿宋" w:cs="仿宋_GB2312"/>
                <w:kern w:val="2"/>
                <w:lang w:val="en-US" w:eastAsia="zh-CN"/>
              </w:rPr>
              <w:t>2、专业技术能力：能够建立</w:t>
            </w:r>
            <w:r>
              <w:rPr>
                <w:rFonts w:hint="default" w:ascii="仿宋" w:hAnsi="仿宋" w:eastAsia="仿宋" w:cs="仿宋_GB2312"/>
                <w:kern w:val="2"/>
                <w:lang w:val="en-US" w:eastAsia="zh-CN"/>
              </w:rPr>
              <w:t>LDH</w:t>
            </w:r>
            <w:r>
              <w:rPr>
                <w:rFonts w:hint="eastAsia" w:ascii="仿宋" w:hAnsi="仿宋" w:eastAsia="仿宋" w:cs="仿宋_GB2312"/>
                <w:kern w:val="2"/>
                <w:lang w:val="en-US" w:eastAsia="zh-CN"/>
              </w:rPr>
              <w:t>大鼠模型（陆志东的建模方法）；能够</w:t>
            </w:r>
            <w:r>
              <w:rPr>
                <w:rFonts w:hint="default" w:ascii="仿宋" w:hAnsi="仿宋" w:eastAsia="仿宋" w:cs="仿宋_GB2312"/>
                <w:kern w:val="2"/>
                <w:lang w:val="en-US" w:eastAsia="zh-CN"/>
              </w:rPr>
              <w:t>观察LDH</w:t>
            </w:r>
            <w:r>
              <w:rPr>
                <w:rFonts w:hint="eastAsia" w:ascii="仿宋" w:hAnsi="仿宋" w:eastAsia="仿宋" w:cs="仿宋_GB2312"/>
                <w:kern w:val="2"/>
                <w:lang w:val="en-US" w:eastAsia="zh-CN"/>
              </w:rPr>
              <w:t>大鼠</w:t>
            </w:r>
            <w:r>
              <w:rPr>
                <w:rFonts w:hint="default" w:ascii="仿宋" w:hAnsi="仿宋" w:eastAsia="仿宋" w:cs="仿宋_GB2312"/>
                <w:kern w:val="2"/>
                <w:lang w:val="en-US" w:eastAsia="zh-CN"/>
              </w:rPr>
              <w:t>髓核细胞自噬情况并采集图像</w:t>
            </w:r>
            <w:r>
              <w:rPr>
                <w:rFonts w:hint="eastAsia" w:ascii="仿宋" w:hAnsi="仿宋" w:eastAsia="仿宋" w:cs="仿宋_GB2312"/>
                <w:kern w:val="2"/>
                <w:lang w:val="en-US" w:eastAsia="zh-CN"/>
              </w:rPr>
              <w:t>；能够</w:t>
            </w:r>
            <w:r>
              <w:rPr>
                <w:rFonts w:hint="default" w:ascii="仿宋" w:hAnsi="仿宋" w:eastAsia="仿宋" w:cs="仿宋_GB2312"/>
                <w:kern w:val="2"/>
                <w:lang w:val="en-US" w:eastAsia="zh-CN"/>
              </w:rPr>
              <w:t>取出造模手术节段椎间盘组织，结合ELISA法、免疫组化法、Western blot法，对比分析超声下针刀治疗对TGF-β/BMP信号通路水平</w:t>
            </w:r>
            <w:r>
              <w:rPr>
                <w:rFonts w:hint="eastAsia" w:ascii="仿宋" w:hAnsi="仿宋" w:eastAsia="仿宋" w:cs="仿宋_GB2312"/>
                <w:kern w:val="2"/>
                <w:lang w:val="en-US" w:eastAsia="zh-CN"/>
              </w:rPr>
              <w:t>；</w:t>
            </w:r>
            <w:bookmarkStart w:id="0" w:name="_GoBack"/>
            <w:r>
              <w:rPr>
                <w:rFonts w:hint="eastAsia" w:ascii="仿宋" w:hAnsi="仿宋" w:eastAsia="仿宋" w:cs="仿宋_GB2312"/>
                <w:kern w:val="2"/>
                <w:lang w:val="en-US" w:eastAsia="zh-CN"/>
              </w:rPr>
              <w:t>能够</w:t>
            </w:r>
            <w:r>
              <w:rPr>
                <w:rFonts w:hint="default" w:ascii="仿宋" w:hAnsi="仿宋" w:eastAsia="仿宋" w:cs="仿宋_GB2312"/>
                <w:kern w:val="2"/>
                <w:lang w:val="en-US" w:eastAsia="zh-CN"/>
              </w:rPr>
              <w:t>大鼠断头取血,通过ELISA法检测炎症因子水平</w:t>
            </w:r>
            <w:r>
              <w:rPr>
                <w:rFonts w:hint="eastAsia" w:ascii="仿宋" w:hAnsi="仿宋" w:eastAsia="仿宋" w:cs="仿宋_GB2312"/>
                <w:kern w:val="2"/>
                <w:lang w:val="en-US" w:eastAsia="zh-CN"/>
              </w:rPr>
              <w:t>；能够</w:t>
            </w:r>
            <w:r>
              <w:rPr>
                <w:rFonts w:hint="default" w:ascii="仿宋" w:hAnsi="仿宋" w:eastAsia="仿宋" w:cs="仿宋_GB2312"/>
                <w:kern w:val="2"/>
                <w:lang w:val="en-US" w:eastAsia="zh-CN"/>
              </w:rPr>
              <w:t>利用剪切波声弹性成像技术对超声引导下治疗</w:t>
            </w:r>
            <w:bookmarkEnd w:id="0"/>
            <w:r>
              <w:rPr>
                <w:rFonts w:hint="default" w:ascii="仿宋" w:hAnsi="仿宋" w:eastAsia="仿宋" w:cs="仿宋_GB2312"/>
                <w:kern w:val="2"/>
                <w:lang w:val="en-US" w:eastAsia="zh-CN"/>
              </w:rPr>
              <w:t>前后腰部肌肉紧张度的变化进行测定</w:t>
            </w:r>
            <w:r>
              <w:rPr>
                <w:rFonts w:hint="eastAsia" w:ascii="仿宋" w:hAnsi="仿宋" w:eastAsia="仿宋" w:cs="仿宋_GB2312"/>
                <w:kern w:val="2"/>
                <w:lang w:val="en-US" w:eastAsia="zh-CN"/>
              </w:rPr>
              <w:t>。</w:t>
            </w:r>
          </w:p>
          <w:p w14:paraId="30CFC3DA">
            <w:pPr>
              <w:widowControl w:val="0"/>
              <w:adjustRightInd/>
              <w:snapToGrid/>
              <w:spacing w:line="300" w:lineRule="exact"/>
              <w:ind w:firstLine="220" w:firstLineChars="100"/>
              <w:rPr>
                <w:rFonts w:hint="default" w:ascii="仿宋" w:hAnsi="仿宋" w:eastAsia="仿宋" w:cs="仿宋_GB2312"/>
                <w:kern w:val="2"/>
                <w:lang w:val="en-US" w:eastAsia="zh-CN"/>
              </w:rPr>
            </w:pPr>
          </w:p>
        </w:tc>
        <w:tc>
          <w:tcPr>
            <w:tcW w:w="765" w:type="dxa"/>
          </w:tcPr>
          <w:p w14:paraId="595C8295">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4D0A7707">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25852CC6">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01136A9F">
            <w:pPr>
              <w:widowControl w:val="0"/>
              <w:adjustRightInd/>
              <w:snapToGrid/>
              <w:spacing w:line="300" w:lineRule="exact"/>
              <w:ind w:firstLine="440" w:firstLineChars="200"/>
              <w:rPr>
                <w:rFonts w:hint="eastAsia" w:ascii="仿宋" w:hAnsi="仿宋" w:eastAsia="仿宋"/>
                <w:kern w:val="2"/>
                <w:szCs w:val="21"/>
              </w:rPr>
            </w:pPr>
          </w:p>
        </w:tc>
      </w:tr>
      <w:tr w14:paraId="66922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66" w:type="dxa"/>
            <w:vMerge w:val="continue"/>
          </w:tcPr>
          <w:p w14:paraId="00E8F9B6">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5B224AB0">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6EDAA47F">
            <w:pPr>
              <w:widowControl w:val="0"/>
              <w:adjustRightInd/>
              <w:snapToGrid/>
              <w:spacing w:line="300" w:lineRule="exact"/>
              <w:ind w:firstLine="440" w:firstLineChars="200"/>
              <w:rPr>
                <w:rFonts w:hint="eastAsia" w:ascii="仿宋" w:hAnsi="仿宋" w:eastAsia="仿宋"/>
                <w:kern w:val="2"/>
                <w:szCs w:val="21"/>
                <w:lang w:val="en-US" w:eastAsia="zh-CN"/>
              </w:rPr>
            </w:pPr>
            <w:r>
              <w:rPr>
                <w:rFonts w:hint="eastAsia" w:ascii="仿宋" w:hAnsi="仿宋" w:eastAsia="仿宋"/>
                <w:kern w:val="2"/>
                <w:szCs w:val="21"/>
                <w:lang w:val="en-US" w:eastAsia="zh-CN"/>
              </w:rPr>
              <w:t>3、合规要求：</w:t>
            </w:r>
            <w:r>
              <w:rPr>
                <w:rFonts w:hint="eastAsia" w:ascii="仿宋" w:hAnsi="仿宋" w:eastAsia="仿宋" w:cs="仿宋_GB2312"/>
                <w:kern w:val="2"/>
                <w:lang w:val="en-US" w:eastAsia="zh-CN"/>
              </w:rPr>
              <w:t>近3年无科研诚信问题及重大安全事故记录； 需签署保密协议，确保实验数据及知识产权归属明确。</w:t>
            </w:r>
          </w:p>
        </w:tc>
        <w:tc>
          <w:tcPr>
            <w:tcW w:w="765" w:type="dxa"/>
          </w:tcPr>
          <w:p w14:paraId="64FAF36B">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0A592B8B">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9E83BA8">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7D454C6E">
            <w:pPr>
              <w:widowControl w:val="0"/>
              <w:adjustRightInd/>
              <w:snapToGrid/>
              <w:spacing w:line="300" w:lineRule="exact"/>
              <w:ind w:firstLine="440" w:firstLineChars="200"/>
              <w:rPr>
                <w:rFonts w:hint="eastAsia" w:ascii="仿宋" w:hAnsi="仿宋" w:eastAsia="仿宋"/>
                <w:kern w:val="2"/>
                <w:szCs w:val="21"/>
              </w:rPr>
            </w:pPr>
          </w:p>
        </w:tc>
      </w:tr>
      <w:tr w14:paraId="342692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66" w:type="dxa"/>
            <w:vMerge w:val="continue"/>
          </w:tcPr>
          <w:p w14:paraId="110328CD">
            <w:pPr>
              <w:widowControl w:val="0"/>
              <w:adjustRightInd/>
              <w:snapToGrid/>
              <w:spacing w:line="300" w:lineRule="exact"/>
              <w:ind w:firstLine="440" w:firstLineChars="200"/>
              <w:rPr>
                <w:kern w:val="2"/>
              </w:rPr>
            </w:pPr>
          </w:p>
        </w:tc>
        <w:tc>
          <w:tcPr>
            <w:tcW w:w="476" w:type="dxa"/>
            <w:vMerge w:val="continue"/>
          </w:tcPr>
          <w:p w14:paraId="0EC9A820">
            <w:pPr>
              <w:widowControl w:val="0"/>
              <w:adjustRightInd/>
              <w:snapToGrid/>
              <w:spacing w:line="300" w:lineRule="exact"/>
              <w:ind w:firstLine="440" w:firstLineChars="200"/>
              <w:rPr>
                <w:kern w:val="2"/>
              </w:rPr>
            </w:pPr>
          </w:p>
        </w:tc>
        <w:tc>
          <w:tcPr>
            <w:tcW w:w="4216" w:type="dxa"/>
          </w:tcPr>
          <w:p w14:paraId="58B874EE">
            <w:pPr>
              <w:widowControl w:val="0"/>
              <w:adjustRightInd/>
              <w:snapToGrid/>
              <w:spacing w:line="300" w:lineRule="exact"/>
              <w:ind w:firstLine="440" w:firstLineChars="200"/>
              <w:rPr>
                <w:rFonts w:hint="default" w:ascii="仿宋" w:hAnsi="仿宋" w:eastAsia="仿宋"/>
                <w:kern w:val="2"/>
                <w:szCs w:val="21"/>
                <w:lang w:val="en-US" w:eastAsia="zh-CN"/>
              </w:rPr>
            </w:pPr>
            <w:r>
              <w:rPr>
                <w:rFonts w:hint="eastAsia" w:ascii="仿宋" w:hAnsi="仿宋" w:eastAsia="仿宋"/>
                <w:kern w:val="2"/>
                <w:szCs w:val="21"/>
                <w:lang w:val="en-US" w:eastAsia="zh-CN"/>
              </w:rPr>
              <w:t>4、供应商需按院方要求完成动物实验</w:t>
            </w:r>
          </w:p>
        </w:tc>
        <w:tc>
          <w:tcPr>
            <w:tcW w:w="765" w:type="dxa"/>
          </w:tcPr>
          <w:p w14:paraId="41C04E81">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675" w:type="dxa"/>
          </w:tcPr>
          <w:p w14:paraId="454C8B9B">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900" w:type="dxa"/>
          </w:tcPr>
          <w:p w14:paraId="6FB543D2">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1265" w:type="dxa"/>
          </w:tcPr>
          <w:p w14:paraId="2EC0501B">
            <w:pPr>
              <w:widowControl w:val="0"/>
              <w:adjustRightInd/>
              <w:snapToGrid/>
              <w:spacing w:line="300" w:lineRule="exact"/>
              <w:ind w:firstLine="440" w:firstLineChars="200"/>
              <w:rPr>
                <w:rFonts w:hint="eastAsia" w:ascii="仿宋" w:hAnsi="仿宋" w:eastAsia="仿宋"/>
                <w:kern w:val="2"/>
                <w:szCs w:val="21"/>
                <w:lang w:val="en-US" w:eastAsia="zh-CN"/>
              </w:rPr>
            </w:pPr>
          </w:p>
        </w:tc>
      </w:tr>
      <w:tr w14:paraId="76EC8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restart"/>
          </w:tcPr>
          <w:p w14:paraId="48F6304F">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 xml:space="preserve">          </w:t>
            </w:r>
          </w:p>
          <w:p w14:paraId="7CDCF1B3">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3</w:t>
            </w:r>
          </w:p>
        </w:tc>
        <w:tc>
          <w:tcPr>
            <w:tcW w:w="476" w:type="dxa"/>
            <w:vMerge w:val="restart"/>
          </w:tcPr>
          <w:p w14:paraId="43315D9B">
            <w:pPr>
              <w:widowControl w:val="0"/>
              <w:adjustRightInd/>
              <w:snapToGrid/>
              <w:spacing w:line="300" w:lineRule="exact"/>
              <w:jc w:val="center"/>
              <w:rPr>
                <w:rFonts w:hint="default" w:ascii="仿宋" w:hAnsi="仿宋" w:eastAsia="仿宋"/>
                <w:kern w:val="2"/>
                <w:szCs w:val="21"/>
                <w:lang w:val="en-US" w:eastAsia="zh-CN"/>
              </w:rPr>
            </w:pPr>
            <w:r>
              <w:rPr>
                <w:rFonts w:hint="eastAsia" w:ascii="仿宋" w:hAnsi="仿宋" w:eastAsia="仿宋"/>
                <w:kern w:val="2"/>
                <w:szCs w:val="21"/>
                <w:lang w:val="en-US" w:eastAsia="zh-CN"/>
              </w:rPr>
              <w:t xml:space="preserve">   其它要求</w:t>
            </w:r>
          </w:p>
        </w:tc>
        <w:tc>
          <w:tcPr>
            <w:tcW w:w="4216" w:type="dxa"/>
          </w:tcPr>
          <w:p w14:paraId="0B2406D4">
            <w:pPr>
              <w:widowControl w:val="0"/>
              <w:adjustRightInd/>
              <w:snapToGrid/>
              <w:spacing w:line="300" w:lineRule="exact"/>
              <w:ind w:firstLine="440" w:firstLineChars="200"/>
              <w:rPr>
                <w:rFonts w:hint="eastAsia" w:ascii="仿宋" w:hAnsi="仿宋" w:eastAsia="仿宋"/>
                <w:kern w:val="2"/>
                <w:szCs w:val="21"/>
              </w:rPr>
            </w:pPr>
            <w:r>
              <w:rPr>
                <w:rFonts w:hint="eastAsia" w:ascii="仿宋" w:hAnsi="仿宋" w:eastAsia="仿宋"/>
                <w:kern w:val="2"/>
                <w:szCs w:val="21"/>
              </w:rPr>
              <w:t>1</w:t>
            </w:r>
            <w:r>
              <w:rPr>
                <w:rFonts w:hint="eastAsia" w:ascii="仿宋" w:hAnsi="仿宋" w:eastAsia="仿宋"/>
                <w:kern w:val="2"/>
                <w:szCs w:val="21"/>
                <w:lang w:eastAsia="zh-CN"/>
              </w:rPr>
              <w:t>、</w:t>
            </w:r>
            <w:r>
              <w:rPr>
                <w:rFonts w:hint="eastAsia" w:ascii="仿宋" w:hAnsi="仿宋" w:eastAsia="仿宋"/>
                <w:kern w:val="2"/>
                <w:szCs w:val="21"/>
                <w:lang w:val="en-US" w:eastAsia="zh-CN"/>
              </w:rPr>
              <w:t>具有</w:t>
            </w:r>
            <w:r>
              <w:rPr>
                <w:rFonts w:hint="eastAsia" w:ascii="仿宋" w:hAnsi="仿宋" w:eastAsia="仿宋"/>
                <w:kern w:val="2"/>
                <w:szCs w:val="21"/>
              </w:rPr>
              <w:t>《动物实验伦理审查批件》</w:t>
            </w:r>
          </w:p>
        </w:tc>
        <w:tc>
          <w:tcPr>
            <w:tcW w:w="765" w:type="dxa"/>
          </w:tcPr>
          <w:p w14:paraId="6B093006">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A843DA8">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E3E2A07">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51DF19C5">
            <w:pPr>
              <w:widowControl w:val="0"/>
              <w:adjustRightInd/>
              <w:snapToGrid/>
              <w:spacing w:line="300" w:lineRule="exact"/>
              <w:ind w:firstLine="440" w:firstLineChars="200"/>
              <w:rPr>
                <w:rFonts w:hint="eastAsia" w:ascii="仿宋" w:hAnsi="仿宋" w:eastAsia="仿宋"/>
                <w:kern w:val="2"/>
                <w:szCs w:val="21"/>
              </w:rPr>
            </w:pPr>
          </w:p>
        </w:tc>
      </w:tr>
      <w:tr w14:paraId="2581F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8" w:hRule="atLeast"/>
        </w:trPr>
        <w:tc>
          <w:tcPr>
            <w:tcW w:w="766" w:type="dxa"/>
            <w:vMerge w:val="continue"/>
          </w:tcPr>
          <w:p w14:paraId="6A56F323">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24BA7E20">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2185677F">
            <w:pPr>
              <w:widowControl w:val="0"/>
              <w:adjustRightInd/>
              <w:snapToGrid/>
              <w:spacing w:line="300" w:lineRule="exact"/>
              <w:ind w:firstLine="440" w:firstLineChars="200"/>
              <w:rPr>
                <w:rFonts w:hint="default" w:ascii="仿宋" w:hAnsi="仿宋" w:eastAsia="仿宋"/>
                <w:kern w:val="2"/>
                <w:szCs w:val="21"/>
                <w:lang w:val="en-US"/>
              </w:rPr>
            </w:pPr>
            <w:r>
              <w:rPr>
                <w:rFonts w:hint="eastAsia" w:ascii="仿宋" w:hAnsi="仿宋" w:eastAsia="仿宋"/>
                <w:kern w:val="2"/>
                <w:szCs w:val="21"/>
                <w:lang w:val="en-US" w:eastAsia="zh-CN"/>
              </w:rPr>
              <w:t>2、确保所有研究真实可靠</w:t>
            </w:r>
          </w:p>
        </w:tc>
        <w:tc>
          <w:tcPr>
            <w:tcW w:w="765" w:type="dxa"/>
          </w:tcPr>
          <w:p w14:paraId="15E02CC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421DC1A">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3205B22E">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F91554C">
            <w:pPr>
              <w:widowControl w:val="0"/>
              <w:adjustRightInd/>
              <w:snapToGrid/>
              <w:spacing w:line="300" w:lineRule="exact"/>
              <w:ind w:firstLine="440" w:firstLineChars="200"/>
              <w:rPr>
                <w:rFonts w:hint="eastAsia" w:ascii="仿宋" w:hAnsi="仿宋" w:eastAsia="仿宋"/>
                <w:kern w:val="2"/>
                <w:szCs w:val="21"/>
              </w:rPr>
            </w:pPr>
          </w:p>
        </w:tc>
      </w:tr>
    </w:tbl>
    <w:p w14:paraId="577A527B">
      <w:pPr>
        <w:widowControl w:val="0"/>
        <w:adjustRightInd/>
        <w:snapToGrid/>
        <w:spacing w:line="300" w:lineRule="exact"/>
        <w:rPr>
          <w:rFonts w:hint="eastAsia" w:ascii="仿宋" w:hAnsi="仿宋" w:eastAsia="仿宋"/>
          <w:szCs w:val="21"/>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4BC8122D-279F-475D-850E-0E10BD436FA0}"/>
  </w:font>
  <w:font w:name="仿宋_GB2312">
    <w:panose1 w:val="02010609030101010101"/>
    <w:charset w:val="86"/>
    <w:family w:val="auto"/>
    <w:pitch w:val="default"/>
    <w:sig w:usb0="00000001" w:usb1="080E0000" w:usb2="00000000" w:usb3="00000000" w:csb0="00040000" w:csb1="00000000"/>
    <w:embedRegular r:id="rId2" w:fontKey="{5BC5AC8F-8387-4369-B985-72C6F26D94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B89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E55E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EE55E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ODE4ZTdhZWU4ODdhMzE3NDUwMjNjMWRmZTI1MGEifQ=="/>
  </w:docVars>
  <w:rsids>
    <w:rsidRoot w:val="00172A27"/>
    <w:rsid w:val="00172A27"/>
    <w:rsid w:val="002301CC"/>
    <w:rsid w:val="003D28CF"/>
    <w:rsid w:val="004D2FEB"/>
    <w:rsid w:val="00853011"/>
    <w:rsid w:val="00CF6F4F"/>
    <w:rsid w:val="08807264"/>
    <w:rsid w:val="090328D7"/>
    <w:rsid w:val="0B344B68"/>
    <w:rsid w:val="1110083C"/>
    <w:rsid w:val="11330220"/>
    <w:rsid w:val="1312140E"/>
    <w:rsid w:val="14FE7531"/>
    <w:rsid w:val="1A2F0E9E"/>
    <w:rsid w:val="1BA97118"/>
    <w:rsid w:val="1CF5521A"/>
    <w:rsid w:val="1D422BC3"/>
    <w:rsid w:val="1E2A1B70"/>
    <w:rsid w:val="1FE20835"/>
    <w:rsid w:val="20776154"/>
    <w:rsid w:val="2C353990"/>
    <w:rsid w:val="2C5C2B8F"/>
    <w:rsid w:val="2EDC4A87"/>
    <w:rsid w:val="2F66013A"/>
    <w:rsid w:val="306E6410"/>
    <w:rsid w:val="31787A6D"/>
    <w:rsid w:val="33B82047"/>
    <w:rsid w:val="35B619D8"/>
    <w:rsid w:val="39230FF0"/>
    <w:rsid w:val="39351F57"/>
    <w:rsid w:val="3A957454"/>
    <w:rsid w:val="3ADB5E9B"/>
    <w:rsid w:val="3B650F64"/>
    <w:rsid w:val="3BDB45E4"/>
    <w:rsid w:val="3DC55A5A"/>
    <w:rsid w:val="3DEA4734"/>
    <w:rsid w:val="3FF37CEE"/>
    <w:rsid w:val="42393597"/>
    <w:rsid w:val="43D73918"/>
    <w:rsid w:val="471C4D66"/>
    <w:rsid w:val="47546662"/>
    <w:rsid w:val="4BCE5B99"/>
    <w:rsid w:val="4DFE4F5C"/>
    <w:rsid w:val="4EE5681A"/>
    <w:rsid w:val="4FB41E9A"/>
    <w:rsid w:val="505B486C"/>
    <w:rsid w:val="546C5149"/>
    <w:rsid w:val="5B69699D"/>
    <w:rsid w:val="5DA10E46"/>
    <w:rsid w:val="60D45973"/>
    <w:rsid w:val="61C76A42"/>
    <w:rsid w:val="628433F6"/>
    <w:rsid w:val="62FD7BBF"/>
    <w:rsid w:val="675820AE"/>
    <w:rsid w:val="68D26669"/>
    <w:rsid w:val="6A4C590A"/>
    <w:rsid w:val="6A6E75A1"/>
    <w:rsid w:val="6A906D98"/>
    <w:rsid w:val="6B404F9B"/>
    <w:rsid w:val="6B9754A3"/>
    <w:rsid w:val="6E2434DC"/>
    <w:rsid w:val="6FA34CBB"/>
    <w:rsid w:val="704D10E9"/>
    <w:rsid w:val="70C345FC"/>
    <w:rsid w:val="71512F66"/>
    <w:rsid w:val="71601787"/>
    <w:rsid w:val="7174447F"/>
    <w:rsid w:val="74F73B54"/>
    <w:rsid w:val="79444D23"/>
    <w:rsid w:val="7E05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semiHidden/>
    <w:qFormat/>
    <w:uiPriority w:val="0"/>
    <w:pPr>
      <w:ind w:firstLine="560" w:firstLineChars="200"/>
    </w:pPr>
    <w:rPr>
      <w:sz w:val="28"/>
    </w:rPr>
  </w:style>
  <w:style w:type="paragraph" w:styleId="4">
    <w:name w:val="envelope return"/>
    <w:basedOn w:val="1"/>
    <w:qFormat/>
    <w:uiPriority w:val="0"/>
    <w:rPr>
      <w:rFonts w:ascii="Arial" w:hAnsi="Arial"/>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rPr>
      <w:sz w:val="24"/>
    </w:rPr>
  </w:style>
  <w:style w:type="paragraph" w:styleId="8">
    <w:name w:val="Title"/>
    <w:basedOn w:val="1"/>
    <w:qFormat/>
    <w:uiPriority w:val="1"/>
    <w:pPr>
      <w:spacing w:before="22"/>
      <w:ind w:left="1499" w:right="1500"/>
      <w:jc w:val="center"/>
    </w:pPr>
    <w:rPr>
      <w:rFonts w:ascii="黑体" w:hAnsi="黑体" w:eastAsia="黑体" w:cs="黑体"/>
      <w:sz w:val="36"/>
      <w:szCs w:val="36"/>
    </w:rPr>
  </w:style>
  <w:style w:type="paragraph" w:styleId="9">
    <w:name w:val="Body Text First Indent"/>
    <w:basedOn w:val="2"/>
    <w:next w:val="1"/>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qFormat/>
    <w:uiPriority w:val="0"/>
    <w:pPr>
      <w:spacing w:after="120" w:line="312" w:lineRule="atLeast"/>
      <w:ind w:left="420" w:firstLine="420"/>
    </w:pPr>
    <w:rPr>
      <w:rFonts w:ascii="Times New Roman" w:eastAsia="宋体"/>
      <w:sz w:val="24"/>
    </w:rPr>
  </w:style>
  <w:style w:type="table" w:styleId="12">
    <w:name w:val="Table Grid"/>
    <w:basedOn w:val="11"/>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qFormat/>
    <w:uiPriority w:val="0"/>
    <w:rPr>
      <w:color w:val="0000FF"/>
      <w:u w:val="single"/>
    </w:rPr>
  </w:style>
  <w:style w:type="paragraph" w:customStyle="1" w:styleId="15">
    <w:name w:val="style4"/>
    <w:basedOn w:val="1"/>
    <w:next w:val="16"/>
    <w:qFormat/>
    <w:uiPriority w:val="0"/>
    <w:pPr>
      <w:spacing w:before="280" w:after="280"/>
    </w:pPr>
    <w:rPr>
      <w:rFonts w:ascii="宋体" w:hAnsi="Times New Roman" w:eastAsia="宋体" w:cs="Times New Roman"/>
      <w:sz w:val="18"/>
    </w:rPr>
  </w:style>
  <w:style w:type="paragraph" w:customStyle="1" w:styleId="16">
    <w:name w:val="2"/>
    <w:next w:val="1"/>
    <w:qFormat/>
    <w:uiPriority w:val="0"/>
    <w:pPr>
      <w:widowControl w:val="0"/>
      <w:jc w:val="both"/>
    </w:pPr>
    <w:rPr>
      <w:rFonts w:ascii="Calibri" w:hAnsi="Calibri" w:eastAsia="宋体" w:cs="Times New Roman"/>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 w:type="table" w:customStyle="1" w:styleId="19">
    <w:name w:val="Table Normal"/>
    <w:basedOn w:val="11"/>
    <w:semiHidden/>
    <w:unhideWhenUsed/>
    <w:qFormat/>
    <w:uiPriority w:val="0"/>
    <w:tblPr>
      <w:tblCellMar>
        <w:left w:w="0" w:type="dxa"/>
        <w:right w:w="0" w:type="dxa"/>
      </w:tblCellMar>
    </w:tblPr>
  </w:style>
  <w:style w:type="paragraph" w:customStyle="1" w:styleId="20">
    <w:name w:val="Table Text"/>
    <w:basedOn w:val="1"/>
    <w:semiHidden/>
    <w:qFormat/>
    <w:uiPriority w:val="0"/>
    <w:rPr>
      <w:rFonts w:ascii="Arial" w:hAnsi="Arial" w:eastAsia="Arial" w:cs="Arial"/>
      <w:sz w:val="21"/>
      <w:szCs w:val="21"/>
      <w:lang w:eastAsia="en-US"/>
    </w:rPr>
  </w:style>
  <w:style w:type="paragraph" w:customStyle="1" w:styleId="21">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953</Words>
  <Characters>1123</Characters>
  <Lines>31</Lines>
  <Paragraphs>42</Paragraphs>
  <TotalTime>5</TotalTime>
  <ScaleCrop>false</ScaleCrop>
  <LinksUpToDate>false</LinksUpToDate>
  <CharactersWithSpaces>1302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吴谦</cp:lastModifiedBy>
  <cp:lastPrinted>2024-09-26T06:51:00Z</cp:lastPrinted>
  <dcterms:modified xsi:type="dcterms:W3CDTF">2025-11-27T08:14:12Z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7DB3CCE76C874CDDB704CF047EAAC7CB_13</vt:lpwstr>
  </property>
  <property fmtid="{D5CDD505-2E9C-101B-9397-08002B2CF9AE}" pid="4" name="KSOTemplateDocerSaveRecord">
    <vt:lpwstr>eyJoZGlkIjoiMTU2NTdhNjA4NTVlOTgxMjM3YTIxMGUxYWM1NjJlYTciLCJ1c2VySWQiOiIyMTQ0OTk5NDgifQ==</vt:lpwstr>
  </property>
</Properties>
</file>