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lang w:eastAsia="zh-CN"/>
        </w:rPr>
        <w:t>询价</w:t>
      </w:r>
      <w:r>
        <w:rPr>
          <w:rFonts w:hint="eastAsia" w:ascii="宋体" w:hAnsi="宋体"/>
          <w:b/>
          <w:bCs/>
          <w:sz w:val="52"/>
          <w:szCs w:val="52"/>
        </w:rPr>
        <w:t>文件</w:t>
      </w:r>
    </w:p>
    <w:p w14:paraId="53E34A84">
      <w:pPr>
        <w:tabs>
          <w:tab w:val="left" w:pos="315"/>
          <w:tab w:val="left" w:pos="8820"/>
        </w:tabs>
        <w:ind w:firstLine="560" w:firstLineChars="200"/>
        <w:jc w:val="center"/>
        <w:rPr>
          <w:rFonts w:ascii="仿宋_GB2312" w:eastAsia="仿宋_GB2312"/>
          <w:sz w:val="28"/>
          <w:szCs w:val="28"/>
        </w:rPr>
      </w:pPr>
      <w:r>
        <w:rPr>
          <w:rFonts w:hint="eastAsia" w:ascii="仿宋_GB2312" w:eastAsia="仿宋_GB2312"/>
          <w:sz w:val="28"/>
          <w:szCs w:val="28"/>
        </w:rPr>
        <w:t>（货物类）</w:t>
      </w:r>
    </w:p>
    <w:p w14:paraId="495AB6F7">
      <w:pPr>
        <w:pStyle w:val="36"/>
        <w:ind w:firstLine="560" w:firstLineChars="200"/>
        <w:rPr>
          <w:rFonts w:ascii="仿宋_GB2312" w:eastAsia="仿宋_GB2312"/>
          <w:sz w:val="28"/>
          <w:szCs w:val="28"/>
        </w:rPr>
      </w:pPr>
    </w:p>
    <w:p w14:paraId="5F348A96">
      <w:pPr>
        <w:pStyle w:val="36"/>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6"/>
        <w:ind w:left="0" w:leftChars="0" w:firstLine="0" w:firstLineChars="0"/>
        <w:rPr>
          <w:rFonts w:hint="eastAsia" w:ascii="Arial Black" w:hAnsi="Arial Black" w:eastAsia="华文彩云"/>
          <w:sz w:val="44"/>
        </w:rPr>
      </w:pPr>
    </w:p>
    <w:p w14:paraId="40B5F735">
      <w:pPr>
        <w:pStyle w:val="36"/>
        <w:rPr>
          <w:rFonts w:hint="eastAsia" w:ascii="Arial Black" w:hAnsi="Arial Black" w:eastAsia="华文彩云"/>
          <w:sz w:val="44"/>
        </w:rPr>
      </w:pPr>
    </w:p>
    <w:p w14:paraId="4DBA08AB">
      <w:pPr>
        <w:pStyle w:val="36"/>
        <w:rPr>
          <w:rFonts w:hint="eastAsia" w:ascii="Arial Black" w:hAnsi="Arial Black" w:eastAsia="华文彩云"/>
          <w:sz w:val="44"/>
        </w:rPr>
      </w:pPr>
    </w:p>
    <w:p w14:paraId="12FFADE8">
      <w:pPr>
        <w:pStyle w:val="36"/>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DotumChe" w:cs="宋体"/>
          <w:b/>
          <w:spacing w:val="20"/>
          <w:kern w:val="0"/>
          <w:sz w:val="28"/>
          <w:szCs w:val="28"/>
          <w:u w:val="single"/>
          <w:lang w:val="en-US" w:eastAsia="zh-CN"/>
        </w:rPr>
        <w:t>六安市中医院牙片宝、牙片机采购项目</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LASZYY-SBGCB2025179</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2025</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11</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216158623"/>
      <w:bookmarkStart w:id="1" w:name="_Toc363199264"/>
      <w:r>
        <w:rPr>
          <w:rFonts w:hint="eastAsia" w:ascii="宋体" w:hAnsi="宋体" w:cs="宋体"/>
          <w:b/>
          <w:sz w:val="36"/>
          <w:szCs w:val="36"/>
        </w:rPr>
        <w:t>目  录</w:t>
      </w:r>
    </w:p>
    <w:p w14:paraId="2DD014D2">
      <w:pPr>
        <w:pStyle w:val="30"/>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lang w:eastAsia="zh-CN"/>
        </w:rPr>
        <w:t>询价</w:t>
      </w:r>
      <w:r>
        <w:rPr>
          <w:rFonts w:hint="eastAsia" w:ascii="华文中宋" w:hAnsi="华文中宋" w:eastAsia="华文中宋"/>
        </w:rPr>
        <w:t>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w:t>
      </w:r>
      <w:r>
        <w:rPr>
          <w:rFonts w:hint="eastAsia" w:ascii="宋体" w:hAnsi="宋体" w:cs="宋体"/>
          <w:szCs w:val="24"/>
          <w:lang w:eastAsia="zh-CN"/>
        </w:rPr>
        <w:t>询价</w:t>
      </w:r>
      <w:r>
        <w:rPr>
          <w:rFonts w:hint="eastAsia" w:ascii="宋体" w:hAnsi="宋体" w:eastAsia="宋体" w:cs="宋体"/>
          <w:szCs w:val="24"/>
        </w:rPr>
        <w:t>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33C3656F">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7B929D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42B1D27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3925138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A2CC02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11A1F13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6A84081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90A0D1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6D2309A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715984A0">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7"/>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05314F9C">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2CDCFCB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19CB5E2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w:t>
      </w:r>
      <w:r>
        <w:rPr>
          <w:rFonts w:hint="eastAsia" w:ascii="宋体" w:hAnsi="宋体" w:cs="宋体"/>
          <w:bCs/>
          <w:szCs w:val="24"/>
          <w:lang w:eastAsia="zh-CN"/>
        </w:rPr>
        <w:t>询价</w:t>
      </w:r>
      <w:r>
        <w:rPr>
          <w:rFonts w:hint="eastAsia" w:ascii="宋体" w:hAnsi="宋体" w:eastAsia="宋体" w:cs="宋体"/>
          <w:bCs/>
          <w:szCs w:val="24"/>
        </w:rPr>
        <w:t>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110A16F7">
      <w:pPr>
        <w:pStyle w:val="30"/>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28359011"/>
      <w:bookmarkStart w:id="3" w:name="_Toc35393797"/>
    </w:p>
    <w:p w14:paraId="3CDE303B">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64327098">
      <w:pPr>
        <w:rPr>
          <w:rFonts w:hint="eastAsia" w:ascii="华文中宋" w:hAnsi="华文中宋" w:eastAsia="华文中宋"/>
        </w:rPr>
      </w:pPr>
    </w:p>
    <w:p w14:paraId="05872227">
      <w:pPr>
        <w:rPr>
          <w:rFonts w:hint="eastAsia" w:ascii="华文中宋" w:hAnsi="华文中宋" w:eastAsia="华文中宋"/>
        </w:rPr>
      </w:pPr>
    </w:p>
    <w:p w14:paraId="1C97C3C4">
      <w:pPr>
        <w:rPr>
          <w:rFonts w:hint="eastAsia" w:ascii="华文中宋" w:hAnsi="华文中宋" w:eastAsia="华文中宋"/>
        </w:rPr>
      </w:pPr>
    </w:p>
    <w:p w14:paraId="12844D64">
      <w:pPr>
        <w:rPr>
          <w:rFonts w:hint="eastAsia"/>
        </w:rPr>
      </w:pPr>
    </w:p>
    <w:bookmarkEnd w:id="2"/>
    <w:bookmarkEnd w:id="3"/>
    <w:p w14:paraId="6861D114">
      <w:pPr>
        <w:jc w:val="center"/>
        <w:rPr>
          <w:rFonts w:hint="eastAsia"/>
          <w:b/>
          <w:bCs/>
          <w:sz w:val="44"/>
          <w:szCs w:val="44"/>
        </w:rPr>
      </w:pPr>
      <w:r>
        <w:rPr>
          <w:rFonts w:hint="eastAsia"/>
          <w:b/>
          <w:bCs/>
          <w:sz w:val="44"/>
          <w:szCs w:val="44"/>
        </w:rPr>
        <w:t>六安市中医院</w:t>
      </w:r>
      <w:r>
        <w:rPr>
          <w:rFonts w:hint="eastAsia"/>
          <w:b/>
          <w:bCs/>
          <w:sz w:val="44"/>
          <w:szCs w:val="44"/>
          <w:lang w:val="en-US" w:eastAsia="zh-CN"/>
        </w:rPr>
        <w:t>牙片宝、牙片机</w:t>
      </w:r>
      <w:r>
        <w:rPr>
          <w:rFonts w:hint="eastAsia"/>
          <w:b/>
          <w:bCs/>
          <w:sz w:val="44"/>
          <w:szCs w:val="44"/>
        </w:rPr>
        <w:t>询价采购公告</w:t>
      </w:r>
    </w:p>
    <w:p w14:paraId="4A0E5DBA">
      <w:pPr>
        <w:jc w:val="center"/>
        <w:rPr>
          <w:rFonts w:hint="eastAsia"/>
          <w:b/>
          <w:bCs/>
          <w:sz w:val="44"/>
          <w:szCs w:val="44"/>
        </w:rPr>
      </w:pPr>
    </w:p>
    <w:p w14:paraId="317B4C8E">
      <w:pPr>
        <w:ind w:firstLine="560" w:firstLineChars="200"/>
        <w:rPr>
          <w:rFonts w:hint="eastAsia"/>
          <w:sz w:val="28"/>
          <w:szCs w:val="28"/>
        </w:rPr>
      </w:pPr>
      <w:r>
        <w:rPr>
          <w:rFonts w:hint="eastAsia"/>
          <w:sz w:val="28"/>
          <w:szCs w:val="28"/>
        </w:rPr>
        <w:t>根据&lt;&lt;中华人民共和国政府采购法&gt;&gt;等相关规定,六安市中医院就下列所需货物服务进行询价采购，欢迎符合相关条件的供应商参加。</w:t>
      </w:r>
    </w:p>
    <w:p w14:paraId="664B9DD8">
      <w:pPr>
        <w:rPr>
          <w:rFonts w:hint="default"/>
          <w:sz w:val="28"/>
          <w:szCs w:val="28"/>
          <w:lang w:val="en-US"/>
        </w:rPr>
      </w:pPr>
      <w:r>
        <w:rPr>
          <w:rFonts w:hint="eastAsia"/>
          <w:sz w:val="28"/>
          <w:szCs w:val="28"/>
        </w:rPr>
        <w:t>一、项目名称：</w:t>
      </w:r>
      <w:r>
        <w:rPr>
          <w:rFonts w:hint="eastAsia"/>
          <w:sz w:val="28"/>
          <w:szCs w:val="28"/>
          <w:lang w:val="en-US" w:eastAsia="zh-CN"/>
        </w:rPr>
        <w:t>牙片宝、牙片机</w:t>
      </w:r>
    </w:p>
    <w:p w14:paraId="3B04BD43">
      <w:pPr>
        <w:rPr>
          <w:rFonts w:hint="eastAsia"/>
          <w:sz w:val="28"/>
          <w:szCs w:val="28"/>
          <w:lang w:val="en-US" w:eastAsia="zh-CN"/>
        </w:rPr>
      </w:pPr>
      <w:r>
        <w:rPr>
          <w:rFonts w:hint="eastAsia"/>
          <w:sz w:val="28"/>
          <w:szCs w:val="28"/>
        </w:rPr>
        <w:t>二、项目编号：</w:t>
      </w:r>
      <w:r>
        <w:rPr>
          <w:rFonts w:hint="eastAsia"/>
          <w:sz w:val="28"/>
          <w:szCs w:val="28"/>
          <w:lang w:eastAsia="zh-CN"/>
        </w:rPr>
        <w:t>LASZYY-SBGCB20251</w:t>
      </w:r>
      <w:r>
        <w:rPr>
          <w:rFonts w:hint="eastAsia"/>
          <w:sz w:val="28"/>
          <w:szCs w:val="28"/>
          <w:lang w:val="en-US" w:eastAsia="zh-CN"/>
        </w:rPr>
        <w:t>79</w:t>
      </w:r>
    </w:p>
    <w:p w14:paraId="4AEF1198">
      <w:pPr>
        <w:rPr>
          <w:rFonts w:hint="eastAsia"/>
          <w:sz w:val="28"/>
          <w:szCs w:val="28"/>
        </w:rPr>
      </w:pPr>
      <w:r>
        <w:rPr>
          <w:rFonts w:hint="eastAsia"/>
          <w:sz w:val="28"/>
          <w:szCs w:val="28"/>
        </w:rPr>
        <w:t>三、采购需求：见附件</w:t>
      </w:r>
    </w:p>
    <w:p w14:paraId="320DAB5E">
      <w:pPr>
        <w:rPr>
          <w:rFonts w:hint="default" w:eastAsiaTheme="minorEastAsia"/>
          <w:sz w:val="28"/>
          <w:szCs w:val="28"/>
          <w:lang w:val="en-US" w:eastAsia="zh-CN"/>
        </w:rPr>
      </w:pPr>
      <w:r>
        <w:rPr>
          <w:rFonts w:hint="eastAsia"/>
          <w:sz w:val="28"/>
          <w:szCs w:val="28"/>
        </w:rPr>
        <w:t>四、采购数量：</w:t>
      </w:r>
      <w:r>
        <w:rPr>
          <w:rFonts w:hint="eastAsia"/>
          <w:sz w:val="28"/>
          <w:szCs w:val="28"/>
          <w:lang w:val="en-US" w:eastAsia="zh-CN"/>
        </w:rPr>
        <w:t>1套</w:t>
      </w:r>
    </w:p>
    <w:p w14:paraId="46A0EB18">
      <w:pPr>
        <w:rPr>
          <w:rFonts w:hint="eastAsia"/>
          <w:sz w:val="28"/>
          <w:szCs w:val="28"/>
        </w:rPr>
      </w:pPr>
      <w:r>
        <w:rPr>
          <w:rFonts w:hint="eastAsia"/>
          <w:sz w:val="28"/>
          <w:szCs w:val="28"/>
        </w:rPr>
        <w:t>五、采购方式：询价</w:t>
      </w:r>
    </w:p>
    <w:p w14:paraId="7C4F8B93">
      <w:pPr>
        <w:rPr>
          <w:rFonts w:hint="default" w:eastAsiaTheme="minorEastAsia"/>
          <w:sz w:val="28"/>
          <w:szCs w:val="28"/>
          <w:lang w:val="en-US" w:eastAsia="zh-CN"/>
        </w:rPr>
      </w:pPr>
      <w:r>
        <w:rPr>
          <w:rFonts w:hint="eastAsia"/>
          <w:sz w:val="28"/>
          <w:szCs w:val="28"/>
        </w:rPr>
        <w:t>六、最高限价：</w:t>
      </w:r>
      <w:r>
        <w:rPr>
          <w:rFonts w:hint="eastAsia"/>
          <w:sz w:val="28"/>
          <w:szCs w:val="28"/>
          <w:lang w:val="en-US" w:eastAsia="zh-CN"/>
        </w:rPr>
        <w:t>4.9</w:t>
      </w:r>
      <w:r>
        <w:rPr>
          <w:rFonts w:hint="eastAsia"/>
          <w:sz w:val="28"/>
          <w:szCs w:val="28"/>
        </w:rPr>
        <w:t>万元</w:t>
      </w:r>
      <w:r>
        <w:rPr>
          <w:rFonts w:hint="eastAsia"/>
          <w:sz w:val="28"/>
          <w:szCs w:val="28"/>
          <w:lang w:eastAsia="zh-CN"/>
        </w:rPr>
        <w:t>（</w:t>
      </w:r>
      <w:r>
        <w:rPr>
          <w:rFonts w:hint="eastAsia"/>
          <w:sz w:val="28"/>
          <w:szCs w:val="28"/>
          <w:lang w:val="en-US" w:eastAsia="zh-CN"/>
        </w:rPr>
        <w:t>含设备价格及一年耗材价格）</w:t>
      </w:r>
    </w:p>
    <w:p w14:paraId="6807E042">
      <w:pPr>
        <w:rPr>
          <w:rFonts w:hint="eastAsia"/>
          <w:sz w:val="28"/>
          <w:szCs w:val="28"/>
        </w:rPr>
      </w:pPr>
      <w:r>
        <w:rPr>
          <w:rFonts w:hint="eastAsia"/>
          <w:sz w:val="28"/>
          <w:szCs w:val="28"/>
        </w:rPr>
        <w:t>七、投标人资格条件：</w:t>
      </w:r>
    </w:p>
    <w:p w14:paraId="3AC394B5">
      <w:pPr>
        <w:rPr>
          <w:rFonts w:hint="eastAsia"/>
          <w:sz w:val="28"/>
          <w:szCs w:val="28"/>
        </w:rPr>
      </w:pPr>
      <w:r>
        <w:rPr>
          <w:rFonts w:hint="eastAsia"/>
          <w:sz w:val="28"/>
          <w:szCs w:val="28"/>
        </w:rPr>
        <w:t>1、符合《中华人民共和国政府采购法》第二十二条规定。</w:t>
      </w:r>
    </w:p>
    <w:p w14:paraId="24EAA5A6">
      <w:pPr>
        <w:rPr>
          <w:rFonts w:hint="eastAsia"/>
          <w:sz w:val="28"/>
          <w:szCs w:val="28"/>
        </w:rPr>
      </w:pPr>
      <w:r>
        <w:rPr>
          <w:rFonts w:hint="eastAsia"/>
          <w:sz w:val="28"/>
          <w:szCs w:val="28"/>
        </w:rPr>
        <w:t>2、本项目不接受联合体投标。</w:t>
      </w:r>
    </w:p>
    <w:p w14:paraId="68B2971A">
      <w:pPr>
        <w:rPr>
          <w:rFonts w:hint="eastAsia"/>
          <w:sz w:val="28"/>
          <w:szCs w:val="28"/>
        </w:rPr>
      </w:pPr>
      <w:r>
        <w:rPr>
          <w:rFonts w:hint="eastAsia"/>
          <w:sz w:val="28"/>
          <w:szCs w:val="28"/>
        </w:rPr>
        <w:t>3、供应商存在以下不良信用记录情形之一的，不得推荐为中标候选人：</w:t>
      </w:r>
    </w:p>
    <w:p w14:paraId="54438F5B">
      <w:pPr>
        <w:rPr>
          <w:rFonts w:hint="eastAsia"/>
          <w:sz w:val="28"/>
          <w:szCs w:val="28"/>
        </w:rPr>
      </w:pPr>
      <w:r>
        <w:rPr>
          <w:rFonts w:hint="eastAsia"/>
          <w:sz w:val="28"/>
          <w:szCs w:val="28"/>
        </w:rPr>
        <w:t>（1）供应商被人民法院列入失信被执行人的；</w:t>
      </w:r>
    </w:p>
    <w:p w14:paraId="2E25F199">
      <w:pPr>
        <w:rPr>
          <w:rFonts w:hint="eastAsia"/>
          <w:sz w:val="28"/>
          <w:szCs w:val="28"/>
        </w:rPr>
      </w:pPr>
      <w:r>
        <w:rPr>
          <w:rFonts w:hint="eastAsia"/>
          <w:sz w:val="28"/>
          <w:szCs w:val="28"/>
        </w:rPr>
        <w:t>（2）供应商或其法定代表人或拟派项目经理（项目负责人）被人民检察院列入行贿犯罪档案的；</w:t>
      </w:r>
    </w:p>
    <w:p w14:paraId="343C9BC3">
      <w:pPr>
        <w:rPr>
          <w:rFonts w:hint="eastAsia"/>
          <w:sz w:val="28"/>
          <w:szCs w:val="28"/>
        </w:rPr>
      </w:pPr>
      <w:r>
        <w:rPr>
          <w:rFonts w:hint="eastAsia"/>
          <w:sz w:val="28"/>
          <w:szCs w:val="28"/>
        </w:rPr>
        <w:t>（3）供应商被工商行政管理部门列入企业经营异常名录的；</w:t>
      </w:r>
    </w:p>
    <w:p w14:paraId="15846F7D">
      <w:pPr>
        <w:rPr>
          <w:rFonts w:hint="eastAsia"/>
          <w:sz w:val="28"/>
          <w:szCs w:val="28"/>
        </w:rPr>
      </w:pPr>
      <w:r>
        <w:rPr>
          <w:rFonts w:hint="eastAsia"/>
          <w:sz w:val="28"/>
          <w:szCs w:val="28"/>
        </w:rPr>
        <w:t>（4）供应商被税务部门列入重大税收违法案件当事人名单的；</w:t>
      </w:r>
    </w:p>
    <w:p w14:paraId="4ACD59C4">
      <w:pPr>
        <w:rPr>
          <w:rFonts w:hint="eastAsia"/>
          <w:sz w:val="28"/>
          <w:szCs w:val="28"/>
        </w:rPr>
      </w:pPr>
      <w:r>
        <w:rPr>
          <w:rFonts w:hint="eastAsia"/>
          <w:sz w:val="28"/>
          <w:szCs w:val="28"/>
        </w:rPr>
        <w:t>（5）供应商被政府采购监管部门列入政府采购严重违法失信行为记录名单的。</w:t>
      </w:r>
    </w:p>
    <w:p w14:paraId="32FF2B69">
      <w:pPr>
        <w:rPr>
          <w:rFonts w:hint="eastAsia"/>
          <w:sz w:val="28"/>
          <w:szCs w:val="28"/>
        </w:rPr>
      </w:pPr>
      <w:r>
        <w:rPr>
          <w:rFonts w:hint="eastAsia"/>
          <w:sz w:val="28"/>
          <w:szCs w:val="28"/>
        </w:rPr>
        <w:t>八、投标文件接收：</w:t>
      </w:r>
    </w:p>
    <w:p w14:paraId="3BC4ACBC">
      <w:pPr>
        <w:rPr>
          <w:rFonts w:hint="eastAsia"/>
          <w:sz w:val="28"/>
          <w:szCs w:val="28"/>
        </w:rPr>
      </w:pPr>
      <w:r>
        <w:rPr>
          <w:rFonts w:hint="eastAsia"/>
          <w:sz w:val="28"/>
          <w:szCs w:val="28"/>
        </w:rPr>
        <w:t>1、截止时间：2025年</w:t>
      </w:r>
      <w:r>
        <w:rPr>
          <w:rFonts w:hint="eastAsia"/>
          <w:sz w:val="28"/>
          <w:szCs w:val="28"/>
          <w:lang w:val="en-US" w:eastAsia="zh-CN"/>
        </w:rPr>
        <w:t>11</w:t>
      </w:r>
      <w:r>
        <w:rPr>
          <w:rFonts w:hint="eastAsia"/>
          <w:sz w:val="28"/>
          <w:szCs w:val="28"/>
        </w:rPr>
        <w:t>月</w:t>
      </w:r>
      <w:r>
        <w:rPr>
          <w:rFonts w:hint="eastAsia"/>
          <w:sz w:val="28"/>
          <w:szCs w:val="28"/>
          <w:lang w:val="en-US" w:eastAsia="zh-CN"/>
        </w:rPr>
        <w:t>7</w:t>
      </w:r>
      <w:r>
        <w:rPr>
          <w:rFonts w:hint="eastAsia"/>
          <w:sz w:val="28"/>
          <w:szCs w:val="28"/>
        </w:rPr>
        <w:t>日 14:30（北京时间）</w:t>
      </w:r>
    </w:p>
    <w:p w14:paraId="4B8039C0">
      <w:pPr>
        <w:rPr>
          <w:rFonts w:hint="eastAsia"/>
          <w:sz w:val="28"/>
          <w:szCs w:val="28"/>
        </w:rPr>
      </w:pPr>
      <w:r>
        <w:rPr>
          <w:rFonts w:hint="eastAsia"/>
          <w:sz w:val="28"/>
          <w:szCs w:val="28"/>
        </w:rPr>
        <w:t>2、地点：六安市中医院1号楼19楼设备工程部</w:t>
      </w:r>
    </w:p>
    <w:p w14:paraId="6C880B59">
      <w:pPr>
        <w:rPr>
          <w:rFonts w:hint="eastAsia"/>
          <w:sz w:val="28"/>
          <w:szCs w:val="28"/>
        </w:rPr>
      </w:pPr>
      <w:r>
        <w:rPr>
          <w:rFonts w:hint="eastAsia"/>
          <w:sz w:val="28"/>
          <w:szCs w:val="28"/>
        </w:rPr>
        <w:t>3、投标人法定代表人或授权委托人现场递交响应文件，或邮寄方式，邮寄地址：安徽省六安市金安区人民路76号六安市中医院1号楼19楼设备工程部收。</w:t>
      </w:r>
    </w:p>
    <w:p w14:paraId="7CA84622">
      <w:pPr>
        <w:rPr>
          <w:rFonts w:hint="eastAsia"/>
          <w:sz w:val="28"/>
          <w:szCs w:val="28"/>
        </w:rPr>
      </w:pPr>
      <w:r>
        <w:rPr>
          <w:rFonts w:hint="eastAsia"/>
          <w:sz w:val="28"/>
          <w:szCs w:val="28"/>
        </w:rPr>
        <w:t>九、联系事项：</w:t>
      </w:r>
    </w:p>
    <w:p w14:paraId="4E98D9F9">
      <w:pPr>
        <w:rPr>
          <w:rFonts w:hint="eastAsia"/>
          <w:sz w:val="28"/>
          <w:szCs w:val="28"/>
        </w:rPr>
      </w:pPr>
      <w:r>
        <w:rPr>
          <w:rFonts w:hint="eastAsia"/>
          <w:sz w:val="28"/>
          <w:szCs w:val="28"/>
        </w:rPr>
        <w:t>联系人：汤老师</w:t>
      </w:r>
    </w:p>
    <w:p w14:paraId="348ADC79">
      <w:pPr>
        <w:rPr>
          <w:rFonts w:hint="default" w:eastAsia="宋体"/>
          <w:sz w:val="28"/>
          <w:szCs w:val="28"/>
          <w:lang w:val="en-US" w:eastAsia="zh-CN"/>
        </w:rPr>
      </w:pPr>
      <w:r>
        <w:rPr>
          <w:rFonts w:hint="eastAsia"/>
          <w:sz w:val="28"/>
          <w:szCs w:val="28"/>
        </w:rPr>
        <w:t>联系电话：0564-3318715</w:t>
      </w:r>
      <w:r>
        <w:rPr>
          <w:rFonts w:hint="eastAsia"/>
          <w:sz w:val="28"/>
          <w:szCs w:val="28"/>
          <w:lang w:eastAsia="zh-CN"/>
        </w:rPr>
        <w:t>、</w:t>
      </w:r>
      <w:r>
        <w:rPr>
          <w:rFonts w:hint="eastAsia"/>
          <w:sz w:val="28"/>
          <w:szCs w:val="28"/>
          <w:lang w:val="en-US" w:eastAsia="zh-CN"/>
        </w:rPr>
        <w:t>3312184</w:t>
      </w:r>
      <w:bookmarkStart w:id="51" w:name="_GoBack"/>
      <w:bookmarkEnd w:id="51"/>
    </w:p>
    <w:p w14:paraId="1F87BDDF">
      <w:pPr>
        <w:spacing w:line="360" w:lineRule="auto"/>
        <w:ind w:firstLine="480" w:firstLineChars="200"/>
        <w:jc w:val="right"/>
        <w:rPr>
          <w:rFonts w:asciiTheme="minorHAnsi" w:hAnsiTheme="minorHAnsi" w:eastAsiaTheme="minorEastAsia" w:cstheme="minorBidi"/>
          <w:sz w:val="24"/>
          <w:szCs w:val="24"/>
        </w:rPr>
      </w:pPr>
    </w:p>
    <w:p w14:paraId="711268F0">
      <w:pPr>
        <w:pStyle w:val="58"/>
        <w:ind w:firstLine="562" w:firstLineChars="200"/>
        <w:jc w:val="center"/>
        <w:rPr>
          <w:rFonts w:cs="宋体"/>
          <w:sz w:val="28"/>
          <w:szCs w:val="28"/>
        </w:rPr>
      </w:pPr>
      <w:r>
        <w:rPr>
          <w:rFonts w:hint="eastAsia"/>
          <w:sz w:val="28"/>
          <w:szCs w:val="28"/>
        </w:rPr>
        <w:br w:type="page"/>
      </w:r>
      <w:bookmarkStart w:id="4" w:name="_Toc16361"/>
      <w:r>
        <w:rPr>
          <w:rFonts w:hint="eastAsia" w:cs="宋体"/>
          <w:sz w:val="28"/>
          <w:szCs w:val="28"/>
        </w:rPr>
        <w:t>一、供应商须知</w:t>
      </w:r>
      <w:bookmarkEnd w:id="0"/>
      <w:bookmarkEnd w:id="1"/>
      <w:bookmarkEnd w:id="4"/>
    </w:p>
    <w:p w14:paraId="4F3F6D3C">
      <w:pPr>
        <w:pStyle w:val="3"/>
        <w:spacing w:beforeLines="50" w:afterLines="50" w:line="560" w:lineRule="exact"/>
        <w:ind w:firstLine="482" w:firstLineChars="200"/>
        <w:jc w:val="center"/>
        <w:rPr>
          <w:rFonts w:ascii="宋体" w:hAnsi="宋体" w:eastAsia="宋体" w:cs="宋体"/>
          <w:sz w:val="24"/>
          <w:szCs w:val="24"/>
        </w:rPr>
      </w:pPr>
      <w:bookmarkStart w:id="5" w:name="_Toc22126"/>
      <w:r>
        <w:rPr>
          <w:rFonts w:hint="eastAsia" w:ascii="宋体" w:hAnsi="宋体" w:eastAsia="宋体" w:cs="宋体"/>
          <w:sz w:val="24"/>
          <w:szCs w:val="24"/>
        </w:rPr>
        <w:t>（一）须知前附表</w:t>
      </w:r>
      <w:bookmarkEnd w:id="5"/>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6" w:name="_Toc438107743"/>
            <w:bookmarkStart w:id="7" w:name="_Toc363199267"/>
            <w:bookmarkStart w:id="8" w:name="_Toc21615862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六安市中医院牙片宝、牙片机采购项目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LASZYY-SBGCB2025179</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4.9万元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sz w:val="24"/>
                <w:szCs w:val="24"/>
                <w:lang w:val="en-US" w:eastAsia="zh-CN"/>
              </w:rPr>
              <w:t>产品验收合格后按合同付款。</w:t>
            </w:r>
          </w:p>
          <w:p w14:paraId="5C29BD86">
            <w:pPr>
              <w:pStyle w:val="9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w:t>
            </w:r>
            <w:r>
              <w:rPr>
                <w:rFonts w:hint="eastAsia" w:cs="宋体"/>
                <w:sz w:val="24"/>
                <w:szCs w:val="24"/>
                <w:lang w:eastAsia="zh-CN"/>
              </w:rPr>
              <w:t>询价</w:t>
            </w:r>
            <w:r>
              <w:rPr>
                <w:rFonts w:hint="eastAsia" w:cs="宋体"/>
                <w:sz w:val="24"/>
                <w:szCs w:val="24"/>
              </w:rPr>
              <w:t>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供货及安装期限</w:t>
            </w:r>
          </w:p>
        </w:tc>
        <w:tc>
          <w:tcPr>
            <w:tcW w:w="6927" w:type="dxa"/>
            <w:vAlign w:val="center"/>
          </w:tcPr>
          <w:p w14:paraId="481A8D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 w:val="24"/>
                <w:szCs w:val="24"/>
                <w:lang w:val="en-US"/>
              </w:rPr>
            </w:pPr>
            <w:r>
              <w:rPr>
                <w:rFonts w:hint="eastAsia" w:ascii="宋体" w:hAnsi="宋体" w:eastAsia="宋体" w:cs="宋体"/>
                <w:kern w:val="2"/>
                <w:sz w:val="24"/>
                <w:szCs w:val="24"/>
                <w:lang w:val="en-US" w:eastAsia="zh-CN" w:bidi="ar"/>
              </w:rPr>
              <w:t>供货期：</w:t>
            </w:r>
            <w:r>
              <w:rPr>
                <w:rFonts w:hint="default" w:ascii="宋体" w:hAnsi="宋体" w:eastAsia="宋体" w:cs="Wingdings"/>
                <w:kern w:val="2"/>
                <w:sz w:val="24"/>
                <w:szCs w:val="24"/>
                <w:lang w:val="en-US" w:eastAsia="zh-CN" w:bidi="ar"/>
              </w:rPr>
              <w:sym w:font="Wingdings" w:char="0081"/>
            </w:r>
            <w:r>
              <w:rPr>
                <w:rFonts w:hint="eastAsia" w:ascii="宋体" w:hAnsi="宋体" w:eastAsia="宋体" w:cs="宋体"/>
                <w:b/>
                <w:bCs/>
                <w:kern w:val="2"/>
                <w:sz w:val="24"/>
                <w:szCs w:val="24"/>
                <w:lang w:val="en-US" w:eastAsia="zh-CN" w:bidi="ar"/>
              </w:rPr>
              <w:t>自成交公告公示且无异议后第5个工作日内与设备工程部签订合同，否则视为中标人自动放弃。</w:t>
            </w:r>
          </w:p>
          <w:p w14:paraId="26A39D66">
            <w:pPr>
              <w:keepNext w:val="0"/>
              <w:keepLines w:val="0"/>
              <w:widowControl/>
              <w:suppressLineNumbers w:val="0"/>
              <w:spacing w:before="0" w:beforeAutospacing="0" w:after="0" w:afterAutospacing="0" w:line="360" w:lineRule="auto"/>
              <w:ind w:left="0" w:right="0" w:firstLine="960" w:firstLineChars="400"/>
              <w:jc w:val="left"/>
              <w:rPr>
                <w:rFonts w:hint="default"/>
                <w:b w:val="0"/>
                <w:bCs w:val="0"/>
                <w:sz w:val="24"/>
                <w:szCs w:val="24"/>
              </w:rPr>
            </w:pPr>
            <w:r>
              <w:rPr>
                <w:rFonts w:hint="default" w:ascii="宋体" w:hAnsi="宋体" w:eastAsia="宋体" w:cs="Times New Roman"/>
                <w:kern w:val="2"/>
                <w:sz w:val="24"/>
                <w:szCs w:val="24"/>
                <w:lang w:val="en-US" w:eastAsia="zh-CN" w:bidi="ar"/>
              </w:rPr>
              <w:sym w:font="Wingdings" w:char="0082"/>
            </w:r>
            <w:r>
              <w:rPr>
                <w:rFonts w:hint="eastAsia" w:ascii="宋体" w:hAnsi="宋体" w:eastAsia="宋体" w:cs="宋体"/>
                <w:b/>
                <w:bCs/>
                <w:kern w:val="2"/>
                <w:sz w:val="24"/>
                <w:szCs w:val="24"/>
                <w:lang w:val="en-US" w:eastAsia="zh-CN" w:bidi="ar"/>
              </w:rPr>
              <w:t>自成交公告公示且无异议后非进口产品15个日历天内完成供货，进口产品20个日历天内完成供货。(中标人超过供货期未能供货，则视为自动放弃中标资格)。</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w:t>
            </w:r>
            <w:r>
              <w:rPr>
                <w:rFonts w:hint="eastAsia" w:ascii="宋体" w:hAnsi="宋体"/>
                <w:bCs/>
                <w:kern w:val="2"/>
                <w:szCs w:val="24"/>
                <w:lang w:eastAsia="zh-CN"/>
              </w:rPr>
              <w:t>询价</w:t>
            </w:r>
            <w:r>
              <w:rPr>
                <w:rFonts w:hint="eastAsia" w:ascii="宋体" w:hAnsi="宋体"/>
                <w:bCs/>
                <w:kern w:val="2"/>
                <w:szCs w:val="24"/>
              </w:rPr>
              <w:t>公告）。采购人</w:t>
            </w:r>
            <w:r>
              <w:rPr>
                <w:rFonts w:hint="eastAsia" w:ascii="宋体" w:hAnsi="宋体" w:cs="宋体"/>
                <w:color w:val="333333"/>
                <w:szCs w:val="24"/>
              </w:rPr>
              <w:t>对</w:t>
            </w:r>
            <w:r>
              <w:rPr>
                <w:rFonts w:hint="eastAsia" w:ascii="宋体" w:hAnsi="宋体" w:cs="宋体"/>
                <w:color w:val="333333"/>
                <w:szCs w:val="24"/>
                <w:lang w:eastAsia="zh-CN"/>
              </w:rPr>
              <w:t>询价</w:t>
            </w:r>
            <w:r>
              <w:rPr>
                <w:rFonts w:hint="eastAsia" w:ascii="宋体" w:hAnsi="宋体" w:cs="宋体"/>
                <w:color w:val="333333"/>
                <w:szCs w:val="24"/>
              </w:rPr>
              <w:t>文件进行的澄清、更正或更改，将在网站上及时发布，该公告内容为</w:t>
            </w:r>
            <w:r>
              <w:rPr>
                <w:rFonts w:hint="eastAsia" w:ascii="宋体" w:hAnsi="宋体" w:cs="宋体"/>
                <w:color w:val="333333"/>
                <w:szCs w:val="24"/>
                <w:lang w:eastAsia="zh-CN"/>
              </w:rPr>
              <w:t>询价</w:t>
            </w:r>
            <w:r>
              <w:rPr>
                <w:rFonts w:hint="eastAsia" w:ascii="宋体" w:hAnsi="宋体" w:cs="宋体"/>
                <w:color w:val="333333"/>
                <w:szCs w:val="24"/>
              </w:rPr>
              <w:t>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六安市中医院1号楼19楼设备工程部</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kern w:val="0"/>
                <w:sz w:val="24"/>
                <w:szCs w:val="24"/>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w:t>
            </w:r>
            <w:r>
              <w:rPr>
                <w:rFonts w:hint="eastAsia" w:ascii="宋体" w:hAnsi="宋体" w:cs="宋体"/>
                <w:color w:val="333333"/>
                <w:sz w:val="24"/>
                <w:szCs w:val="24"/>
                <w:shd w:val="clear" w:color="auto" w:fill="FFFFFF"/>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eastAsia" w:ascii="微软雅黑" w:hAnsi="微软雅黑" w:eastAsia="微软雅黑" w:cs="微软雅黑"/>
                <w:i w:val="0"/>
                <w:iCs w:val="0"/>
                <w:caps w:val="0"/>
                <w:color w:val="333333"/>
                <w:spacing w:val="0"/>
                <w:sz w:val="24"/>
                <w:szCs w:val="24"/>
                <w:u w:val="single"/>
                <w:lang w:eastAsia="zh-CN"/>
              </w:rPr>
              <w:t>2025</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lang w:val="en-US" w:eastAsia="zh-CN"/>
              </w:rPr>
              <w:t>11</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u w:val="single"/>
                <w:lang w:val="en-US" w:eastAsia="zh-CN"/>
              </w:rPr>
              <w:t>7</w:t>
            </w:r>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14</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30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6"/>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lang w:eastAsia="zh-CN"/>
              </w:rPr>
              <w:t>询价</w:t>
            </w:r>
            <w:r>
              <w:rPr>
                <w:rFonts w:hint="eastAsia" w:ascii="宋体" w:hAnsi="宋体"/>
                <w:szCs w:val="21"/>
              </w:rPr>
              <w:t>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9" w:name="_Toc16243"/>
      <w:r>
        <w:rPr>
          <w:rFonts w:hint="eastAsia" w:ascii="宋体" w:hAnsi="宋体" w:eastAsia="宋体" w:cs="宋体"/>
          <w:sz w:val="24"/>
          <w:szCs w:val="24"/>
        </w:rPr>
        <w:t>（二）供应商资格</w:t>
      </w:r>
      <w:bookmarkEnd w:id="9"/>
    </w:p>
    <w:bookmarkEnd w:id="6"/>
    <w:p w14:paraId="2A2847F5">
      <w:pPr>
        <w:pStyle w:val="33"/>
        <w:widowControl/>
        <w:shd w:val="clear" w:color="auto" w:fill="FFFFFF"/>
        <w:spacing w:line="580" w:lineRule="exact"/>
        <w:ind w:firstLine="480" w:firstLineChars="200"/>
        <w:rPr>
          <w:rFonts w:ascii="宋体" w:hAnsi="宋体"/>
        </w:rPr>
      </w:pPr>
      <w:bookmarkStart w:id="10" w:name="_Toc438648662"/>
      <w:bookmarkStart w:id="11" w:name="_Toc216158625"/>
      <w:bookmarkStart w:id="12" w:name="_Toc363199266"/>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w:t>
      </w:r>
      <w:r>
        <w:rPr>
          <w:rFonts w:hint="eastAsia" w:ascii="宋体" w:hAnsi="宋体" w:cs="宋体"/>
          <w:szCs w:val="24"/>
          <w:lang w:eastAsia="zh-CN"/>
        </w:rPr>
        <w:t>询价</w:t>
      </w:r>
      <w:r>
        <w:rPr>
          <w:rFonts w:hint="eastAsia" w:ascii="宋体" w:hAnsi="宋体" w:cs="宋体"/>
          <w:szCs w:val="24"/>
        </w:rPr>
        <w:t>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3" w:name="_Toc4116"/>
      <w:r>
        <w:rPr>
          <w:rFonts w:hint="eastAsia" w:ascii="宋体" w:hAnsi="宋体" w:eastAsia="宋体" w:cs="宋体"/>
          <w:sz w:val="24"/>
          <w:szCs w:val="24"/>
        </w:rPr>
        <w:t>（三）供应商必须提交的响应文件内容</w:t>
      </w:r>
      <w:bookmarkEnd w:id="10"/>
      <w:bookmarkEnd w:id="11"/>
      <w:bookmarkEnd w:id="12"/>
      <w:bookmarkEnd w:id="13"/>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、业绩合同、产品原厂家的宣传彩页等</w:t>
      </w:r>
      <w:r>
        <w:rPr>
          <w:rFonts w:hint="eastAsia" w:ascii="宋体" w:hAnsi="宋体"/>
          <w:sz w:val="24"/>
          <w:szCs w:val="24"/>
          <w:lang w:eastAsia="zh-CN"/>
        </w:rPr>
        <w:t>询价</w:t>
      </w:r>
      <w:r>
        <w:rPr>
          <w:rFonts w:hint="eastAsia" w:ascii="宋体" w:hAnsi="宋体"/>
          <w:sz w:val="24"/>
          <w:szCs w:val="24"/>
        </w:rPr>
        <w:t xml:space="preserve">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4"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4"/>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w:t>
      </w:r>
      <w:r>
        <w:rPr>
          <w:rFonts w:hint="eastAsia" w:ascii="宋体" w:hAnsi="宋体"/>
          <w:sz w:val="24"/>
          <w:szCs w:val="24"/>
          <w:lang w:eastAsia="zh-CN"/>
        </w:rPr>
        <w:t>询价</w:t>
      </w:r>
      <w:r>
        <w:rPr>
          <w:rFonts w:hint="eastAsia" w:ascii="宋体" w:hAnsi="宋体"/>
          <w:sz w:val="24"/>
          <w:szCs w:val="24"/>
        </w:rPr>
        <w:t>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w:t>
      </w:r>
      <w:r>
        <w:rPr>
          <w:rFonts w:hint="eastAsia" w:ascii="宋体" w:hAnsi="宋体"/>
          <w:sz w:val="24"/>
          <w:szCs w:val="24"/>
          <w:lang w:eastAsia="zh-CN"/>
        </w:rPr>
        <w:t>询价</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w:t>
      </w:r>
      <w:r>
        <w:rPr>
          <w:rFonts w:hint="eastAsia" w:ascii="宋体" w:hAnsi="宋体"/>
          <w:sz w:val="24"/>
          <w:szCs w:val="24"/>
          <w:lang w:eastAsia="zh-CN"/>
        </w:rPr>
        <w:t>询价</w:t>
      </w:r>
      <w:r>
        <w:rPr>
          <w:rFonts w:hint="eastAsia" w:ascii="宋体" w:hAnsi="宋体"/>
          <w:sz w:val="24"/>
          <w:szCs w:val="24"/>
        </w:rPr>
        <w:t>文件有关采购需求、供货期限、质保期、技术与服务要求、响应报价要求、</w:t>
      </w:r>
      <w:r>
        <w:rPr>
          <w:rFonts w:hint="eastAsia" w:ascii="宋体" w:hAnsi="宋体"/>
          <w:sz w:val="24"/>
          <w:szCs w:val="24"/>
          <w:lang w:eastAsia="zh-CN"/>
        </w:rPr>
        <w:t>询价</w:t>
      </w:r>
      <w:r>
        <w:rPr>
          <w:rFonts w:hint="eastAsia" w:ascii="宋体" w:hAnsi="宋体"/>
          <w:sz w:val="24"/>
          <w:szCs w:val="24"/>
        </w:rPr>
        <w:t>有效期、付款方式、合同条款等实质性</w:t>
      </w:r>
      <w:r>
        <w:rPr>
          <w:rFonts w:hint="eastAsia"/>
          <w:sz w:val="24"/>
          <w:szCs w:val="24"/>
        </w:rPr>
        <w:t>内容</w:t>
      </w:r>
      <w:r>
        <w:rPr>
          <w:rFonts w:hint="eastAsia" w:ascii="宋体" w:hAnsi="宋体"/>
          <w:sz w:val="24"/>
          <w:szCs w:val="24"/>
        </w:rPr>
        <w:t>做出响应。响应文件在满足</w:t>
      </w:r>
      <w:r>
        <w:rPr>
          <w:rFonts w:hint="eastAsia" w:ascii="宋体" w:hAnsi="宋体"/>
          <w:sz w:val="24"/>
          <w:szCs w:val="24"/>
          <w:lang w:eastAsia="zh-CN"/>
        </w:rPr>
        <w:t>询价</w:t>
      </w:r>
      <w:r>
        <w:rPr>
          <w:rFonts w:hint="eastAsia" w:ascii="宋体" w:hAnsi="宋体"/>
          <w:sz w:val="24"/>
          <w:szCs w:val="24"/>
        </w:rPr>
        <w:t>文件实质性要求的基础上，可以提出比</w:t>
      </w:r>
      <w:r>
        <w:rPr>
          <w:rFonts w:hint="eastAsia" w:ascii="宋体" w:hAnsi="宋体"/>
          <w:sz w:val="24"/>
          <w:szCs w:val="24"/>
          <w:lang w:eastAsia="zh-CN"/>
        </w:rPr>
        <w:t>询价</w:t>
      </w:r>
      <w:r>
        <w:rPr>
          <w:rFonts w:hint="eastAsia" w:ascii="宋体" w:hAnsi="宋体"/>
          <w:sz w:val="24"/>
          <w:szCs w:val="24"/>
        </w:rPr>
        <w:t>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lang w:eastAsia="zh-CN"/>
        </w:rPr>
        <w:t>询价</w:t>
      </w:r>
      <w:r>
        <w:rPr>
          <w:rFonts w:hint="eastAsia" w:ascii="宋体" w:hAnsi="宋体"/>
          <w:sz w:val="24"/>
          <w:szCs w:val="24"/>
        </w:rPr>
        <w:t>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7"/>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8"/>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5"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w:t>
      </w:r>
      <w:r>
        <w:rPr>
          <w:rFonts w:hint="eastAsia" w:ascii="宋体" w:hAnsi="宋体" w:eastAsia="宋体" w:cs="宋体"/>
          <w:sz w:val="24"/>
          <w:szCs w:val="24"/>
          <w:lang w:eastAsia="zh-CN"/>
        </w:rPr>
        <w:t>询价</w:t>
      </w:r>
      <w:r>
        <w:rPr>
          <w:rFonts w:hint="eastAsia" w:ascii="宋体" w:hAnsi="宋体" w:eastAsia="宋体" w:cs="宋体"/>
          <w:sz w:val="24"/>
          <w:szCs w:val="24"/>
        </w:rPr>
        <w:t>程序</w:t>
      </w:r>
      <w:bookmarkEnd w:id="15"/>
    </w:p>
    <w:p w14:paraId="4F68A99B">
      <w:pPr>
        <w:tabs>
          <w:tab w:val="left" w:pos="900"/>
        </w:tabs>
        <w:spacing w:line="360" w:lineRule="auto"/>
        <w:ind w:firstLine="480" w:firstLineChars="200"/>
        <w:jc w:val="left"/>
        <w:rPr>
          <w:rFonts w:hint="eastAsia" w:ascii="宋体" w:hAnsi="宋体" w:cs="Arial"/>
          <w:sz w:val="24"/>
          <w:szCs w:val="24"/>
        </w:rPr>
      </w:pPr>
      <w:r>
        <w:rPr>
          <w:rFonts w:hint="eastAsia" w:ascii="宋体" w:hAnsi="宋体" w:cs="Arial"/>
          <w:sz w:val="24"/>
          <w:szCs w:val="24"/>
        </w:rPr>
        <w:t>1、</w:t>
      </w:r>
      <w:r>
        <w:rPr>
          <w:rFonts w:hint="eastAsia" w:ascii="宋体" w:hAnsi="宋体" w:cs="Arial"/>
          <w:sz w:val="24"/>
          <w:szCs w:val="24"/>
          <w:lang w:eastAsia="zh-CN"/>
        </w:rPr>
        <w:t>询价</w:t>
      </w:r>
      <w:r>
        <w:rPr>
          <w:rFonts w:hint="eastAsia" w:ascii="宋体" w:hAnsi="宋体" w:cs="Arial"/>
          <w:sz w:val="24"/>
          <w:szCs w:val="24"/>
        </w:rPr>
        <w:t>人员是按规定组成的三人</w:t>
      </w:r>
      <w:r>
        <w:rPr>
          <w:rFonts w:hint="eastAsia" w:ascii="宋体" w:hAnsi="宋体" w:cs="Arial"/>
          <w:sz w:val="24"/>
          <w:szCs w:val="24"/>
          <w:lang w:eastAsia="zh-CN"/>
        </w:rPr>
        <w:t>询价</w:t>
      </w:r>
      <w:r>
        <w:rPr>
          <w:rFonts w:hint="eastAsia" w:ascii="宋体" w:hAnsi="宋体" w:cs="Arial"/>
          <w:sz w:val="24"/>
          <w:szCs w:val="24"/>
        </w:rPr>
        <w:t>小组。</w:t>
      </w:r>
    </w:p>
    <w:p w14:paraId="243E32B2">
      <w:pPr>
        <w:tabs>
          <w:tab w:val="left" w:pos="900"/>
        </w:tabs>
        <w:spacing w:line="360" w:lineRule="auto"/>
        <w:ind w:firstLine="480" w:firstLineChars="200"/>
        <w:jc w:val="left"/>
        <w:rPr>
          <w:rFonts w:hint="default" w:ascii="宋体" w:hAnsi="宋体" w:eastAsia="宋体" w:cs="Arial"/>
          <w:sz w:val="24"/>
          <w:szCs w:val="24"/>
          <w:lang w:val="en-US" w:eastAsia="zh-CN"/>
        </w:rPr>
      </w:pPr>
      <w:r>
        <w:rPr>
          <w:rFonts w:hint="eastAsia" w:ascii="宋体" w:hAnsi="宋体" w:cs="Arial"/>
          <w:sz w:val="24"/>
          <w:szCs w:val="24"/>
          <w:lang w:val="en-US" w:eastAsia="zh-CN"/>
        </w:rPr>
        <w:t>2、按照最低价中标原则，无二次谈判过程。</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6"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6"/>
    </w:p>
    <w:bookmarkEnd w:id="7"/>
    <w:bookmarkEnd w:id="8"/>
    <w:p w14:paraId="48A16D53">
      <w:pPr>
        <w:spacing w:line="360" w:lineRule="auto"/>
        <w:ind w:firstLine="480" w:firstLineChars="200"/>
        <w:rPr>
          <w:rFonts w:ascii="宋体" w:hAnsi="宋体" w:cs="Arial"/>
          <w:sz w:val="24"/>
          <w:szCs w:val="24"/>
        </w:rPr>
      </w:pPr>
      <w:r>
        <w:rPr>
          <w:rFonts w:hint="eastAsia" w:ascii="宋体" w:hAnsi="宋体" w:cs="Arial"/>
          <w:sz w:val="24"/>
          <w:szCs w:val="24"/>
          <w:lang w:eastAsia="zh-CN"/>
        </w:rPr>
        <w:t>询价</w:t>
      </w:r>
      <w:r>
        <w:rPr>
          <w:rFonts w:hint="eastAsia" w:ascii="宋体" w:hAnsi="宋体" w:cs="Arial"/>
          <w:sz w:val="24"/>
          <w:szCs w:val="24"/>
        </w:rPr>
        <w:t>小组将遵循公平、公正的原则，对供应商最终提交的确认价进行综合评审，根据符合采购需求、质量和服务相等且报价最低的原则推荐出成交供应商。如果最后一轮报价出现多家供应商报价相同时，</w:t>
      </w:r>
      <w:r>
        <w:rPr>
          <w:rFonts w:hint="eastAsia" w:ascii="宋体" w:hAnsi="宋体" w:cs="Arial"/>
          <w:sz w:val="24"/>
          <w:szCs w:val="24"/>
          <w:lang w:eastAsia="zh-CN"/>
        </w:rPr>
        <w:t>询价</w:t>
      </w:r>
      <w:r>
        <w:rPr>
          <w:rFonts w:hint="eastAsia" w:ascii="宋体" w:hAnsi="宋体" w:cs="Arial"/>
          <w:sz w:val="24"/>
          <w:szCs w:val="24"/>
        </w:rPr>
        <w:t>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7"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7"/>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w:t>
      </w:r>
      <w:r>
        <w:rPr>
          <w:rFonts w:hint="eastAsia" w:ascii="宋体" w:hAnsi="宋体"/>
          <w:sz w:val="24"/>
          <w:szCs w:val="24"/>
          <w:lang w:eastAsia="zh-CN"/>
        </w:rPr>
        <w:t>询价</w:t>
      </w:r>
      <w:r>
        <w:rPr>
          <w:rFonts w:hint="eastAsia" w:ascii="宋体" w:hAnsi="宋体"/>
          <w:sz w:val="24"/>
          <w:szCs w:val="24"/>
        </w:rPr>
        <w:t>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w:t>
      </w:r>
      <w:r>
        <w:rPr>
          <w:rFonts w:hint="eastAsia" w:ascii="宋体" w:hAnsi="宋体"/>
          <w:sz w:val="24"/>
          <w:szCs w:val="24"/>
          <w:lang w:eastAsia="zh-CN"/>
        </w:rPr>
        <w:t>询价</w:t>
      </w:r>
      <w:r>
        <w:rPr>
          <w:rFonts w:hint="eastAsia" w:ascii="宋体" w:hAnsi="宋体"/>
          <w:sz w:val="24"/>
          <w:szCs w:val="24"/>
        </w:rPr>
        <w:t>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8"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8"/>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6"/>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6"/>
        <w:ind w:firstLine="480" w:firstLineChars="200"/>
        <w:rPr>
          <w:rFonts w:hint="default"/>
          <w:lang w:val="en-US" w:eastAsia="zh-CN"/>
        </w:rPr>
      </w:pPr>
      <w:r>
        <w:rPr>
          <w:rFonts w:hint="eastAsia"/>
          <w:lang w:val="en-US" w:eastAsia="zh-CN"/>
        </w:rPr>
        <w:t>5、合同具体文本自行拟定（一式四份）。</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19"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19"/>
    </w:p>
    <w:p w14:paraId="0479B525">
      <w:pPr>
        <w:spacing w:line="360" w:lineRule="auto"/>
        <w:ind w:firstLine="480" w:firstLineChars="200"/>
        <w:rPr>
          <w:rFonts w:ascii="宋体" w:hAnsi="宋体"/>
          <w:sz w:val="24"/>
          <w:szCs w:val="24"/>
        </w:rPr>
      </w:pPr>
      <w:r>
        <w:rPr>
          <w:rFonts w:hint="eastAsia" w:ascii="宋体" w:hAnsi="宋体"/>
          <w:sz w:val="24"/>
          <w:szCs w:val="24"/>
          <w:lang w:eastAsia="zh-CN"/>
        </w:rPr>
        <w:t>询价</w:t>
      </w:r>
      <w:r>
        <w:rPr>
          <w:rFonts w:hint="eastAsia" w:ascii="宋体" w:hAnsi="宋体"/>
          <w:sz w:val="24"/>
          <w:szCs w:val="24"/>
        </w:rPr>
        <w:t>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0" w:name="_Toc8360"/>
      <w:r>
        <w:rPr>
          <w:rFonts w:hint="eastAsia" w:ascii="宋体" w:hAnsi="宋体" w:eastAsia="宋体" w:cs="宋体"/>
          <w:sz w:val="24"/>
          <w:szCs w:val="24"/>
        </w:rPr>
        <w:t>（十）验收</w:t>
      </w:r>
      <w:bookmarkEnd w:id="20"/>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1" w:name="_Toc31380"/>
      <w:bookmarkStart w:id="22" w:name="_Toc12235"/>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1"/>
      <w:bookmarkEnd w:id="22"/>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3" w:name="_Toc363199273"/>
    </w:p>
    <w:p w14:paraId="45E857CC">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color w:val="000000"/>
          <w:kern w:val="0"/>
          <w:sz w:val="30"/>
          <w:szCs w:val="30"/>
          <w:lang w:val="en-US" w:eastAsia="zh-CN"/>
        </w:rPr>
      </w:pPr>
      <w:r>
        <w:rPr>
          <w:rFonts w:hint="eastAsia" w:ascii="仿宋" w:hAnsi="仿宋" w:eastAsia="仿宋" w:cs="微软雅黑"/>
          <w:color w:val="000000"/>
          <w:kern w:val="0"/>
          <w:sz w:val="30"/>
          <w:szCs w:val="30"/>
          <w:lang w:val="en-US" w:eastAsia="zh-CN"/>
        </w:rPr>
        <w:t>六安市中医院牙片宝、牙片机技术参数</w:t>
      </w:r>
    </w:p>
    <w:p w14:paraId="4D2AD6E4">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rPr>
        <w:t>数量：</w:t>
      </w:r>
      <w:r>
        <w:rPr>
          <w:rFonts w:hint="eastAsia" w:ascii="仿宋" w:hAnsi="仿宋" w:eastAsia="仿宋" w:cs="微软雅黑"/>
          <w:color w:val="000000"/>
          <w:kern w:val="0"/>
          <w:sz w:val="28"/>
          <w:szCs w:val="28"/>
          <w:lang w:val="en-US" w:eastAsia="zh-CN"/>
        </w:rPr>
        <w:t>1套</w:t>
      </w:r>
      <w:r>
        <w:rPr>
          <w:rFonts w:hint="eastAsia" w:ascii="仿宋" w:hAnsi="仿宋" w:eastAsia="仿宋" w:cs="微软雅黑"/>
          <w:color w:val="000000"/>
          <w:kern w:val="0"/>
          <w:sz w:val="28"/>
          <w:szCs w:val="28"/>
        </w:rPr>
        <w:t>；</w:t>
      </w:r>
      <w:r>
        <w:rPr>
          <w:rFonts w:hint="eastAsia" w:ascii="仿宋" w:hAnsi="仿宋" w:eastAsia="仿宋" w:cs="微软雅黑"/>
          <w:color w:val="000000"/>
          <w:kern w:val="0"/>
          <w:sz w:val="28"/>
          <w:szCs w:val="28"/>
          <w:lang w:val="en-US" w:eastAsia="zh-CN"/>
        </w:rPr>
        <w:t xml:space="preserve">                             </w:t>
      </w:r>
      <w:r>
        <w:rPr>
          <w:rFonts w:hint="eastAsia" w:ascii="仿宋" w:hAnsi="仿宋" w:eastAsia="仿宋" w:cs="微软雅黑"/>
          <w:color w:val="000000"/>
          <w:kern w:val="0"/>
          <w:sz w:val="28"/>
          <w:szCs w:val="28"/>
        </w:rPr>
        <w:t>预算：</w:t>
      </w:r>
      <w:r>
        <w:rPr>
          <w:rFonts w:hint="eastAsia" w:ascii="仿宋" w:hAnsi="仿宋" w:eastAsia="仿宋" w:cs="微软雅黑"/>
          <w:color w:val="000000"/>
          <w:kern w:val="0"/>
          <w:sz w:val="28"/>
          <w:szCs w:val="28"/>
          <w:lang w:val="en-US" w:eastAsia="zh-CN"/>
        </w:rPr>
        <w:t>4.9</w:t>
      </w:r>
      <w:r>
        <w:rPr>
          <w:rFonts w:hint="eastAsia" w:ascii="仿宋" w:hAnsi="仿宋" w:eastAsia="仿宋" w:cs="微软雅黑"/>
          <w:color w:val="000000"/>
          <w:kern w:val="0"/>
          <w:sz w:val="28"/>
          <w:szCs w:val="28"/>
        </w:rPr>
        <w:t>万</w:t>
      </w:r>
      <w:r>
        <w:rPr>
          <w:rFonts w:hint="eastAsia" w:ascii="仿宋" w:hAnsi="仿宋" w:eastAsia="仿宋" w:cs="微软雅黑"/>
          <w:color w:val="000000"/>
          <w:kern w:val="0"/>
          <w:sz w:val="28"/>
          <w:szCs w:val="28"/>
          <w:lang w:val="en-US" w:eastAsia="zh-CN"/>
        </w:rPr>
        <w:t>元</w:t>
      </w:r>
    </w:p>
    <w:p w14:paraId="4F174F46">
      <w:pPr>
        <w:widowControl/>
        <w:jc w:val="left"/>
        <w:rPr>
          <w:rFonts w:ascii="仿宋" w:hAnsi="仿宋" w:eastAsia="仿宋" w:cs="微软雅黑"/>
          <w:color w:val="000000"/>
          <w:sz w:val="28"/>
          <w:szCs w:val="28"/>
        </w:rPr>
      </w:pPr>
      <w:r>
        <w:rPr>
          <w:rFonts w:hint="eastAsia" w:ascii="仿宋" w:hAnsi="仿宋" w:eastAsia="仿宋" w:cs="微软雅黑"/>
          <w:color w:val="000000"/>
          <w:kern w:val="0"/>
          <w:sz w:val="28"/>
          <w:szCs w:val="28"/>
        </w:rPr>
        <w:t>技术参数及要求：</w:t>
      </w:r>
    </w:p>
    <w:p w14:paraId="501F7A76">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一、牙片宝：</w:t>
      </w:r>
    </w:p>
    <w:p w14:paraId="7988C37B">
      <w:pPr>
        <w:numPr>
          <w:ilvl w:val="0"/>
          <w:numId w:val="0"/>
        </w:numPr>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1、</w:t>
      </w:r>
      <w:r>
        <w:rPr>
          <w:rFonts w:hint="eastAsia" w:ascii="仿宋" w:hAnsi="仿宋" w:eastAsia="仿宋" w:cs="仿宋"/>
          <w:sz w:val="28"/>
          <w:szCs w:val="28"/>
          <w:lang w:val="en-US" w:eastAsia="zh-CN"/>
        </w:rPr>
        <w:t>结构及组成/主要组成成分满足以下条件之一：①产品由激光扫描仪、影像板、采集软件组成。②产品由扫描装置、电源适配器、USB连接线、影像板、保护板和牙科图像管理软件组成。③由主机、IP影像板、电源适配器、IP影像板一次性保护袋，保护卡及图像管理软件组成。</w:t>
      </w:r>
    </w:p>
    <w:p w14:paraId="6AA5CBD5">
      <w:pPr>
        <w:numPr>
          <w:ilvl w:val="0"/>
          <w:numId w:val="0"/>
        </w:numPr>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2、</w:t>
      </w:r>
      <w:r>
        <w:rPr>
          <w:rFonts w:hint="eastAsia" w:ascii="仿宋" w:hAnsi="仿宋" w:eastAsia="仿宋" w:cs="仿宋"/>
          <w:sz w:val="28"/>
          <w:szCs w:val="28"/>
          <w:lang w:val="en-US" w:eastAsia="zh-CN"/>
        </w:rPr>
        <w:t>适用范围/预期用途满足以下条件之一：①配合牙科诊断X射线机，用于实现口内数字化图像的显示、存储和传输。②用于扫描口内影像板的潜影信息形成数字化口腔X射线影像，并对图像进行存储、浏览、处理和传输。③用于扫描IP影像板的潜影信息形成口内牙科数字化X射线图像，并对图像进行浏览、处理和查阅。</w:t>
      </w:r>
    </w:p>
    <w:p w14:paraId="090B6D85">
      <w:pPr>
        <w:numPr>
          <w:ilvl w:val="0"/>
          <w:numId w:val="0"/>
        </w:numPr>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3、</w:t>
      </w:r>
      <w:r>
        <w:rPr>
          <w:rFonts w:hint="eastAsia" w:ascii="仿宋" w:hAnsi="仿宋" w:eastAsia="仿宋" w:cs="仿宋"/>
          <w:sz w:val="28"/>
          <w:szCs w:val="28"/>
          <w:lang w:val="en-US" w:eastAsia="zh-CN"/>
        </w:rPr>
        <w:t>具备快速读片功能。</w:t>
      </w:r>
    </w:p>
    <w:p w14:paraId="0A6E13BE">
      <w:pPr>
        <w:numPr>
          <w:ilvl w:val="0"/>
          <w:numId w:val="0"/>
        </w:numPr>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4、</w:t>
      </w:r>
      <w:r>
        <w:rPr>
          <w:rFonts w:hint="eastAsia" w:ascii="仿宋" w:hAnsi="仿宋" w:eastAsia="仿宋" w:cs="仿宋"/>
          <w:sz w:val="28"/>
          <w:szCs w:val="28"/>
          <w:lang w:val="en-US" w:eastAsia="zh-CN"/>
        </w:rPr>
        <w:t>影像板：材质为软片，支持0,1,2,3四种型号。</w:t>
      </w:r>
    </w:p>
    <w:p w14:paraId="60356CAC">
      <w:pPr>
        <w:numPr>
          <w:ilvl w:val="0"/>
          <w:numId w:val="0"/>
        </w:numPr>
        <w:rPr>
          <w:rFonts w:hint="eastAsia" w:ascii="仿宋" w:hAnsi="仿宋" w:eastAsia="仿宋" w:cs="仿宋"/>
          <w:sz w:val="28"/>
          <w:szCs w:val="28"/>
          <w:highlight w:val="none"/>
          <w:lang w:val="en-US" w:eastAsia="zh-CN"/>
        </w:rPr>
      </w:pPr>
      <w:r>
        <w:rPr>
          <w:rFonts w:hint="eastAsia" w:ascii="仿宋" w:hAnsi="仿宋" w:eastAsia="仿宋" w:cs="仿宋"/>
          <w:kern w:val="2"/>
          <w:sz w:val="28"/>
          <w:szCs w:val="28"/>
          <w:lang w:val="en-US" w:eastAsia="zh-CN" w:bidi="ar-SA"/>
        </w:rPr>
        <w:t>5、</w:t>
      </w:r>
      <w:r>
        <w:rPr>
          <w:rFonts w:hint="eastAsia" w:ascii="仿宋" w:hAnsi="仿宋" w:eastAsia="仿宋" w:cs="仿宋"/>
          <w:sz w:val="28"/>
          <w:szCs w:val="28"/>
          <w:highlight w:val="none"/>
          <w:lang w:val="en-US" w:eastAsia="zh-CN"/>
        </w:rPr>
        <w:t>分辨率：≥10P/mm。</w:t>
      </w:r>
    </w:p>
    <w:p w14:paraId="5D6EF35A">
      <w:pPr>
        <w:numPr>
          <w:ilvl w:val="0"/>
          <w:numId w:val="0"/>
        </w:numPr>
        <w:rPr>
          <w:rFonts w:hint="eastAsia" w:ascii="仿宋" w:hAnsi="仿宋" w:eastAsia="仿宋" w:cs="仿宋"/>
          <w:sz w:val="28"/>
          <w:szCs w:val="28"/>
          <w:highlight w:val="none"/>
          <w:lang w:val="en-US" w:eastAsia="zh-CN"/>
        </w:rPr>
      </w:pPr>
      <w:r>
        <w:rPr>
          <w:rFonts w:hint="eastAsia" w:ascii="仿宋" w:hAnsi="仿宋" w:eastAsia="仿宋" w:cs="仿宋"/>
          <w:kern w:val="2"/>
          <w:sz w:val="28"/>
          <w:szCs w:val="28"/>
          <w:lang w:val="en-US" w:eastAsia="zh-CN" w:bidi="ar-SA"/>
        </w:rPr>
        <w:t>6、</w:t>
      </w:r>
      <w:r>
        <w:rPr>
          <w:rFonts w:hint="eastAsia" w:ascii="仿宋" w:hAnsi="仿宋" w:eastAsia="仿宋" w:cs="仿宋"/>
          <w:sz w:val="28"/>
          <w:szCs w:val="28"/>
          <w:highlight w:val="none"/>
          <w:lang w:val="en-US" w:eastAsia="zh-CN"/>
        </w:rPr>
        <w:t>位深：不低于12bits/pixel。</w:t>
      </w:r>
    </w:p>
    <w:p w14:paraId="53AA8C28">
      <w:pPr>
        <w:numPr>
          <w:ilvl w:val="0"/>
          <w:numId w:val="0"/>
        </w:numPr>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7、</w:t>
      </w:r>
      <w:r>
        <w:rPr>
          <w:rFonts w:hint="eastAsia" w:ascii="仿宋" w:hAnsi="仿宋" w:eastAsia="仿宋" w:cs="仿宋"/>
          <w:sz w:val="28"/>
          <w:szCs w:val="28"/>
          <w:lang w:val="en-US" w:eastAsia="zh-CN"/>
        </w:rPr>
        <w:t>灰阶：≥16bit。</w:t>
      </w:r>
    </w:p>
    <w:p w14:paraId="5F2D6CE4">
      <w:pPr>
        <w:numPr>
          <w:ilvl w:val="0"/>
          <w:numId w:val="0"/>
        </w:numPr>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8、</w:t>
      </w:r>
      <w:r>
        <w:rPr>
          <w:rFonts w:hint="eastAsia" w:ascii="仿宋" w:hAnsi="仿宋" w:eastAsia="仿宋" w:cs="仿宋"/>
          <w:sz w:val="28"/>
          <w:szCs w:val="28"/>
          <w:lang w:val="en-US" w:eastAsia="zh-CN"/>
        </w:rPr>
        <w:t>每张影像板使用寿命：≥2000次。</w:t>
      </w:r>
    </w:p>
    <w:p w14:paraId="2801021B">
      <w:pPr>
        <w:numPr>
          <w:ilvl w:val="0"/>
          <w:numId w:val="0"/>
        </w:numPr>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9、</w:t>
      </w:r>
      <w:r>
        <w:rPr>
          <w:rFonts w:hint="eastAsia" w:ascii="仿宋" w:hAnsi="仿宋" w:eastAsia="仿宋" w:cs="仿宋"/>
          <w:sz w:val="28"/>
          <w:szCs w:val="28"/>
          <w:lang w:val="en-US" w:eastAsia="zh-CN"/>
        </w:rPr>
        <w:t>理论分辨率：≥20LP/mm。</w:t>
      </w:r>
    </w:p>
    <w:p w14:paraId="4AF5825E">
      <w:pPr>
        <w:numPr>
          <w:ilvl w:val="0"/>
          <w:numId w:val="0"/>
        </w:numPr>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10、</w:t>
      </w:r>
      <w:r>
        <w:rPr>
          <w:rFonts w:hint="eastAsia" w:ascii="仿宋" w:hAnsi="仿宋" w:eastAsia="仿宋" w:cs="仿宋"/>
          <w:sz w:val="28"/>
          <w:szCs w:val="28"/>
          <w:lang w:val="en-US" w:eastAsia="zh-CN"/>
        </w:rPr>
        <w:t>重量：≤7KG。</w:t>
      </w:r>
    </w:p>
    <w:p w14:paraId="1637518F">
      <w:pPr>
        <w:numPr>
          <w:ilvl w:val="0"/>
          <w:numId w:val="0"/>
        </w:numPr>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11、</w:t>
      </w:r>
      <w:r>
        <w:rPr>
          <w:rFonts w:hint="eastAsia" w:ascii="仿宋" w:hAnsi="仿宋" w:eastAsia="仿宋" w:cs="仿宋"/>
          <w:sz w:val="28"/>
          <w:szCs w:val="28"/>
          <w:lang w:val="en-US" w:eastAsia="zh-CN"/>
        </w:rPr>
        <w:t>整机及配套提供物资需与医院信息系统对接，接口费用由中标方承担。</w:t>
      </w:r>
    </w:p>
    <w:p w14:paraId="0E98340F">
      <w:pPr>
        <w:numPr>
          <w:ilvl w:val="0"/>
          <w:numId w:val="0"/>
        </w:numPr>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12、</w:t>
      </w:r>
      <w:r>
        <w:rPr>
          <w:rFonts w:hint="eastAsia" w:ascii="仿宋" w:hAnsi="仿宋" w:eastAsia="仿宋" w:cs="仿宋"/>
          <w:sz w:val="28"/>
          <w:szCs w:val="28"/>
          <w:lang w:val="en-US" w:eastAsia="zh-CN"/>
        </w:rPr>
        <w:t>使用年限：≥8年。</w:t>
      </w:r>
    </w:p>
    <w:p w14:paraId="01AF348B">
      <w:pPr>
        <w:numPr>
          <w:ilvl w:val="0"/>
          <w:numId w:val="0"/>
        </w:numPr>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13、</w:t>
      </w:r>
      <w:r>
        <w:rPr>
          <w:rFonts w:hint="eastAsia" w:ascii="仿宋" w:hAnsi="仿宋" w:eastAsia="仿宋" w:cs="仿宋"/>
          <w:sz w:val="28"/>
          <w:szCs w:val="28"/>
          <w:lang w:val="en-US" w:eastAsia="zh-CN"/>
        </w:rPr>
        <w:t>整机质保三年。</w:t>
      </w:r>
    </w:p>
    <w:p w14:paraId="3EB8E009">
      <w:pPr>
        <w:numPr>
          <w:ilvl w:val="0"/>
          <w:numId w:val="0"/>
        </w:numPr>
        <w:rPr>
          <w:rFonts w:hint="eastAsia" w:asciiTheme="minorEastAsia" w:hAnsiTheme="minorEastAsia" w:cstheme="minorEastAsia"/>
          <w:b/>
          <w:bCs/>
          <w:lang w:val="en-US" w:eastAsia="zh-CN"/>
        </w:rPr>
      </w:pPr>
      <w:r>
        <w:rPr>
          <w:rFonts w:hint="eastAsia" w:ascii="仿宋" w:hAnsi="仿宋" w:eastAsia="仿宋" w:cs="仿宋"/>
          <w:b w:val="0"/>
          <w:bCs w:val="0"/>
          <w:kern w:val="2"/>
          <w:sz w:val="28"/>
          <w:szCs w:val="28"/>
          <w:lang w:val="en-US" w:eastAsia="zh-CN" w:bidi="ar-SA"/>
        </w:rPr>
        <w:t>14、</w:t>
      </w:r>
      <w:r>
        <w:rPr>
          <w:rFonts w:hint="eastAsia" w:ascii="仿宋" w:hAnsi="仿宋" w:eastAsia="仿宋" w:cs="仿宋"/>
          <w:b w:val="0"/>
          <w:bCs w:val="0"/>
          <w:sz w:val="28"/>
          <w:szCs w:val="28"/>
          <w:lang w:val="en-US" w:eastAsia="zh-CN"/>
        </w:rPr>
        <w:t>配</w:t>
      </w:r>
      <w:r>
        <w:rPr>
          <w:rFonts w:hint="eastAsia" w:ascii="仿宋" w:hAnsi="仿宋" w:eastAsia="仿宋" w:cs="仿宋"/>
          <w:sz w:val="28"/>
          <w:szCs w:val="28"/>
          <w:lang w:val="en-US" w:eastAsia="zh-CN"/>
        </w:rPr>
        <w:t>套耗材（影像版）需单独报价，预估4个/年。</w:t>
      </w:r>
    </w:p>
    <w:p w14:paraId="559E827E">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二、牙片机：</w:t>
      </w:r>
    </w:p>
    <w:p w14:paraId="6FBA024A">
      <w:pPr>
        <w:numPr>
          <w:ilvl w:val="0"/>
          <w:numId w:val="0"/>
        </w:numPr>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1、</w:t>
      </w:r>
      <w:r>
        <w:rPr>
          <w:rFonts w:hint="eastAsia" w:ascii="仿宋" w:hAnsi="仿宋" w:eastAsia="仿宋" w:cs="仿宋"/>
          <w:sz w:val="28"/>
          <w:szCs w:val="28"/>
          <w:lang w:val="en-US" w:eastAsia="zh-CN"/>
        </w:rPr>
        <w:t>结构及组成/主要组成成分满足以下条件之一：①由X射线源组件、控制器、手闸和机架组成。②主要由X射线发生器（X射线管头）、控制盒、机架组成。③由X射线管头、控制器、机架组成。</w:t>
      </w:r>
    </w:p>
    <w:p w14:paraId="5BD9FEF1">
      <w:pPr>
        <w:numPr>
          <w:ilvl w:val="0"/>
          <w:numId w:val="0"/>
        </w:numPr>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2、</w:t>
      </w:r>
      <w:r>
        <w:rPr>
          <w:rFonts w:hint="eastAsia" w:ascii="仿宋" w:hAnsi="仿宋" w:eastAsia="仿宋" w:cs="仿宋"/>
          <w:sz w:val="28"/>
          <w:szCs w:val="28"/>
          <w:lang w:val="en-US" w:eastAsia="zh-CN"/>
        </w:rPr>
        <w:t>适用范围/预期用途满足以下条件之一：①用于对牙齿进行X射线摄影，获得影像供临床诊断用。②供医疗单位作牙科X射线摄影使用。③用于对牙齿进行X射线摄影，配合口内影像接收器，获得影像供临床诊断用。</w:t>
      </w:r>
    </w:p>
    <w:p w14:paraId="2BC25E1D">
      <w:pPr>
        <w:numPr>
          <w:ilvl w:val="0"/>
          <w:numId w:val="0"/>
        </w:numPr>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3、</w:t>
      </w:r>
      <w:r>
        <w:rPr>
          <w:rFonts w:hint="eastAsia" w:ascii="仿宋" w:hAnsi="仿宋" w:eastAsia="仿宋" w:cs="仿宋"/>
          <w:sz w:val="28"/>
          <w:szCs w:val="28"/>
          <w:lang w:val="en-US" w:eastAsia="zh-CN"/>
        </w:rPr>
        <w:t>电源：220V、50Hz，允差±10%，最大功率≤1100VA</w:t>
      </w:r>
    </w:p>
    <w:p w14:paraId="74C76E12">
      <w:pPr>
        <w:numPr>
          <w:ilvl w:val="0"/>
          <w:numId w:val="0"/>
        </w:numPr>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4、</w:t>
      </w:r>
      <w:r>
        <w:rPr>
          <w:rFonts w:hint="eastAsia" w:ascii="仿宋" w:hAnsi="仿宋" w:eastAsia="仿宋" w:cs="仿宋"/>
          <w:sz w:val="28"/>
          <w:szCs w:val="28"/>
          <w:lang w:val="en-US" w:eastAsia="zh-CN"/>
        </w:rPr>
        <w:t>射线焦点≤0.7mm</w:t>
      </w:r>
    </w:p>
    <w:p w14:paraId="75AA8D36">
      <w:pPr>
        <w:numPr>
          <w:ilvl w:val="0"/>
          <w:numId w:val="0"/>
        </w:numPr>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5、</w:t>
      </w:r>
      <w:r>
        <w:rPr>
          <w:rFonts w:hint="eastAsia" w:ascii="仿宋" w:hAnsi="仿宋" w:eastAsia="仿宋" w:cs="仿宋"/>
          <w:sz w:val="28"/>
          <w:szCs w:val="28"/>
          <w:lang w:val="en-US" w:eastAsia="zh-CN"/>
        </w:rPr>
        <w:t>管电压：65KV±10%</w:t>
      </w:r>
    </w:p>
    <w:p w14:paraId="60CA3CAF">
      <w:pPr>
        <w:numPr>
          <w:ilvl w:val="0"/>
          <w:numId w:val="0"/>
        </w:numPr>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6、</w:t>
      </w:r>
      <w:r>
        <w:rPr>
          <w:rFonts w:hint="eastAsia" w:ascii="仿宋" w:hAnsi="仿宋" w:eastAsia="仿宋" w:cs="仿宋"/>
          <w:sz w:val="28"/>
          <w:szCs w:val="28"/>
          <w:lang w:val="en-US" w:eastAsia="zh-CN"/>
        </w:rPr>
        <w:t>管电流：4mA或5mA或7mA</w:t>
      </w:r>
    </w:p>
    <w:p w14:paraId="680D328B">
      <w:pPr>
        <w:numPr>
          <w:ilvl w:val="0"/>
          <w:numId w:val="0"/>
        </w:numPr>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7、</w:t>
      </w:r>
      <w:r>
        <w:rPr>
          <w:rFonts w:hint="eastAsia" w:ascii="仿宋" w:hAnsi="仿宋" w:eastAsia="仿宋" w:cs="仿宋"/>
          <w:sz w:val="28"/>
          <w:szCs w:val="28"/>
          <w:lang w:val="en-US" w:eastAsia="zh-CN"/>
        </w:rPr>
        <w:t>辐射泄露：1米处≤0.25mGy/h</w:t>
      </w:r>
    </w:p>
    <w:p w14:paraId="53A967C2">
      <w:pPr>
        <w:numPr>
          <w:ilvl w:val="0"/>
          <w:numId w:val="0"/>
        </w:numPr>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8、</w:t>
      </w:r>
      <w:r>
        <w:rPr>
          <w:rFonts w:hint="eastAsia" w:ascii="仿宋" w:hAnsi="仿宋" w:eastAsia="仿宋" w:cs="仿宋"/>
          <w:sz w:val="28"/>
          <w:szCs w:val="28"/>
          <w:lang w:val="en-US" w:eastAsia="zh-CN"/>
        </w:rPr>
        <w:t>曝光时间可调节范围，最低单次曝光时间≤0.04s，最大单词曝光时间≥2s</w:t>
      </w:r>
    </w:p>
    <w:p w14:paraId="666E97BB">
      <w:pPr>
        <w:numPr>
          <w:ilvl w:val="0"/>
          <w:numId w:val="0"/>
        </w:numPr>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9、</w:t>
      </w:r>
      <w:r>
        <w:rPr>
          <w:rFonts w:hint="eastAsia" w:ascii="仿宋" w:hAnsi="仿宋" w:eastAsia="仿宋" w:cs="仿宋"/>
          <w:sz w:val="28"/>
          <w:szCs w:val="28"/>
          <w:lang w:val="en-US" w:eastAsia="zh-CN"/>
        </w:rPr>
        <w:t>具有无线遥控曝光功能</w:t>
      </w:r>
    </w:p>
    <w:p w14:paraId="3CAAC1B6">
      <w:pPr>
        <w:numPr>
          <w:ilvl w:val="0"/>
          <w:numId w:val="0"/>
        </w:numPr>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10、</w:t>
      </w:r>
      <w:r>
        <w:rPr>
          <w:rFonts w:hint="eastAsia" w:ascii="仿宋" w:hAnsi="仿宋" w:eastAsia="仿宋" w:cs="仿宋"/>
          <w:sz w:val="28"/>
          <w:szCs w:val="28"/>
          <w:lang w:val="en-US" w:eastAsia="zh-CN"/>
        </w:rPr>
        <w:t>具有可升降患者座椅</w:t>
      </w:r>
    </w:p>
    <w:p w14:paraId="0DAE5881">
      <w:pPr>
        <w:numPr>
          <w:ilvl w:val="0"/>
          <w:numId w:val="0"/>
        </w:numPr>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11、</w:t>
      </w:r>
      <w:r>
        <w:rPr>
          <w:rFonts w:hint="eastAsia" w:ascii="仿宋" w:hAnsi="仿宋" w:eastAsia="仿宋" w:cs="仿宋"/>
          <w:sz w:val="28"/>
          <w:szCs w:val="28"/>
          <w:lang w:val="en-US" w:eastAsia="zh-CN"/>
        </w:rPr>
        <w:t>具有报警功能、故障代码显示</w:t>
      </w:r>
    </w:p>
    <w:p w14:paraId="4109C905">
      <w:pPr>
        <w:numPr>
          <w:ilvl w:val="0"/>
          <w:numId w:val="0"/>
        </w:numPr>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12、</w:t>
      </w:r>
      <w:r>
        <w:rPr>
          <w:rFonts w:hint="eastAsia" w:ascii="仿宋" w:hAnsi="仿宋" w:eastAsia="仿宋" w:cs="仿宋"/>
          <w:sz w:val="28"/>
          <w:szCs w:val="28"/>
          <w:lang w:val="en-US" w:eastAsia="zh-CN"/>
        </w:rPr>
        <w:t>设备使用年限≥10年</w:t>
      </w:r>
    </w:p>
    <w:p w14:paraId="57AE1AAC">
      <w:pPr>
        <w:numPr>
          <w:ilvl w:val="0"/>
          <w:numId w:val="0"/>
        </w:numPr>
        <w:rPr>
          <w:rFonts w:hint="eastAsia" w:ascii="宋体" w:hAnsi="宋体" w:cs="宋体"/>
          <w:b/>
          <w:bCs/>
          <w:sz w:val="28"/>
          <w:szCs w:val="28"/>
          <w:lang w:eastAsia="zh-CN"/>
        </w:rPr>
      </w:pPr>
      <w:r>
        <w:rPr>
          <w:rFonts w:hint="eastAsia" w:ascii="仿宋" w:hAnsi="仿宋" w:eastAsia="仿宋" w:cs="仿宋"/>
          <w:kern w:val="2"/>
          <w:sz w:val="28"/>
          <w:szCs w:val="28"/>
          <w:lang w:val="en-US" w:eastAsia="zh-CN" w:bidi="ar-SA"/>
        </w:rPr>
        <w:t>13、</w:t>
      </w:r>
      <w:r>
        <w:rPr>
          <w:rFonts w:hint="eastAsia" w:ascii="仿宋" w:hAnsi="仿宋" w:eastAsia="仿宋" w:cs="仿宋"/>
          <w:sz w:val="28"/>
          <w:szCs w:val="28"/>
          <w:lang w:val="en-US" w:eastAsia="zh-CN"/>
        </w:rPr>
        <w:t>整机质保三年。</w:t>
      </w:r>
    </w:p>
    <w:p w14:paraId="57739594">
      <w:pPr>
        <w:jc w:val="both"/>
        <w:rPr>
          <w:rFonts w:hint="eastAsia" w:ascii="宋体" w:hAnsi="宋体" w:cs="宋体"/>
          <w:b/>
          <w:bCs/>
          <w:sz w:val="28"/>
          <w:szCs w:val="28"/>
          <w:lang w:eastAsia="zh-CN"/>
        </w:rPr>
      </w:pPr>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4" w:name="_Toc31788"/>
      <w:r>
        <w:rPr>
          <w:rFonts w:hint="eastAsia" w:ascii="宋体" w:hAnsi="宋体" w:eastAsia="宋体" w:cs="宋体"/>
          <w:sz w:val="24"/>
          <w:szCs w:val="24"/>
        </w:rPr>
        <w:t>响应文件资料清单</w:t>
      </w:r>
      <w:bookmarkEnd w:id="24"/>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询价</w:t>
            </w:r>
            <w:r>
              <w:rPr>
                <w:rFonts w:hint="eastAsia" w:ascii="宋体" w:hAnsi="宋体" w:cs="宋体"/>
                <w:sz w:val="24"/>
                <w:szCs w:val="24"/>
              </w:rPr>
              <w:t>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0ECB24FA">
      <w:pPr>
        <w:pStyle w:val="3"/>
        <w:spacing w:before="0" w:after="0" w:line="560" w:lineRule="exact"/>
        <w:rPr>
          <w:rFonts w:hint="eastAsia" w:ascii="宋体" w:hAnsi="宋体" w:eastAsia="宋体" w:cs="宋体"/>
          <w:sz w:val="28"/>
          <w:szCs w:val="28"/>
        </w:rPr>
      </w:pPr>
    </w:p>
    <w:p w14:paraId="02448346">
      <w:pPr>
        <w:rPr>
          <w:rFonts w:hint="eastAsia" w:ascii="宋体" w:hAnsi="宋体" w:eastAsia="宋体" w:cs="宋体"/>
          <w:sz w:val="28"/>
          <w:szCs w:val="28"/>
        </w:rPr>
      </w:pPr>
    </w:p>
    <w:p w14:paraId="137B4E07">
      <w:pPr>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5" w:name="_Toc19606"/>
      <w:r>
        <w:rPr>
          <w:rFonts w:hint="eastAsia" w:ascii="宋体" w:hAnsi="宋体" w:eastAsia="宋体" w:cs="宋体"/>
          <w:sz w:val="28"/>
          <w:szCs w:val="28"/>
        </w:rPr>
        <w:t>附件一</w:t>
      </w:r>
      <w:bookmarkEnd w:id="25"/>
    </w:p>
    <w:p w14:paraId="67402040">
      <w:pPr>
        <w:jc w:val="center"/>
        <w:rPr>
          <w:rFonts w:hint="eastAsia" w:ascii="宋体" w:hAnsi="宋体"/>
          <w:b/>
          <w:bCs/>
          <w:sz w:val="32"/>
          <w:szCs w:val="32"/>
        </w:rPr>
      </w:pPr>
      <w:bookmarkStart w:id="26" w:name="_Toc5601"/>
      <w:r>
        <w:rPr>
          <w:rFonts w:hint="eastAsia" w:ascii="宋体" w:hAnsi="宋体"/>
          <w:b/>
          <w:bCs/>
          <w:sz w:val="32"/>
          <w:szCs w:val="32"/>
        </w:rPr>
        <w:t>投标报价书</w:t>
      </w:r>
    </w:p>
    <w:tbl>
      <w:tblPr>
        <w:tblStyle w:val="38"/>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6"/>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1E290786">
      <w:pPr>
        <w:pStyle w:val="23"/>
        <w:rPr>
          <w:rFonts w:hint="eastAsia"/>
          <w:lang w:val="en-US" w:eastAsia="zh-CN"/>
        </w:rPr>
      </w:pPr>
    </w:p>
    <w:p w14:paraId="2D792462">
      <w:pPr>
        <w:pStyle w:val="23"/>
        <w:rPr>
          <w:rFonts w:hint="eastAsia"/>
          <w:lang w:val="en-US" w:eastAsia="zh-CN"/>
        </w:rPr>
      </w:pPr>
    </w:p>
    <w:p w14:paraId="5B499679">
      <w:pPr>
        <w:pStyle w:val="23"/>
        <w:rPr>
          <w:rFonts w:hint="eastAsia"/>
          <w:lang w:val="en-US" w:eastAsia="zh-CN"/>
        </w:rPr>
      </w:pPr>
    </w:p>
    <w:p w14:paraId="5B7A224A">
      <w:pPr>
        <w:pStyle w:val="23"/>
        <w:rPr>
          <w:rFonts w:hint="eastAsia"/>
          <w:lang w:val="en-US" w:eastAsia="zh-CN"/>
        </w:rPr>
      </w:pPr>
    </w:p>
    <w:p w14:paraId="21430052">
      <w:pPr>
        <w:jc w:val="center"/>
        <w:rPr>
          <w:rFonts w:hint="eastAsia" w:ascii="宋体" w:hAnsi="宋体"/>
          <w:b/>
          <w:bCs/>
          <w:sz w:val="32"/>
          <w:szCs w:val="32"/>
          <w:lang w:eastAsia="zh-CN"/>
        </w:rPr>
      </w:pPr>
    </w:p>
    <w:p w14:paraId="395CADA8">
      <w:pPr>
        <w:jc w:val="center"/>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3"/>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7" w:name="_Toc4582"/>
      <w:r>
        <w:rPr>
          <w:rFonts w:hint="eastAsia" w:ascii="宋体" w:hAnsi="宋体" w:eastAsia="宋体" w:cs="宋体"/>
          <w:sz w:val="28"/>
          <w:szCs w:val="28"/>
        </w:rPr>
        <w:t>附件二</w:t>
      </w:r>
      <w:bookmarkEnd w:id="27"/>
    </w:p>
    <w:p w14:paraId="6C917036">
      <w:pPr>
        <w:pStyle w:val="3"/>
        <w:spacing w:before="0" w:after="0" w:line="560" w:lineRule="exact"/>
        <w:ind w:firstLine="643" w:firstLineChars="200"/>
        <w:jc w:val="center"/>
        <w:rPr>
          <w:rFonts w:ascii="宋体" w:hAnsi="宋体" w:eastAsia="宋体" w:cs="宋体"/>
          <w:sz w:val="32"/>
          <w:szCs w:val="32"/>
        </w:rPr>
      </w:pPr>
      <w:bookmarkStart w:id="28" w:name="_Toc22721"/>
      <w:r>
        <w:rPr>
          <w:rFonts w:hint="eastAsia" w:ascii="宋体" w:hAnsi="宋体" w:eastAsia="宋体" w:cs="宋体"/>
          <w:sz w:val="32"/>
          <w:szCs w:val="32"/>
        </w:rPr>
        <w:t>供应商基本信息</w:t>
      </w:r>
      <w:bookmarkEnd w:id="28"/>
    </w:p>
    <w:p w14:paraId="63DB52D2">
      <w:pPr>
        <w:pStyle w:val="36"/>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29" w:name="_Toc20603"/>
      <w:r>
        <w:rPr>
          <w:rFonts w:hint="eastAsia" w:ascii="宋体" w:hAnsi="宋体" w:eastAsia="宋体" w:cs="宋体"/>
          <w:sz w:val="28"/>
          <w:szCs w:val="28"/>
        </w:rPr>
        <w:t>附件三</w:t>
      </w:r>
      <w:bookmarkEnd w:id="29"/>
    </w:p>
    <w:p w14:paraId="1837C15D">
      <w:pPr>
        <w:pStyle w:val="3"/>
        <w:spacing w:before="0" w:after="0" w:line="560" w:lineRule="exact"/>
        <w:ind w:firstLine="643" w:firstLineChars="200"/>
        <w:jc w:val="center"/>
        <w:rPr>
          <w:rFonts w:ascii="宋体" w:hAnsi="宋体" w:eastAsia="宋体" w:cs="宋体"/>
          <w:sz w:val="32"/>
          <w:szCs w:val="32"/>
        </w:rPr>
      </w:pPr>
      <w:bookmarkStart w:id="30" w:name="_Toc10696"/>
      <w:bookmarkStart w:id="31" w:name="_Toc4700"/>
      <w:r>
        <w:rPr>
          <w:rFonts w:hint="eastAsia" w:ascii="宋体" w:hAnsi="宋体" w:eastAsia="宋体" w:cs="宋体"/>
          <w:sz w:val="32"/>
          <w:szCs w:val="32"/>
        </w:rPr>
        <w:t>投标授权书</w:t>
      </w:r>
      <w:bookmarkEnd w:id="30"/>
      <w:bookmarkEnd w:id="31"/>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32429088">
      <w:pPr>
        <w:pStyle w:val="3"/>
        <w:spacing w:before="0" w:after="0" w:line="560" w:lineRule="exact"/>
        <w:rPr>
          <w:rFonts w:hint="eastAsia" w:ascii="宋体" w:hAnsi="宋体" w:eastAsia="宋体" w:cs="宋体"/>
          <w:sz w:val="28"/>
          <w:szCs w:val="28"/>
        </w:rPr>
      </w:pPr>
      <w:bookmarkStart w:id="32" w:name="_Toc26556"/>
    </w:p>
    <w:p w14:paraId="0C33B6D2">
      <w:pPr>
        <w:pStyle w:val="3"/>
        <w:spacing w:before="0" w:after="0" w:line="560" w:lineRule="exact"/>
        <w:rPr>
          <w:rFonts w:ascii="宋体" w:hAnsi="宋体" w:eastAsia="宋体" w:cs="宋体"/>
          <w:sz w:val="28"/>
          <w:szCs w:val="28"/>
        </w:rPr>
      </w:pPr>
      <w:r>
        <w:rPr>
          <w:rFonts w:hint="eastAsia" w:ascii="宋体" w:hAnsi="宋体" w:eastAsia="宋体" w:cs="宋体"/>
          <w:sz w:val="28"/>
          <w:szCs w:val="28"/>
        </w:rPr>
        <w:t>附件四</w:t>
      </w:r>
      <w:bookmarkEnd w:id="32"/>
    </w:p>
    <w:p w14:paraId="68CCE796">
      <w:pPr>
        <w:pStyle w:val="3"/>
        <w:spacing w:before="0" w:after="0" w:line="560" w:lineRule="exact"/>
        <w:ind w:firstLine="643" w:firstLineChars="200"/>
        <w:jc w:val="center"/>
        <w:rPr>
          <w:rFonts w:ascii="宋体" w:hAnsi="宋体" w:eastAsia="宋体" w:cs="宋体"/>
          <w:sz w:val="32"/>
          <w:szCs w:val="32"/>
        </w:rPr>
      </w:pPr>
      <w:bookmarkStart w:id="33" w:name="_Toc5130"/>
      <w:bookmarkStart w:id="34" w:name="_Toc29263"/>
      <w:bookmarkStart w:id="35" w:name="_Toc417045478"/>
      <w:r>
        <w:rPr>
          <w:rFonts w:hint="eastAsia" w:ascii="宋体" w:hAnsi="宋体" w:eastAsia="宋体" w:cs="宋体"/>
          <w:sz w:val="32"/>
          <w:szCs w:val="32"/>
        </w:rPr>
        <w:t>投标函</w:t>
      </w:r>
      <w:bookmarkEnd w:id="33"/>
      <w:bookmarkEnd w:id="34"/>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w:t>
      </w:r>
      <w:r>
        <w:rPr>
          <w:rFonts w:hint="eastAsia" w:ascii="宋体" w:hAnsi="宋体"/>
          <w:sz w:val="24"/>
          <w:szCs w:val="24"/>
          <w:lang w:eastAsia="zh-CN"/>
        </w:rPr>
        <w:t>询价</w:t>
      </w:r>
      <w:r>
        <w:rPr>
          <w:rFonts w:hint="eastAsia" w:ascii="宋体" w:hAnsi="宋体"/>
          <w:sz w:val="24"/>
          <w:szCs w:val="24"/>
        </w:rPr>
        <w:t>公告的内容，我方决定参加贵方组织的“</w:t>
      </w:r>
      <w:r>
        <w:rPr>
          <w:rFonts w:hint="eastAsia" w:ascii="宋体" w:hAnsi="宋体"/>
          <w:sz w:val="24"/>
          <w:szCs w:val="24"/>
          <w:u w:val="single"/>
        </w:rPr>
        <w:t xml:space="preserve">                 </w:t>
      </w:r>
      <w:r>
        <w:rPr>
          <w:rFonts w:hint="eastAsia" w:ascii="宋体" w:hAnsi="宋体"/>
          <w:sz w:val="24"/>
          <w:szCs w:val="24"/>
        </w:rPr>
        <w:t>”项目的</w:t>
      </w:r>
      <w:r>
        <w:rPr>
          <w:rFonts w:hint="eastAsia" w:ascii="宋体" w:hAnsi="宋体"/>
          <w:sz w:val="24"/>
          <w:szCs w:val="24"/>
          <w:lang w:eastAsia="zh-CN"/>
        </w:rPr>
        <w:t>询价</w:t>
      </w:r>
      <w:r>
        <w:rPr>
          <w:rFonts w:hint="eastAsia" w:ascii="宋体" w:hAnsi="宋体"/>
          <w:sz w:val="24"/>
          <w:szCs w:val="24"/>
        </w:rPr>
        <w:t>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3"/>
        <w:rPr>
          <w:rFonts w:ascii="宋体" w:hAnsi="宋体" w:eastAsia="宋体" w:cs="宋体"/>
          <w:sz w:val="24"/>
          <w:szCs w:val="24"/>
        </w:rPr>
      </w:pPr>
    </w:p>
    <w:p w14:paraId="20389C4E">
      <w:pPr>
        <w:pStyle w:val="23"/>
        <w:rPr>
          <w:rFonts w:ascii="宋体" w:hAnsi="宋体" w:eastAsia="宋体" w:cs="宋体"/>
          <w:sz w:val="24"/>
          <w:szCs w:val="24"/>
        </w:rPr>
      </w:pPr>
    </w:p>
    <w:p w14:paraId="57ACFF93">
      <w:pPr>
        <w:pStyle w:val="23"/>
        <w:rPr>
          <w:rFonts w:ascii="宋体" w:hAnsi="宋体" w:eastAsia="宋体" w:cs="宋体"/>
          <w:sz w:val="24"/>
          <w:szCs w:val="24"/>
        </w:rPr>
      </w:pPr>
    </w:p>
    <w:p w14:paraId="2AFCF006">
      <w:pPr>
        <w:pStyle w:val="23"/>
        <w:rPr>
          <w:rFonts w:ascii="宋体" w:hAnsi="宋体" w:eastAsia="宋体" w:cs="宋体"/>
          <w:sz w:val="24"/>
          <w:szCs w:val="24"/>
        </w:rPr>
      </w:pPr>
    </w:p>
    <w:p w14:paraId="5CCA0AD3">
      <w:pPr>
        <w:pStyle w:val="23"/>
        <w:rPr>
          <w:rFonts w:ascii="宋体" w:hAnsi="宋体" w:eastAsia="宋体" w:cs="宋体"/>
          <w:sz w:val="24"/>
          <w:szCs w:val="24"/>
        </w:rPr>
      </w:pPr>
    </w:p>
    <w:p w14:paraId="004D787F">
      <w:pPr>
        <w:pStyle w:val="23"/>
        <w:rPr>
          <w:rFonts w:ascii="宋体" w:hAnsi="宋体" w:eastAsia="宋体" w:cs="宋体"/>
          <w:sz w:val="24"/>
          <w:szCs w:val="24"/>
        </w:rPr>
      </w:pPr>
    </w:p>
    <w:p w14:paraId="248F748A">
      <w:pPr>
        <w:pStyle w:val="23"/>
        <w:rPr>
          <w:rFonts w:ascii="宋体" w:hAnsi="宋体" w:eastAsia="宋体" w:cs="宋体"/>
          <w:sz w:val="24"/>
          <w:szCs w:val="24"/>
        </w:rPr>
      </w:pPr>
    </w:p>
    <w:p w14:paraId="12C53073">
      <w:pPr>
        <w:pStyle w:val="23"/>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6" w:name="_Toc20869"/>
      <w:r>
        <w:rPr>
          <w:rFonts w:hint="eastAsia" w:ascii="宋体" w:hAnsi="宋体" w:eastAsia="宋体" w:cs="宋体"/>
          <w:sz w:val="28"/>
          <w:szCs w:val="28"/>
        </w:rPr>
        <w:t>附件</w:t>
      </w:r>
      <w:bookmarkEnd w:id="35"/>
      <w:r>
        <w:rPr>
          <w:rFonts w:hint="eastAsia" w:ascii="宋体" w:hAnsi="宋体" w:eastAsia="宋体" w:cs="宋体"/>
          <w:sz w:val="28"/>
          <w:szCs w:val="28"/>
        </w:rPr>
        <w:t>五</w:t>
      </w:r>
      <w:bookmarkEnd w:id="36"/>
    </w:p>
    <w:bookmarkEnd w:id="23"/>
    <w:p w14:paraId="1BB16914">
      <w:pPr>
        <w:pStyle w:val="3"/>
        <w:spacing w:before="0" w:after="0" w:line="560" w:lineRule="exact"/>
        <w:ind w:firstLine="643" w:firstLineChars="200"/>
        <w:jc w:val="center"/>
        <w:rPr>
          <w:rFonts w:ascii="宋体" w:hAnsi="宋体" w:eastAsia="宋体" w:cs="宋体"/>
          <w:sz w:val="24"/>
          <w:szCs w:val="24"/>
          <w:lang w:val="zh-CN"/>
        </w:rPr>
      </w:pPr>
      <w:bookmarkStart w:id="37" w:name="_Toc15058"/>
      <w:bookmarkStart w:id="38" w:name="_Toc26949"/>
      <w:r>
        <w:rPr>
          <w:rFonts w:hint="eastAsia" w:ascii="宋体" w:hAnsi="宋体" w:eastAsia="宋体" w:cs="宋体"/>
          <w:sz w:val="32"/>
          <w:szCs w:val="32"/>
          <w:lang w:val="zh-CN"/>
        </w:rPr>
        <w:t>无重大违法记录声明函</w:t>
      </w:r>
      <w:bookmarkEnd w:id="37"/>
      <w:bookmarkEnd w:id="38"/>
    </w:p>
    <w:p w14:paraId="3ADD813C">
      <w:pPr>
        <w:pStyle w:val="36"/>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lang w:eastAsia="zh-CN"/>
        </w:rPr>
        <w:t>询价</w:t>
      </w:r>
      <w:r>
        <w:rPr>
          <w:rFonts w:hint="eastAsia" w:ascii="宋体" w:hAnsi="宋体"/>
          <w:sz w:val="24"/>
          <w:szCs w:val="24"/>
        </w:rPr>
        <w:t>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39" w:name="_Toc363199274"/>
    </w:p>
    <w:p w14:paraId="02E5078C">
      <w:pPr>
        <w:pStyle w:val="3"/>
        <w:spacing w:before="0" w:after="0" w:line="560" w:lineRule="exact"/>
        <w:rPr>
          <w:rFonts w:ascii="宋体" w:hAnsi="宋体" w:eastAsia="宋体" w:cs="宋体"/>
          <w:sz w:val="24"/>
          <w:szCs w:val="24"/>
        </w:rPr>
      </w:pPr>
      <w:bookmarkStart w:id="40" w:name="_Toc7900"/>
      <w:r>
        <w:rPr>
          <w:rFonts w:hint="eastAsia" w:ascii="宋体" w:hAnsi="宋体" w:eastAsia="宋体" w:cs="宋体"/>
          <w:sz w:val="28"/>
          <w:szCs w:val="28"/>
        </w:rPr>
        <w:t>附件</w:t>
      </w:r>
      <w:bookmarkEnd w:id="39"/>
      <w:r>
        <w:rPr>
          <w:rFonts w:hint="eastAsia" w:ascii="宋体" w:hAnsi="宋体" w:eastAsia="宋体" w:cs="宋体"/>
          <w:sz w:val="28"/>
          <w:szCs w:val="28"/>
        </w:rPr>
        <w:t>六</w:t>
      </w:r>
      <w:bookmarkEnd w:id="40"/>
    </w:p>
    <w:p w14:paraId="301963D4">
      <w:pPr>
        <w:pStyle w:val="37"/>
        <w:ind w:left="0" w:leftChars="0" w:firstLine="0" w:firstLineChars="0"/>
      </w:pPr>
      <w:bookmarkStart w:id="41"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2" w:name="_Toc17243"/>
      <w:bookmarkStart w:id="43" w:name="_Toc25238"/>
      <w:bookmarkStart w:id="44" w:name="_Toc17280"/>
      <w:r>
        <w:rPr>
          <w:rFonts w:hint="eastAsia" w:ascii="宋体" w:hAnsi="宋体" w:eastAsia="宋体" w:cs="宋体"/>
          <w:sz w:val="32"/>
          <w:szCs w:val="32"/>
          <w:lang w:val="zh-CN"/>
        </w:rPr>
        <w:t>技术参数响应情况表</w:t>
      </w:r>
      <w:bookmarkEnd w:id="42"/>
      <w:bookmarkEnd w:id="43"/>
    </w:p>
    <w:tbl>
      <w:tblPr>
        <w:tblStyle w:val="38"/>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w:t>
      </w:r>
      <w:r>
        <w:rPr>
          <w:rFonts w:hint="eastAsia" w:ascii="宋体" w:hAnsi="宋体" w:cs="宋体"/>
          <w:bCs/>
          <w:sz w:val="24"/>
          <w:szCs w:val="24"/>
          <w:lang w:eastAsia="zh-CN"/>
        </w:rPr>
        <w:t>询价</w:t>
      </w:r>
      <w:r>
        <w:rPr>
          <w:rFonts w:hint="eastAsia" w:ascii="宋体" w:hAnsi="宋体" w:cs="宋体"/>
          <w:bCs/>
          <w:sz w:val="24"/>
          <w:szCs w:val="24"/>
        </w:rPr>
        <w:t>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w:t>
      </w:r>
      <w:r>
        <w:rPr>
          <w:rFonts w:hint="eastAsia" w:ascii="宋体" w:hAnsi="宋体" w:cs="宋体"/>
          <w:bCs/>
          <w:sz w:val="24"/>
          <w:szCs w:val="24"/>
          <w:lang w:eastAsia="zh-CN"/>
        </w:rPr>
        <w:t>询价</w:t>
      </w:r>
      <w:r>
        <w:rPr>
          <w:rFonts w:hint="eastAsia" w:ascii="宋体" w:hAnsi="宋体" w:cs="宋体"/>
          <w:bCs/>
          <w:sz w:val="24"/>
          <w:szCs w:val="24"/>
        </w:rPr>
        <w:t>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p w14:paraId="664477CF">
      <w:pPr>
        <w:pStyle w:val="37"/>
        <w:ind w:left="0" w:leftChars="0" w:firstLine="0" w:firstLineChars="0"/>
        <w:rPr>
          <w:rFonts w:hint="eastAsia"/>
          <w:b/>
          <w:bCs/>
          <w:sz w:val="24"/>
          <w:szCs w:val="24"/>
          <w:lang w:val="en-US" w:eastAsia="zh-CN"/>
        </w:rPr>
      </w:pPr>
      <w:r>
        <w:rPr>
          <w:rFonts w:hint="eastAsia"/>
          <w:b/>
          <w:bCs/>
          <w:sz w:val="24"/>
          <w:szCs w:val="24"/>
          <w:lang w:val="en-US" w:eastAsia="zh-CN"/>
        </w:rPr>
        <w:t>4.供应商须准确填写响应情况表中证明文件页码，如未填写，</w:t>
      </w:r>
      <w:r>
        <w:rPr>
          <w:rFonts w:hint="eastAsia"/>
          <w:b/>
          <w:bCs/>
          <w:sz w:val="24"/>
          <w:szCs w:val="24"/>
        </w:rPr>
        <w:t>可能导致</w:t>
      </w:r>
      <w:r>
        <w:rPr>
          <w:rFonts w:hint="eastAsia"/>
          <w:b/>
          <w:bCs/>
          <w:sz w:val="24"/>
          <w:szCs w:val="24"/>
          <w:lang w:val="en-US" w:eastAsia="zh-CN"/>
        </w:rPr>
        <w:t>响应无效。</w:t>
      </w:r>
    </w:p>
    <w:bookmarkEnd w:id="44"/>
    <w:p w14:paraId="64D4E4FA">
      <w:pPr>
        <w:pStyle w:val="37"/>
        <w:ind w:left="0" w:leftChars="0" w:firstLine="0" w:firstLineChars="0"/>
      </w:pPr>
    </w:p>
    <w:p w14:paraId="63BED203">
      <w:pPr>
        <w:pStyle w:val="37"/>
        <w:ind w:left="0" w:leftChars="0" w:firstLine="0" w:firstLineChars="0"/>
      </w:pPr>
    </w:p>
    <w:p w14:paraId="615D9623">
      <w:pPr>
        <w:pStyle w:val="4"/>
        <w:spacing w:before="0" w:after="0"/>
        <w:rPr>
          <w:rFonts w:ascii="宋体" w:hAnsi="宋体" w:cs="宋体"/>
          <w:sz w:val="24"/>
          <w:szCs w:val="24"/>
        </w:rPr>
      </w:pPr>
      <w:bookmarkStart w:id="45" w:name="_Toc4795"/>
      <w:r>
        <w:rPr>
          <w:rFonts w:hint="eastAsia" w:ascii="宋体" w:hAnsi="宋体" w:cs="宋体"/>
          <w:sz w:val="28"/>
          <w:szCs w:val="28"/>
        </w:rPr>
        <w:t>附件</w:t>
      </w:r>
      <w:bookmarkEnd w:id="41"/>
      <w:r>
        <w:rPr>
          <w:rFonts w:hint="eastAsia" w:ascii="宋体" w:hAnsi="宋体" w:cs="宋体"/>
          <w:sz w:val="28"/>
          <w:szCs w:val="28"/>
        </w:rPr>
        <w:t>七</w:t>
      </w:r>
      <w:bookmarkEnd w:id="45"/>
    </w:p>
    <w:p w14:paraId="5084A1AD">
      <w:pPr>
        <w:pStyle w:val="3"/>
        <w:spacing w:before="0" w:after="0" w:line="560" w:lineRule="exact"/>
        <w:ind w:firstLine="643" w:firstLineChars="200"/>
        <w:jc w:val="center"/>
        <w:rPr>
          <w:rFonts w:ascii="宋体" w:hAnsi="宋体" w:eastAsia="宋体" w:cs="宋体"/>
          <w:sz w:val="32"/>
          <w:szCs w:val="32"/>
        </w:rPr>
      </w:pPr>
      <w:bookmarkStart w:id="46" w:name="_Toc18625"/>
      <w:bookmarkStart w:id="47" w:name="_Toc8694"/>
      <w:r>
        <w:rPr>
          <w:rFonts w:hint="eastAsia" w:ascii="宋体" w:hAnsi="宋体" w:eastAsia="宋体" w:cs="宋体"/>
          <w:sz w:val="32"/>
          <w:szCs w:val="32"/>
        </w:rPr>
        <w:t>相关服务承诺函</w:t>
      </w:r>
      <w:bookmarkEnd w:id="46"/>
      <w:bookmarkEnd w:id="47"/>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48"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8"/>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49" w:name="_Toc28850"/>
      <w:bookmarkStart w:id="50" w:name="_Toc29744"/>
      <w:r>
        <w:rPr>
          <w:rFonts w:hint="eastAsia" w:ascii="宋体" w:hAnsi="宋体" w:eastAsia="宋体" w:cs="宋体"/>
          <w:b w:val="0"/>
          <w:bCs/>
          <w:sz w:val="24"/>
          <w:szCs w:val="24"/>
        </w:rPr>
        <w:t>业绩合同、产品原厂家的宣传彩页等</w:t>
      </w:r>
      <w:r>
        <w:rPr>
          <w:rFonts w:hint="eastAsia" w:ascii="宋体" w:hAnsi="宋体" w:eastAsia="宋体" w:cs="宋体"/>
          <w:b w:val="0"/>
          <w:bCs/>
          <w:sz w:val="24"/>
          <w:szCs w:val="24"/>
          <w:lang w:eastAsia="zh-CN"/>
        </w:rPr>
        <w:t>询价</w:t>
      </w:r>
      <w:r>
        <w:rPr>
          <w:rFonts w:hint="eastAsia" w:ascii="宋体" w:hAnsi="宋体" w:eastAsia="宋体" w:cs="宋体"/>
          <w:b w:val="0"/>
          <w:bCs/>
          <w:sz w:val="24"/>
          <w:szCs w:val="24"/>
        </w:rPr>
        <w:t>文件要求和供应商认为需要提供的其它说明和资料</w:t>
      </w:r>
      <w:bookmarkEnd w:id="49"/>
      <w:bookmarkEnd w:id="50"/>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0A4C192B">
      <w:pPr>
        <w:keepNext w:val="0"/>
        <w:keepLines w:val="0"/>
        <w:widowControl w:val="0"/>
        <w:suppressLineNumbers w:val="0"/>
        <w:wordWrap w:val="0"/>
        <w:spacing w:before="0" w:beforeAutospacing="0" w:after="0" w:afterAutospacing="0"/>
        <w:ind w:left="0" w:right="28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Black">
    <w:panose1 w:val="020B0A04020102020204"/>
    <w:charset w:val="00"/>
    <w:family w:val="swiss"/>
    <w:pitch w:val="default"/>
    <w:sig w:usb0="A00002AF" w:usb1="400078FB" w:usb2="00000000" w:usb3="00000000" w:csb0="6000009F" w:csb1="DFD70000"/>
  </w:font>
  <w:font w:name="华文彩云">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otu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3"/>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4"/>
      <w:pBdr>
        <w:bottom w:val="single" w:color="auto" w:sz="6" w:space="0"/>
      </w:pBdr>
      <w:tabs>
        <w:tab w:val="left" w:pos="8460"/>
        <w:tab w:val="left" w:pos="9180"/>
        <w:tab w:val="clear" w:pos="4153"/>
        <w:tab w:val="clear" w:pos="8306"/>
      </w:tabs>
      <w:ind w:right="360"/>
    </w:pPr>
    <w:r>
      <w:rPr>
        <w:rFonts w:hint="eastAsia"/>
        <w:lang w:eastAsia="zh-CN"/>
      </w:rPr>
      <w:t>询价</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46084D"/>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157852"/>
    <w:rsid w:val="12F96422"/>
    <w:rsid w:val="132536A6"/>
    <w:rsid w:val="135C3D02"/>
    <w:rsid w:val="14A743FD"/>
    <w:rsid w:val="14E27C21"/>
    <w:rsid w:val="153028D1"/>
    <w:rsid w:val="15614DA8"/>
    <w:rsid w:val="156C5DDE"/>
    <w:rsid w:val="15AD79BC"/>
    <w:rsid w:val="16066864"/>
    <w:rsid w:val="162F1317"/>
    <w:rsid w:val="16445B12"/>
    <w:rsid w:val="168B1A72"/>
    <w:rsid w:val="16A432AF"/>
    <w:rsid w:val="16A448E1"/>
    <w:rsid w:val="16A64E2E"/>
    <w:rsid w:val="16B24FD2"/>
    <w:rsid w:val="16B34B25"/>
    <w:rsid w:val="1707206E"/>
    <w:rsid w:val="171B2DF6"/>
    <w:rsid w:val="173259E6"/>
    <w:rsid w:val="17BA7FA6"/>
    <w:rsid w:val="17D420B9"/>
    <w:rsid w:val="182D2735"/>
    <w:rsid w:val="184A2E6F"/>
    <w:rsid w:val="187F73D7"/>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D57881"/>
    <w:rsid w:val="1FE73867"/>
    <w:rsid w:val="20036D61"/>
    <w:rsid w:val="204824B6"/>
    <w:rsid w:val="205B24B5"/>
    <w:rsid w:val="20E64FFC"/>
    <w:rsid w:val="20F366B0"/>
    <w:rsid w:val="212154AC"/>
    <w:rsid w:val="21406914"/>
    <w:rsid w:val="2176072A"/>
    <w:rsid w:val="21993B18"/>
    <w:rsid w:val="21CB50D6"/>
    <w:rsid w:val="221D260F"/>
    <w:rsid w:val="22464B8D"/>
    <w:rsid w:val="22866796"/>
    <w:rsid w:val="229A201B"/>
    <w:rsid w:val="22A7378F"/>
    <w:rsid w:val="22CF5DE9"/>
    <w:rsid w:val="232D0E6D"/>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410CB9"/>
    <w:rsid w:val="276D441A"/>
    <w:rsid w:val="27A35040"/>
    <w:rsid w:val="27EB232E"/>
    <w:rsid w:val="283D3874"/>
    <w:rsid w:val="2861396F"/>
    <w:rsid w:val="286E4C05"/>
    <w:rsid w:val="28B44010"/>
    <w:rsid w:val="28C8648C"/>
    <w:rsid w:val="296C128F"/>
    <w:rsid w:val="2973261D"/>
    <w:rsid w:val="2996704A"/>
    <w:rsid w:val="2998375D"/>
    <w:rsid w:val="29EE4770"/>
    <w:rsid w:val="2A0A08C3"/>
    <w:rsid w:val="2A2D3DFF"/>
    <w:rsid w:val="2A365F96"/>
    <w:rsid w:val="2A534564"/>
    <w:rsid w:val="2AB90808"/>
    <w:rsid w:val="2AF53506"/>
    <w:rsid w:val="2B830B12"/>
    <w:rsid w:val="2B8E3D5F"/>
    <w:rsid w:val="2BB171EA"/>
    <w:rsid w:val="2BC708C6"/>
    <w:rsid w:val="2BDE2137"/>
    <w:rsid w:val="2C214652"/>
    <w:rsid w:val="2D46460C"/>
    <w:rsid w:val="2D67693D"/>
    <w:rsid w:val="2D820CF9"/>
    <w:rsid w:val="2DDB1AC6"/>
    <w:rsid w:val="2DF21658"/>
    <w:rsid w:val="2DFC3E20"/>
    <w:rsid w:val="2E275F81"/>
    <w:rsid w:val="2E310F89"/>
    <w:rsid w:val="2EAB470A"/>
    <w:rsid w:val="2F6246CC"/>
    <w:rsid w:val="2F9E5F1A"/>
    <w:rsid w:val="2FC67E3E"/>
    <w:rsid w:val="2FCE1AC1"/>
    <w:rsid w:val="2FE97A5F"/>
    <w:rsid w:val="305050CD"/>
    <w:rsid w:val="31034E46"/>
    <w:rsid w:val="3105072E"/>
    <w:rsid w:val="31394322"/>
    <w:rsid w:val="31C864F3"/>
    <w:rsid w:val="32477428"/>
    <w:rsid w:val="32BC5F4D"/>
    <w:rsid w:val="337E6209"/>
    <w:rsid w:val="341551AB"/>
    <w:rsid w:val="34215B93"/>
    <w:rsid w:val="3459310A"/>
    <w:rsid w:val="35304FF1"/>
    <w:rsid w:val="35531555"/>
    <w:rsid w:val="35551771"/>
    <w:rsid w:val="36024564"/>
    <w:rsid w:val="36117D4E"/>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09547F"/>
    <w:rsid w:val="3C351E3D"/>
    <w:rsid w:val="3C3B00DD"/>
    <w:rsid w:val="3C5470CB"/>
    <w:rsid w:val="3C5B0BD1"/>
    <w:rsid w:val="3CC86CCC"/>
    <w:rsid w:val="3D902D22"/>
    <w:rsid w:val="3DF4021A"/>
    <w:rsid w:val="3E047963"/>
    <w:rsid w:val="3E8C65BB"/>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E52A46"/>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9B001B"/>
    <w:rsid w:val="481755D8"/>
    <w:rsid w:val="482C7BFE"/>
    <w:rsid w:val="48876507"/>
    <w:rsid w:val="48985C14"/>
    <w:rsid w:val="48A14890"/>
    <w:rsid w:val="4922357B"/>
    <w:rsid w:val="49510798"/>
    <w:rsid w:val="498105CE"/>
    <w:rsid w:val="4AA20EC1"/>
    <w:rsid w:val="4AA33A8D"/>
    <w:rsid w:val="4B3A04CC"/>
    <w:rsid w:val="4B582D83"/>
    <w:rsid w:val="4B78366B"/>
    <w:rsid w:val="4B9B6A46"/>
    <w:rsid w:val="4BB01238"/>
    <w:rsid w:val="4C1255B7"/>
    <w:rsid w:val="4C3F1A69"/>
    <w:rsid w:val="4C4B7F29"/>
    <w:rsid w:val="4C4C7D4D"/>
    <w:rsid w:val="4C79573F"/>
    <w:rsid w:val="4CB86415"/>
    <w:rsid w:val="4D326323"/>
    <w:rsid w:val="4D714797"/>
    <w:rsid w:val="4D9F0EEA"/>
    <w:rsid w:val="4ECF7A46"/>
    <w:rsid w:val="4ED210A5"/>
    <w:rsid w:val="4F095D32"/>
    <w:rsid w:val="4F6463E1"/>
    <w:rsid w:val="4F7E3B05"/>
    <w:rsid w:val="50933425"/>
    <w:rsid w:val="50C46423"/>
    <w:rsid w:val="523E560F"/>
    <w:rsid w:val="52BC4786"/>
    <w:rsid w:val="52C13B4A"/>
    <w:rsid w:val="52F61709"/>
    <w:rsid w:val="534E35BF"/>
    <w:rsid w:val="53BE5B90"/>
    <w:rsid w:val="53CA3CE4"/>
    <w:rsid w:val="54073585"/>
    <w:rsid w:val="54492049"/>
    <w:rsid w:val="54DB7C79"/>
    <w:rsid w:val="55267682"/>
    <w:rsid w:val="55271EEE"/>
    <w:rsid w:val="552D5293"/>
    <w:rsid w:val="55580A4D"/>
    <w:rsid w:val="55B303D5"/>
    <w:rsid w:val="55DC1770"/>
    <w:rsid w:val="561133F2"/>
    <w:rsid w:val="56143306"/>
    <w:rsid w:val="56C41C4B"/>
    <w:rsid w:val="57422161"/>
    <w:rsid w:val="57A8556B"/>
    <w:rsid w:val="57BD0D3E"/>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F6E1CDF"/>
    <w:rsid w:val="5F912AC4"/>
    <w:rsid w:val="5FC5481F"/>
    <w:rsid w:val="5FD14724"/>
    <w:rsid w:val="60046B4A"/>
    <w:rsid w:val="606E7FC9"/>
    <w:rsid w:val="60700F30"/>
    <w:rsid w:val="60ED0AB6"/>
    <w:rsid w:val="610B267E"/>
    <w:rsid w:val="618F71F4"/>
    <w:rsid w:val="61A76748"/>
    <w:rsid w:val="62002BF9"/>
    <w:rsid w:val="62143421"/>
    <w:rsid w:val="628554BE"/>
    <w:rsid w:val="62B731FE"/>
    <w:rsid w:val="63630F1F"/>
    <w:rsid w:val="639826A5"/>
    <w:rsid w:val="63B23767"/>
    <w:rsid w:val="63CA0602"/>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BA4BBB"/>
    <w:rsid w:val="6BFE46EA"/>
    <w:rsid w:val="6C1A4351"/>
    <w:rsid w:val="6C613F7C"/>
    <w:rsid w:val="6C7C0353"/>
    <w:rsid w:val="6DDE3BA6"/>
    <w:rsid w:val="6E0C43BB"/>
    <w:rsid w:val="6E2B2A93"/>
    <w:rsid w:val="6E8A54A5"/>
    <w:rsid w:val="6EE659EF"/>
    <w:rsid w:val="6F4B394D"/>
    <w:rsid w:val="707B75D6"/>
    <w:rsid w:val="70A02612"/>
    <w:rsid w:val="70C8412A"/>
    <w:rsid w:val="71315543"/>
    <w:rsid w:val="7168348C"/>
    <w:rsid w:val="719B70BE"/>
    <w:rsid w:val="71E02DC1"/>
    <w:rsid w:val="71FE0248"/>
    <w:rsid w:val="721756F7"/>
    <w:rsid w:val="72864FA1"/>
    <w:rsid w:val="72B333C6"/>
    <w:rsid w:val="73701147"/>
    <w:rsid w:val="743D3DC4"/>
    <w:rsid w:val="74CA395E"/>
    <w:rsid w:val="750C4CA1"/>
    <w:rsid w:val="750D0010"/>
    <w:rsid w:val="75966814"/>
    <w:rsid w:val="75A551A2"/>
    <w:rsid w:val="768A2957"/>
    <w:rsid w:val="770D1471"/>
    <w:rsid w:val="770F21D1"/>
    <w:rsid w:val="776B3BCA"/>
    <w:rsid w:val="777C03F7"/>
    <w:rsid w:val="779416A9"/>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5"/>
    <w:autoRedefine/>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69"/>
    <w:autoRedefine/>
    <w:semiHidden/>
    <w:qFormat/>
    <w:uiPriority w:val="99"/>
    <w:pPr>
      <w:jc w:val="left"/>
    </w:pPr>
  </w:style>
  <w:style w:type="paragraph" w:styleId="11">
    <w:name w:val="Body Text 3"/>
    <w:basedOn w:val="1"/>
    <w:link w:val="90"/>
    <w:autoRedefine/>
    <w:unhideWhenUsed/>
    <w:qFormat/>
    <w:uiPriority w:val="99"/>
    <w:pPr>
      <w:spacing w:after="120"/>
    </w:pPr>
    <w:rPr>
      <w:rFonts w:ascii="Calibri" w:hAnsi="Calibri"/>
      <w:sz w:val="16"/>
      <w:szCs w:val="16"/>
      <w:lang w:val="zh-CN"/>
    </w:rPr>
  </w:style>
  <w:style w:type="paragraph" w:styleId="12">
    <w:name w:val="Body Text"/>
    <w:basedOn w:val="1"/>
    <w:next w:val="13"/>
    <w:link w:val="64"/>
    <w:autoRedefine/>
    <w:qFormat/>
    <w:uiPriority w:val="0"/>
    <w:pPr>
      <w:spacing w:after="120"/>
    </w:pPr>
    <w:rPr>
      <w:szCs w:val="24"/>
    </w:rPr>
  </w:style>
  <w:style w:type="paragraph" w:customStyle="1" w:styleId="13">
    <w:name w:val="style4"/>
    <w:basedOn w:val="1"/>
    <w:next w:val="14"/>
    <w:autoRedefine/>
    <w:qFormat/>
    <w:uiPriority w:val="0"/>
    <w:pPr>
      <w:widowControl/>
      <w:spacing w:before="280" w:after="280"/>
    </w:pPr>
    <w:rPr>
      <w:rFonts w:ascii="宋体" w:eastAsia="宋体"/>
      <w:sz w:val="18"/>
    </w:rPr>
  </w:style>
  <w:style w:type="paragraph" w:customStyle="1" w:styleId="1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link w:val="53"/>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0"/>
    <w:pPr>
      <w:tabs>
        <w:tab w:val="center" w:pos="4153"/>
        <w:tab w:val="right" w:pos="8306"/>
      </w:tabs>
      <w:snapToGrid w:val="0"/>
      <w:jc w:val="left"/>
    </w:pPr>
    <w:rPr>
      <w:sz w:val="18"/>
      <w:szCs w:val="18"/>
    </w:rPr>
  </w:style>
  <w:style w:type="paragraph" w:styleId="24">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autoRedefine/>
    <w:unhideWhenUsed/>
    <w:qFormat/>
    <w:uiPriority w:val="99"/>
    <w:pPr>
      <w:jc w:val="left"/>
    </w:pPr>
    <w:rPr>
      <w:kern w:val="0"/>
      <w:sz w:val="24"/>
    </w:rPr>
  </w:style>
  <w:style w:type="paragraph" w:styleId="34">
    <w:name w:val="index 1"/>
    <w:basedOn w:val="1"/>
    <w:next w:val="1"/>
    <w:autoRedefine/>
    <w:semiHidden/>
    <w:qFormat/>
    <w:uiPriority w:val="0"/>
    <w:pPr>
      <w:jc w:val="center"/>
    </w:pPr>
    <w:rPr>
      <w:rFonts w:ascii="仿宋_GB2312" w:eastAsia="仿宋_GB2312"/>
      <w:b/>
      <w:bCs/>
      <w:sz w:val="28"/>
    </w:rPr>
  </w:style>
  <w:style w:type="paragraph" w:styleId="35">
    <w:name w:val="annotation subject"/>
    <w:basedOn w:val="10"/>
    <w:next w:val="10"/>
    <w:link w:val="70"/>
    <w:autoRedefine/>
    <w:semiHidden/>
    <w:qFormat/>
    <w:uiPriority w:val="99"/>
    <w:rPr>
      <w:b/>
      <w:bCs/>
    </w:rPr>
  </w:style>
  <w:style w:type="paragraph" w:styleId="36">
    <w:name w:val="Body Text First Indent"/>
    <w:basedOn w:val="12"/>
    <w:link w:val="101"/>
    <w:autoRedefine/>
    <w:semiHidden/>
    <w:unhideWhenUsed/>
    <w:qFormat/>
    <w:uiPriority w:val="99"/>
    <w:pPr>
      <w:spacing w:line="400" w:lineRule="atLeast"/>
      <w:ind w:firstLine="426"/>
    </w:pPr>
    <w:rPr>
      <w:sz w:val="24"/>
      <w:szCs w:val="20"/>
    </w:rPr>
  </w:style>
  <w:style w:type="paragraph" w:styleId="37">
    <w:name w:val="Body Text First Indent 2"/>
    <w:basedOn w:val="15"/>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4"/>
    <w:autoRedefine/>
    <w:qFormat/>
    <w:uiPriority w:val="0"/>
    <w:rPr>
      <w:sz w:val="18"/>
      <w:szCs w:val="18"/>
    </w:rPr>
  </w:style>
  <w:style w:type="character" w:customStyle="1" w:styleId="47">
    <w:name w:val="页脚 Char"/>
    <w:basedOn w:val="40"/>
    <w:link w:val="23"/>
    <w:autoRedefine/>
    <w:qFormat/>
    <w:uiPriority w:val="0"/>
    <w:rPr>
      <w:sz w:val="18"/>
      <w:szCs w:val="18"/>
    </w:rPr>
  </w:style>
  <w:style w:type="character" w:customStyle="1" w:styleId="48">
    <w:name w:val="标题 1 Char"/>
    <w:basedOn w:val="40"/>
    <w:link w:val="2"/>
    <w:autoRedefine/>
    <w:qFormat/>
    <w:uiPriority w:val="0"/>
    <w:rPr>
      <w:rFonts w:ascii="Times New Roman" w:hAnsi="Times New Roman" w:eastAsia="宋体" w:cs="Times New Roman"/>
      <w:sz w:val="28"/>
      <w:szCs w:val="24"/>
    </w:rPr>
  </w:style>
  <w:style w:type="character" w:customStyle="1" w:styleId="49">
    <w:name w:val="标题 2 Char"/>
    <w:basedOn w:val="40"/>
    <w:link w:val="3"/>
    <w:autoRedefine/>
    <w:qFormat/>
    <w:uiPriority w:val="0"/>
    <w:rPr>
      <w:rFonts w:ascii="Arial" w:hAnsi="Arial" w:eastAsia="黑体" w:cs="Times New Roman"/>
      <w:b/>
      <w:kern w:val="0"/>
      <w:sz w:val="32"/>
      <w:szCs w:val="20"/>
    </w:rPr>
  </w:style>
  <w:style w:type="character" w:customStyle="1" w:styleId="50">
    <w:name w:val="标题 3 Char"/>
    <w:basedOn w:val="40"/>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5"/>
    <w:autoRedefine/>
    <w:qFormat/>
    <w:uiPriority w:val="0"/>
    <w:rPr>
      <w:rFonts w:ascii="Arial" w:hAnsi="Arial" w:eastAsia="黑体" w:cs="Times New Roman"/>
      <w:b/>
      <w:kern w:val="0"/>
      <w:sz w:val="28"/>
      <w:szCs w:val="20"/>
    </w:rPr>
  </w:style>
  <w:style w:type="character" w:customStyle="1" w:styleId="52">
    <w:name w:val="日期 Char"/>
    <w:basedOn w:val="40"/>
    <w:link w:val="20"/>
    <w:autoRedefine/>
    <w:qFormat/>
    <w:uiPriority w:val="0"/>
    <w:rPr>
      <w:rFonts w:ascii="Arial" w:hAnsi="Arial" w:eastAsia="楷体_GB2312" w:cs="Times New Roman"/>
      <w:sz w:val="28"/>
      <w:szCs w:val="20"/>
    </w:rPr>
  </w:style>
  <w:style w:type="character" w:customStyle="1" w:styleId="53">
    <w:name w:val="正文文本缩进 Char"/>
    <w:basedOn w:val="40"/>
    <w:link w:val="15"/>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1"/>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29"/>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1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2"/>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10"/>
    <w:autoRedefine/>
    <w:semiHidden/>
    <w:qFormat/>
    <w:uiPriority w:val="99"/>
    <w:rPr>
      <w:rFonts w:ascii="Times New Roman" w:hAnsi="Times New Roman" w:eastAsia="宋体" w:cs="Times New Roman"/>
      <w:szCs w:val="20"/>
    </w:rPr>
  </w:style>
  <w:style w:type="character" w:customStyle="1" w:styleId="70">
    <w:name w:val="批注主题 Char"/>
    <w:basedOn w:val="69"/>
    <w:link w:val="35"/>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1"/>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link w:val="100"/>
    <w:autoRedefine/>
    <w:semiHidden/>
    <w:qFormat/>
    <w:uiPriority w:val="0"/>
    <w:rPr>
      <w:rFonts w:ascii="Verdana" w:hAnsi="Verdana"/>
      <w:kern w:val="0"/>
      <w:sz w:val="20"/>
      <w:szCs w:val="20"/>
      <w:lang w:val="en-US" w:eastAsia="en-US" w:bidi="ar-SA"/>
    </w:rPr>
  </w:style>
  <w:style w:type="paragraph" w:customStyle="1" w:styleId="100">
    <w:name w:val="UserStyle_0"/>
    <w:basedOn w:val="1"/>
    <w:link w:val="99"/>
    <w:semiHidden/>
    <w:qFormat/>
    <w:uiPriority w:val="0"/>
    <w:pPr>
      <w:widowControl/>
      <w:spacing w:after="160" w:line="240" w:lineRule="exact"/>
      <w:jc w:val="left"/>
      <w:textAlignment w:val="baseline"/>
    </w:pPr>
    <w:rPr>
      <w:rFonts w:ascii="Verdana" w:hAnsi="Verdana"/>
      <w:kern w:val="0"/>
      <w:sz w:val="20"/>
      <w:szCs w:val="20"/>
      <w:lang w:val="en-US" w:eastAsia="en-US" w:bidi="ar-SA"/>
    </w:rPr>
  </w:style>
  <w:style w:type="character" w:customStyle="1" w:styleId="101">
    <w:name w:val="正文首行缩进 Char"/>
    <w:link w:val="36"/>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1447</Words>
  <Characters>1574</Characters>
  <Lines>127</Lines>
  <Paragraphs>35</Paragraphs>
  <TotalTime>2</TotalTime>
  <ScaleCrop>false</ScaleCrop>
  <LinksUpToDate>false</LinksUpToDate>
  <CharactersWithSpaces>1611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Administrator</cp:lastModifiedBy>
  <cp:lastPrinted>2024-11-21T06:34:00Z</cp:lastPrinted>
  <dcterms:modified xsi:type="dcterms:W3CDTF">2025-11-04T02:16:11Z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63FEB6EDD7D94105912A16AF536B6382_13</vt:lpwstr>
  </property>
  <property fmtid="{D5CDD505-2E9C-101B-9397-08002B2CF9AE}" pid="4" name="KSOTemplateDocerSaveRecord">
    <vt:lpwstr>eyJoZGlkIjoiYTYxZTkzYjEzY2JmOTk5ZmNkNjVkMzBkMjg0Yzk1NzgiLCJ1c2VySWQiOiIyNTUxNzkzNzMifQ==</vt:lpwstr>
  </property>
</Properties>
</file>