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6625D">
      <w:pPr>
        <w:spacing w:line="520" w:lineRule="exact"/>
        <w:rPr>
          <w:rFonts w:hint="eastAsia" w:ascii="仿宋" w:hAnsi="仿宋" w:eastAsia="仿宋" w:cs="仿宋"/>
          <w:b/>
          <w:sz w:val="28"/>
          <w:szCs w:val="28"/>
        </w:rPr>
      </w:pPr>
      <w:bookmarkStart w:id="0" w:name="_GoBack"/>
      <w:bookmarkEnd w:id="0"/>
      <w:r>
        <w:rPr>
          <w:rFonts w:hint="eastAsia" w:ascii="仿宋" w:hAnsi="仿宋" w:eastAsia="仿宋" w:cs="仿宋"/>
          <w:b/>
          <w:sz w:val="28"/>
          <w:szCs w:val="28"/>
        </w:rPr>
        <w:t>附件：</w:t>
      </w:r>
    </w:p>
    <w:p w14:paraId="2A5841E8">
      <w:pPr>
        <w:spacing w:line="520" w:lineRule="exact"/>
        <w:jc w:val="center"/>
        <w:rPr>
          <w:rFonts w:hint="eastAsia" w:ascii="仿宋" w:hAnsi="仿宋" w:eastAsia="仿宋"/>
          <w:b/>
          <w:sz w:val="36"/>
          <w:szCs w:val="36"/>
        </w:rPr>
      </w:pPr>
      <w:r>
        <w:rPr>
          <w:rFonts w:hint="eastAsia" w:ascii="仿宋" w:hAnsi="仿宋" w:eastAsia="仿宋"/>
          <w:b/>
          <w:sz w:val="36"/>
          <w:szCs w:val="36"/>
        </w:rPr>
        <w:t xml:space="preserve">拟购 </w:t>
      </w:r>
      <w:r>
        <w:rPr>
          <w:rFonts w:hint="eastAsia" w:ascii="仿宋" w:hAnsi="仿宋" w:eastAsia="仿宋"/>
          <w:b/>
          <w:sz w:val="36"/>
          <w:szCs w:val="36"/>
          <w:u w:val="single"/>
          <w:lang w:val="en-US" w:eastAsia="zh-CN"/>
        </w:rPr>
        <w:t>动物实验</w:t>
      </w:r>
      <w:r>
        <w:rPr>
          <w:rFonts w:hint="eastAsia" w:ascii="仿宋" w:hAnsi="仿宋" w:eastAsia="仿宋"/>
          <w:b/>
          <w:sz w:val="36"/>
          <w:szCs w:val="36"/>
        </w:rPr>
        <w:t>项目初步参数论证、预算征求意见表</w:t>
      </w:r>
    </w:p>
    <w:p w14:paraId="16E53CFF">
      <w:pPr>
        <w:spacing w:line="320" w:lineRule="exact"/>
        <w:rPr>
          <w:rFonts w:hint="eastAsia" w:ascii="仿宋" w:hAnsi="仿宋" w:eastAsia="仿宋"/>
          <w:sz w:val="24"/>
          <w:szCs w:val="24"/>
        </w:rPr>
      </w:pPr>
    </w:p>
    <w:p w14:paraId="7361C2B3">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0877327C">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最低报价：</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5FD8706C">
      <w:pPr>
        <w:widowControl w:val="0"/>
        <w:adjustRightInd/>
        <w:snapToGrid/>
        <w:spacing w:line="300" w:lineRule="exact"/>
        <w:ind w:firstLine="442" w:firstLineChars="200"/>
        <w:rPr>
          <w:rFonts w:hint="eastAsia" w:ascii="仿宋" w:hAnsi="仿宋" w:eastAsia="仿宋"/>
          <w:b/>
          <w:szCs w:val="21"/>
        </w:rPr>
      </w:pPr>
      <w:r>
        <w:rPr>
          <w:rFonts w:hint="eastAsia" w:ascii="仿宋" w:hAnsi="仿宋" w:eastAsia="仿宋"/>
          <w:b/>
          <w:szCs w:val="21"/>
        </w:rPr>
        <w:t>备注：</w:t>
      </w:r>
    </w:p>
    <w:p w14:paraId="0D5DD3FA">
      <w:pPr>
        <w:widowControl w:val="0"/>
        <w:adjustRightInd/>
        <w:snapToGrid/>
        <w:spacing w:line="300" w:lineRule="exact"/>
        <w:ind w:firstLine="440" w:firstLineChars="200"/>
        <w:rPr>
          <w:rFonts w:hint="eastAsia"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color w:val="000000" w:themeColor="text1"/>
          <w:szCs w:val="21"/>
          <w:highlight w:val="none"/>
          <w:u w:val="single"/>
          <w14:textFill>
            <w14:solidFill>
              <w14:schemeClr w14:val="tx1"/>
            </w14:solidFill>
          </w14:textFill>
        </w:rPr>
        <w:t>归口科室</w:t>
      </w:r>
      <w:r>
        <w:rPr>
          <w:rFonts w:hint="eastAsia" w:ascii="仿宋" w:hAnsi="仿宋" w:eastAsia="仿宋"/>
          <w:color w:val="000000" w:themeColor="text1"/>
          <w:szCs w:val="21"/>
          <w:highlight w:val="none"/>
          <w:u w:val="single"/>
          <w:lang w:eastAsia="zh-CN"/>
          <w14:textFill>
            <w14:solidFill>
              <w14:schemeClr w14:val="tx1"/>
            </w14:solidFill>
          </w14:textFill>
        </w:rPr>
        <w:t>科研教学</w:t>
      </w:r>
      <w:r>
        <w:rPr>
          <w:rFonts w:hint="eastAsia" w:ascii="仿宋" w:hAnsi="仿宋" w:eastAsia="仿宋"/>
          <w:color w:val="000000" w:themeColor="text1"/>
          <w:szCs w:val="21"/>
          <w:highlight w:val="none"/>
          <w:u w:val="single"/>
          <w:lang w:val="en-US" w:eastAsia="zh-CN"/>
          <w14:textFill>
            <w14:solidFill>
              <w14:schemeClr w14:val="tx1"/>
            </w14:solidFill>
          </w14:textFill>
        </w:rPr>
        <w:t>部</w:t>
      </w:r>
      <w:r>
        <w:rPr>
          <w:rFonts w:hint="eastAsia" w:ascii="仿宋" w:hAnsi="仿宋" w:eastAsia="仿宋"/>
          <w:color w:val="000000" w:themeColor="text1"/>
          <w:szCs w:val="21"/>
          <w:highlight w:val="none"/>
          <w:u w:val="single"/>
          <w14:textFill>
            <w14:solidFill>
              <w14:schemeClr w14:val="tx1"/>
            </w14:solidFill>
          </w14:textFill>
        </w:rPr>
        <w:t xml:space="preserve">laszyyll@163.com  </w:t>
      </w:r>
      <w:r>
        <w:rPr>
          <w:rFonts w:hint="eastAsia" w:ascii="仿宋" w:hAnsi="仿宋" w:eastAsia="仿宋"/>
          <w:color w:val="000000" w:themeColor="text1"/>
          <w:szCs w:val="21"/>
          <w:highlight w:val="none"/>
          <w:u w:val="none"/>
          <w14:textFill>
            <w14:solidFill>
              <w14:schemeClr w14:val="tx1"/>
            </w14:solidFill>
          </w14:textFill>
        </w:rPr>
        <w:t xml:space="preserve"> </w:t>
      </w:r>
      <w:r>
        <w:rPr>
          <w:rFonts w:hint="eastAsia" w:ascii="仿宋" w:hAnsi="仿宋" w:eastAsia="仿宋"/>
          <w:szCs w:val="21"/>
        </w:rPr>
        <w:t>【设备工程部□、信息管理部□、后勤保障部□及其他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 xml:space="preserve">          </w:t>
      </w:r>
      <w:r>
        <w:rPr>
          <w:rFonts w:hint="eastAsia" w:ascii="仿宋" w:hAnsi="仿宋" w:eastAsia="仿宋"/>
          <w:szCs w:val="21"/>
        </w:rPr>
        <w:t>）；</w:t>
      </w:r>
    </w:p>
    <w:p w14:paraId="6399D125">
      <w:pPr>
        <w:widowControl w:val="0"/>
        <w:adjustRightInd/>
        <w:snapToGrid/>
        <w:spacing w:line="300" w:lineRule="exact"/>
        <w:ind w:firstLine="440" w:firstLineChars="200"/>
        <w:rPr>
          <w:rFonts w:hint="eastAsia" w:ascii="仿宋" w:hAnsi="仿宋" w:eastAsia="仿宋"/>
          <w:bCs/>
          <w:szCs w:val="21"/>
        </w:rPr>
      </w:pPr>
      <w:r>
        <w:rPr>
          <w:rFonts w:hint="eastAsia" w:ascii="仿宋" w:hAnsi="仿宋" w:eastAsia="仿宋"/>
          <w:szCs w:val="21"/>
        </w:rPr>
        <w:t>2、响应情况（是/否）若为否则继续填写具体建议修改指标，</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8"/>
          <w:rFonts w:hint="eastAsia" w:ascii="仿宋" w:hAnsi="仿宋" w:eastAsia="仿宋" w:cs="仿宋"/>
          <w:bCs/>
          <w:sz w:val="21"/>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6"/>
        <w:gridCol w:w="476"/>
        <w:gridCol w:w="4216"/>
        <w:gridCol w:w="765"/>
        <w:gridCol w:w="675"/>
        <w:gridCol w:w="900"/>
        <w:gridCol w:w="1265"/>
      </w:tblGrid>
      <w:tr w14:paraId="05520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23" w:type="dxa"/>
            <w:gridSpan w:val="4"/>
          </w:tcPr>
          <w:p w14:paraId="1EF9628B">
            <w:pPr>
              <w:spacing w:line="320" w:lineRule="exact"/>
              <w:jc w:val="center"/>
              <w:rPr>
                <w:rFonts w:hint="eastAsia" w:ascii="仿宋" w:hAnsi="仿宋" w:eastAsia="仿宋"/>
                <w:bCs/>
                <w:kern w:val="2"/>
                <w:szCs w:val="21"/>
              </w:rPr>
            </w:pPr>
            <w:r>
              <w:rPr>
                <w:rFonts w:hint="eastAsia" w:ascii="仿宋" w:hAnsi="仿宋" w:eastAsia="仿宋"/>
                <w:bCs/>
                <w:kern w:val="2"/>
                <w:szCs w:val="21"/>
              </w:rPr>
              <w:t>本项目初步参数拟设置情况</w:t>
            </w:r>
          </w:p>
        </w:tc>
        <w:tc>
          <w:tcPr>
            <w:tcW w:w="675" w:type="dxa"/>
            <w:vMerge w:val="restart"/>
          </w:tcPr>
          <w:p w14:paraId="3DC34FB9">
            <w:pPr>
              <w:spacing w:line="320" w:lineRule="exact"/>
              <w:jc w:val="center"/>
              <w:rPr>
                <w:rFonts w:hint="eastAsia" w:ascii="仿宋" w:hAnsi="仿宋" w:eastAsia="仿宋"/>
                <w:bCs/>
                <w:kern w:val="2"/>
                <w:szCs w:val="21"/>
              </w:rPr>
            </w:pPr>
          </w:p>
          <w:p w14:paraId="604629C3">
            <w:pPr>
              <w:spacing w:line="320" w:lineRule="exact"/>
              <w:jc w:val="center"/>
              <w:rPr>
                <w:rFonts w:hint="eastAsia" w:ascii="仿宋" w:hAnsi="仿宋"/>
                <w:bCs/>
                <w:kern w:val="2"/>
                <w:szCs w:val="21"/>
              </w:rPr>
            </w:pPr>
            <w:r>
              <w:rPr>
                <w:rFonts w:hint="eastAsia" w:ascii="仿宋" w:hAnsi="仿宋" w:eastAsia="仿宋"/>
                <w:bCs/>
                <w:kern w:val="2"/>
                <w:szCs w:val="21"/>
              </w:rPr>
              <w:t>响应情况</w:t>
            </w:r>
          </w:p>
        </w:tc>
        <w:tc>
          <w:tcPr>
            <w:tcW w:w="900" w:type="dxa"/>
            <w:vMerge w:val="restart"/>
          </w:tcPr>
          <w:p w14:paraId="588CDCA2">
            <w:pPr>
              <w:spacing w:line="320" w:lineRule="exact"/>
              <w:jc w:val="center"/>
              <w:rPr>
                <w:rFonts w:hint="eastAsia" w:ascii="仿宋" w:hAnsi="仿宋" w:eastAsia="仿宋"/>
                <w:bCs/>
                <w:kern w:val="2"/>
                <w:szCs w:val="21"/>
              </w:rPr>
            </w:pPr>
          </w:p>
          <w:p w14:paraId="7EBD11AD">
            <w:pPr>
              <w:spacing w:line="320" w:lineRule="exact"/>
              <w:jc w:val="center"/>
              <w:rPr>
                <w:rFonts w:hint="eastAsia" w:ascii="仿宋" w:hAnsi="仿宋" w:eastAsia="仿宋"/>
                <w:bCs/>
                <w:kern w:val="2"/>
                <w:szCs w:val="21"/>
              </w:rPr>
            </w:pPr>
            <w:r>
              <w:rPr>
                <w:rFonts w:hint="eastAsia" w:ascii="仿宋" w:hAnsi="仿宋" w:eastAsia="仿宋"/>
                <w:bCs/>
                <w:kern w:val="2"/>
                <w:szCs w:val="21"/>
              </w:rPr>
              <w:t>建议修改指标</w:t>
            </w:r>
          </w:p>
        </w:tc>
        <w:tc>
          <w:tcPr>
            <w:tcW w:w="1265" w:type="dxa"/>
            <w:vMerge w:val="restart"/>
          </w:tcPr>
          <w:p w14:paraId="365C1302">
            <w:pPr>
              <w:spacing w:line="320" w:lineRule="exact"/>
              <w:jc w:val="center"/>
              <w:rPr>
                <w:rFonts w:hint="eastAsia" w:ascii="仿宋" w:hAnsi="仿宋" w:eastAsia="仿宋"/>
                <w:bCs/>
                <w:kern w:val="2"/>
                <w:szCs w:val="21"/>
              </w:rPr>
            </w:pPr>
            <w:r>
              <w:rPr>
                <w:rFonts w:hint="eastAsia" w:ascii="仿宋" w:hAnsi="仿宋" w:eastAsia="仿宋"/>
                <w:bCs/>
                <w:kern w:val="2"/>
                <w:szCs w:val="21"/>
              </w:rPr>
              <w:t>备注（真实指标、是否独家、是否提供有效检测报告）</w:t>
            </w:r>
          </w:p>
        </w:tc>
      </w:tr>
      <w:tr w14:paraId="63859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tcPr>
          <w:p w14:paraId="337F9BE8">
            <w:pPr>
              <w:spacing w:line="320" w:lineRule="exact"/>
              <w:jc w:val="center"/>
              <w:rPr>
                <w:rFonts w:hint="eastAsia" w:ascii="仿宋" w:hAnsi="仿宋" w:eastAsia="仿宋"/>
                <w:bCs/>
                <w:kern w:val="2"/>
                <w:szCs w:val="21"/>
              </w:rPr>
            </w:pPr>
          </w:p>
          <w:p w14:paraId="363B983B">
            <w:pPr>
              <w:spacing w:line="320" w:lineRule="exact"/>
              <w:jc w:val="center"/>
              <w:rPr>
                <w:rFonts w:hint="eastAsia" w:ascii="仿宋" w:hAnsi="仿宋" w:eastAsia="仿宋"/>
                <w:bCs/>
                <w:kern w:val="2"/>
                <w:szCs w:val="21"/>
              </w:rPr>
            </w:pPr>
            <w:r>
              <w:rPr>
                <w:rFonts w:hint="eastAsia" w:ascii="仿宋" w:hAnsi="仿宋" w:eastAsia="仿宋"/>
                <w:bCs/>
                <w:kern w:val="2"/>
                <w:szCs w:val="21"/>
              </w:rPr>
              <w:t>序号</w:t>
            </w:r>
          </w:p>
        </w:tc>
        <w:tc>
          <w:tcPr>
            <w:tcW w:w="476" w:type="dxa"/>
          </w:tcPr>
          <w:p w14:paraId="274BDCB0">
            <w:pPr>
              <w:spacing w:line="320" w:lineRule="exact"/>
              <w:jc w:val="center"/>
              <w:rPr>
                <w:rFonts w:hint="eastAsia" w:ascii="仿宋" w:hAnsi="仿宋" w:eastAsia="仿宋"/>
                <w:bCs/>
                <w:kern w:val="2"/>
                <w:szCs w:val="21"/>
              </w:rPr>
            </w:pPr>
            <w:r>
              <w:rPr>
                <w:rFonts w:hint="eastAsia" w:ascii="仿宋" w:hAnsi="仿宋" w:eastAsia="仿宋"/>
                <w:bCs/>
                <w:kern w:val="2"/>
                <w:szCs w:val="21"/>
              </w:rPr>
              <w:t>参数名称</w:t>
            </w:r>
          </w:p>
        </w:tc>
        <w:tc>
          <w:tcPr>
            <w:tcW w:w="4216" w:type="dxa"/>
          </w:tcPr>
          <w:p w14:paraId="2EE76851">
            <w:pPr>
              <w:spacing w:line="320" w:lineRule="exact"/>
              <w:jc w:val="center"/>
              <w:rPr>
                <w:rFonts w:hint="eastAsia" w:ascii="仿宋" w:hAnsi="仿宋" w:eastAsia="仿宋"/>
                <w:bCs/>
                <w:kern w:val="2"/>
                <w:szCs w:val="21"/>
              </w:rPr>
            </w:pPr>
          </w:p>
          <w:p w14:paraId="245E09D5">
            <w:pPr>
              <w:spacing w:line="320" w:lineRule="exact"/>
              <w:jc w:val="center"/>
              <w:rPr>
                <w:rFonts w:hint="eastAsia" w:ascii="仿宋" w:hAnsi="仿宋" w:eastAsia="仿宋"/>
                <w:bCs/>
                <w:kern w:val="2"/>
                <w:szCs w:val="21"/>
              </w:rPr>
            </w:pPr>
            <w:r>
              <w:rPr>
                <w:rFonts w:hint="eastAsia" w:ascii="仿宋" w:hAnsi="仿宋" w:eastAsia="仿宋"/>
                <w:bCs/>
                <w:kern w:val="2"/>
                <w:szCs w:val="21"/>
              </w:rPr>
              <w:t>初步参数设置情况</w:t>
            </w:r>
          </w:p>
        </w:tc>
        <w:tc>
          <w:tcPr>
            <w:tcW w:w="765" w:type="dxa"/>
          </w:tcPr>
          <w:p w14:paraId="46ABE534">
            <w:pPr>
              <w:spacing w:line="320" w:lineRule="exact"/>
              <w:jc w:val="center"/>
              <w:rPr>
                <w:rFonts w:hint="eastAsia" w:ascii="仿宋" w:hAnsi="仿宋" w:eastAsia="仿宋"/>
                <w:bCs/>
                <w:kern w:val="2"/>
                <w:szCs w:val="21"/>
              </w:rPr>
            </w:pPr>
            <w:r>
              <w:rPr>
                <w:rFonts w:hint="eastAsia" w:ascii="仿宋" w:hAnsi="仿宋" w:eastAsia="仿宋"/>
                <w:bCs/>
                <w:kern w:val="2"/>
                <w:szCs w:val="21"/>
              </w:rPr>
              <w:t>是否设置为为★</w:t>
            </w:r>
          </w:p>
        </w:tc>
        <w:tc>
          <w:tcPr>
            <w:tcW w:w="675" w:type="dxa"/>
            <w:vMerge w:val="continue"/>
          </w:tcPr>
          <w:p w14:paraId="4B84D7E7">
            <w:pPr>
              <w:spacing w:line="320" w:lineRule="exact"/>
              <w:rPr>
                <w:rFonts w:hint="eastAsia" w:ascii="仿宋" w:hAnsi="仿宋" w:eastAsia="仿宋"/>
                <w:bCs/>
                <w:kern w:val="2"/>
                <w:szCs w:val="21"/>
              </w:rPr>
            </w:pPr>
          </w:p>
        </w:tc>
        <w:tc>
          <w:tcPr>
            <w:tcW w:w="900" w:type="dxa"/>
            <w:vMerge w:val="continue"/>
          </w:tcPr>
          <w:p w14:paraId="425B94DB">
            <w:pPr>
              <w:spacing w:line="320" w:lineRule="exact"/>
              <w:rPr>
                <w:rFonts w:hint="eastAsia" w:ascii="仿宋" w:hAnsi="仿宋" w:eastAsia="仿宋"/>
                <w:bCs/>
                <w:kern w:val="2"/>
                <w:szCs w:val="21"/>
              </w:rPr>
            </w:pPr>
          </w:p>
        </w:tc>
        <w:tc>
          <w:tcPr>
            <w:tcW w:w="1265" w:type="dxa"/>
            <w:vMerge w:val="continue"/>
          </w:tcPr>
          <w:p w14:paraId="4E6A6A87">
            <w:pPr>
              <w:spacing w:line="320" w:lineRule="exact"/>
              <w:rPr>
                <w:rFonts w:hint="eastAsia" w:ascii="仿宋" w:hAnsi="仿宋" w:eastAsia="仿宋"/>
                <w:bCs/>
                <w:kern w:val="2"/>
                <w:szCs w:val="21"/>
              </w:rPr>
            </w:pPr>
          </w:p>
        </w:tc>
      </w:tr>
      <w:tr w14:paraId="2F300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66" w:type="dxa"/>
          </w:tcPr>
          <w:p w14:paraId="04C6F4B6">
            <w:pPr>
              <w:widowControl w:val="0"/>
              <w:adjustRightInd/>
              <w:snapToGrid/>
              <w:spacing w:line="300" w:lineRule="exact"/>
              <w:jc w:val="center"/>
              <w:rPr>
                <w:rFonts w:ascii="仿宋" w:hAnsi="仿宋" w:eastAsia="仿宋"/>
                <w:kern w:val="2"/>
                <w:szCs w:val="21"/>
              </w:rPr>
            </w:pPr>
          </w:p>
          <w:p w14:paraId="16DD6F12">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1</w:t>
            </w:r>
          </w:p>
        </w:tc>
        <w:tc>
          <w:tcPr>
            <w:tcW w:w="476" w:type="dxa"/>
          </w:tcPr>
          <w:p w14:paraId="47FABB6A">
            <w:pPr>
              <w:widowControl w:val="0"/>
              <w:adjustRightInd/>
              <w:snapToGrid/>
              <w:spacing w:line="300" w:lineRule="exact"/>
              <w:ind w:firstLine="440" w:firstLineChars="200"/>
              <w:jc w:val="center"/>
              <w:rPr>
                <w:rFonts w:hint="eastAsia" w:ascii="仿宋" w:hAnsi="仿宋" w:eastAsia="仿宋"/>
                <w:kern w:val="2"/>
                <w:szCs w:val="21"/>
              </w:rPr>
            </w:pPr>
            <w:r>
              <w:rPr>
                <w:rFonts w:hint="eastAsia" w:ascii="仿宋" w:hAnsi="仿宋" w:eastAsia="仿宋"/>
                <w:kern w:val="2"/>
                <w:szCs w:val="21"/>
              </w:rPr>
              <w:t>项采购需求</w:t>
            </w:r>
          </w:p>
        </w:tc>
        <w:tc>
          <w:tcPr>
            <w:tcW w:w="4216" w:type="dxa"/>
          </w:tcPr>
          <w:p w14:paraId="5B110184">
            <w:pPr>
              <w:widowControl w:val="0"/>
              <w:adjustRightInd/>
              <w:snapToGrid/>
              <w:spacing w:line="300" w:lineRule="exact"/>
              <w:ind w:firstLine="220" w:firstLineChars="100"/>
              <w:rPr>
                <w:rFonts w:hint="eastAsia" w:ascii="仿宋" w:hAnsi="仿宋" w:eastAsia="仿宋" w:cs="仿宋_GB2312"/>
                <w:kern w:val="2"/>
              </w:rPr>
            </w:pPr>
            <w:r>
              <w:rPr>
                <w:rFonts w:hint="eastAsia" w:ascii="仿宋" w:hAnsi="仿宋" w:eastAsia="仿宋" w:cs="仿宋_GB2312"/>
                <w:kern w:val="2"/>
              </w:rPr>
              <w:t>1、提供符合标准的</w:t>
            </w:r>
            <w:r>
              <w:rPr>
                <w:rFonts w:hint="eastAsia" w:ascii="仿宋" w:hAnsi="仿宋" w:eastAsia="仿宋" w:cs="仿宋_GB2312"/>
                <w:kern w:val="2"/>
                <w:lang w:val="en-US" w:eastAsia="zh-CN"/>
              </w:rPr>
              <w:t>C57</w:t>
            </w:r>
            <w:r>
              <w:rPr>
                <w:rFonts w:hint="eastAsia" w:ascii="仿宋" w:hAnsi="仿宋" w:eastAsia="仿宋" w:cs="仿宋_GB2312"/>
                <w:kern w:val="2"/>
              </w:rPr>
              <w:t>小鼠</w:t>
            </w:r>
            <w:r>
              <w:rPr>
                <w:rFonts w:hint="eastAsia" w:ascii="仿宋" w:hAnsi="仿宋" w:eastAsia="仿宋" w:cs="仿宋_GB2312"/>
                <w:kern w:val="2"/>
                <w:lang w:val="en-US" w:eastAsia="zh-CN"/>
              </w:rPr>
              <w:t>12</w:t>
            </w:r>
            <w:r>
              <w:rPr>
                <w:rFonts w:hint="eastAsia" w:ascii="仿宋" w:hAnsi="仿宋" w:eastAsia="仿宋" w:cs="仿宋_GB2312"/>
                <w:kern w:val="2"/>
              </w:rPr>
              <w:t>只（雌性、</w:t>
            </w:r>
            <w:r>
              <w:rPr>
                <w:rFonts w:hint="eastAsia" w:ascii="仿宋" w:hAnsi="仿宋" w:eastAsia="仿宋" w:cs="仿宋_GB2312"/>
                <w:kern w:val="2"/>
                <w:lang w:val="en-US" w:eastAsia="zh-CN"/>
              </w:rPr>
              <w:t>6-</w:t>
            </w:r>
            <w:r>
              <w:rPr>
                <w:rFonts w:hint="eastAsia" w:ascii="仿宋" w:hAnsi="仿宋" w:eastAsia="仿宋" w:cs="仿宋_GB2312"/>
                <w:kern w:val="2"/>
              </w:rPr>
              <w:t>8周龄、体重2</w:t>
            </w:r>
            <w:r>
              <w:rPr>
                <w:rFonts w:hint="eastAsia" w:ascii="仿宋" w:hAnsi="仿宋" w:eastAsia="仿宋" w:cs="仿宋_GB2312"/>
                <w:kern w:val="2"/>
                <w:lang w:val="en-US" w:eastAsia="zh-CN"/>
              </w:rPr>
              <w:t>0</w:t>
            </w:r>
            <w:r>
              <w:rPr>
                <w:rFonts w:hint="eastAsia" w:ascii="仿宋" w:hAnsi="仿宋" w:eastAsia="仿宋" w:cs="仿宋_GB2312"/>
                <w:kern w:val="2"/>
              </w:rPr>
              <w:t>-23g）。</w:t>
            </w:r>
          </w:p>
        </w:tc>
        <w:tc>
          <w:tcPr>
            <w:tcW w:w="765" w:type="dxa"/>
          </w:tcPr>
          <w:p w14:paraId="3673FF3E">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1B13C2A5">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601EF49A">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E9AAEC9">
            <w:pPr>
              <w:widowControl w:val="0"/>
              <w:adjustRightInd/>
              <w:snapToGrid/>
              <w:spacing w:line="300" w:lineRule="exact"/>
              <w:ind w:firstLine="440" w:firstLineChars="200"/>
              <w:rPr>
                <w:rFonts w:hint="eastAsia" w:ascii="仿宋" w:hAnsi="仿宋" w:eastAsia="仿宋"/>
                <w:kern w:val="2"/>
                <w:szCs w:val="21"/>
              </w:rPr>
            </w:pPr>
          </w:p>
        </w:tc>
      </w:tr>
      <w:tr w14:paraId="7B9C5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0" w:hRule="atLeast"/>
        </w:trPr>
        <w:tc>
          <w:tcPr>
            <w:tcW w:w="766" w:type="dxa"/>
            <w:vMerge w:val="restart"/>
          </w:tcPr>
          <w:p w14:paraId="2AA3F72F">
            <w:pPr>
              <w:widowControl w:val="0"/>
              <w:adjustRightInd/>
              <w:snapToGrid/>
              <w:spacing w:line="300" w:lineRule="exact"/>
              <w:rPr>
                <w:rFonts w:ascii="仿宋" w:hAnsi="仿宋" w:eastAsia="仿宋"/>
                <w:kern w:val="2"/>
                <w:szCs w:val="21"/>
              </w:rPr>
            </w:pPr>
          </w:p>
          <w:p w14:paraId="35C14C89">
            <w:pPr>
              <w:widowControl w:val="0"/>
              <w:adjustRightInd/>
              <w:snapToGrid/>
              <w:spacing w:line="300" w:lineRule="exact"/>
              <w:jc w:val="center"/>
              <w:rPr>
                <w:rFonts w:ascii="仿宋" w:hAnsi="仿宋" w:eastAsia="仿宋"/>
                <w:kern w:val="2"/>
                <w:szCs w:val="21"/>
              </w:rPr>
            </w:pPr>
          </w:p>
          <w:p w14:paraId="31A92B7C">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2</w:t>
            </w:r>
          </w:p>
          <w:p w14:paraId="1315D613">
            <w:pPr>
              <w:widowControl w:val="0"/>
              <w:adjustRightInd/>
              <w:snapToGrid/>
              <w:spacing w:line="300" w:lineRule="exact"/>
              <w:ind w:firstLine="440" w:firstLineChars="200"/>
              <w:rPr>
                <w:rFonts w:hint="eastAsia" w:ascii="仿宋" w:hAnsi="仿宋" w:eastAsia="仿宋"/>
                <w:kern w:val="2"/>
                <w:szCs w:val="21"/>
              </w:rPr>
            </w:pPr>
          </w:p>
          <w:p w14:paraId="41F60C8A">
            <w:pPr>
              <w:rPr>
                <w:rFonts w:hint="eastAsia" w:ascii="仿宋" w:hAnsi="仿宋" w:eastAsia="仿宋"/>
                <w:kern w:val="2"/>
              </w:rPr>
            </w:pPr>
          </w:p>
        </w:tc>
        <w:tc>
          <w:tcPr>
            <w:tcW w:w="476" w:type="dxa"/>
            <w:vMerge w:val="restart"/>
          </w:tcPr>
          <w:p w14:paraId="705E1609">
            <w:pPr>
              <w:jc w:val="left"/>
              <w:rPr>
                <w:rFonts w:hint="eastAsia" w:ascii="仿宋" w:hAnsi="仿宋" w:eastAsia="仿宋" w:cs="仿宋_GB2312"/>
                <w:kern w:val="2"/>
                <w:lang w:val="en-US" w:eastAsia="zh-CN"/>
              </w:rPr>
            </w:pPr>
            <w:r>
              <w:rPr>
                <w:rFonts w:hint="eastAsia" w:ascii="仿宋" w:hAnsi="仿宋" w:eastAsia="仿宋" w:cs="仿宋_GB2312"/>
                <w:kern w:val="2"/>
                <w:lang w:val="en-US" w:eastAsia="zh-CN"/>
              </w:rPr>
              <w:t>合作单位要求</w:t>
            </w:r>
          </w:p>
          <w:p w14:paraId="24560CD7">
            <w:pPr>
              <w:jc w:val="center"/>
              <w:rPr>
                <w:rFonts w:hint="default" w:ascii="仿宋" w:hAnsi="仿宋" w:eastAsia="仿宋" w:cs="仿宋_GB2312"/>
                <w:kern w:val="2"/>
                <w:lang w:val="en-US" w:eastAsia="zh-CN"/>
              </w:rPr>
            </w:pPr>
            <w:r>
              <w:rPr>
                <w:rFonts w:hint="eastAsia" w:ascii="仿宋" w:hAnsi="仿宋" w:eastAsia="仿宋" w:cs="仿宋_GB2312"/>
                <w:kern w:val="2"/>
                <w:lang w:val="en-US" w:eastAsia="zh-CN"/>
              </w:rPr>
              <w:t xml:space="preserve"> </w:t>
            </w:r>
          </w:p>
        </w:tc>
        <w:tc>
          <w:tcPr>
            <w:tcW w:w="4216" w:type="dxa"/>
          </w:tcPr>
          <w:p w14:paraId="402C971E">
            <w:pPr>
              <w:widowControl w:val="0"/>
              <w:adjustRightInd/>
              <w:snapToGrid/>
              <w:spacing w:line="300" w:lineRule="exact"/>
              <w:ind w:firstLine="220" w:firstLineChars="100"/>
              <w:rPr>
                <w:rFonts w:hint="eastAsia" w:ascii="仿宋" w:hAnsi="仿宋" w:eastAsia="仿宋" w:cs="仿宋_GB2312"/>
                <w:kern w:val="2"/>
              </w:rPr>
            </w:pPr>
            <w:r>
              <w:rPr>
                <w:rFonts w:hint="eastAsia" w:ascii="仿宋" w:hAnsi="仿宋" w:eastAsia="仿宋" w:cs="仿宋_GB2312"/>
                <w:kern w:val="2"/>
                <w:lang w:val="en-US" w:eastAsia="zh-CN"/>
              </w:rPr>
              <w:t>1、基本资质：</w:t>
            </w:r>
            <w:r>
              <w:rPr>
                <w:rFonts w:hint="eastAsia" w:ascii="仿宋" w:hAnsi="仿宋" w:eastAsia="仿宋" w:cs="仿宋_GB2312"/>
                <w:kern w:val="2"/>
              </w:rPr>
              <w:t>具备有效的《营业执照》《实验动物生产许可证》《实验动物使用许可证》；具备GLP（良好实验室规范）认证或AAALAC（国际实验动物评估认证）认证优先。</w:t>
            </w:r>
          </w:p>
        </w:tc>
        <w:tc>
          <w:tcPr>
            <w:tcW w:w="765" w:type="dxa"/>
          </w:tcPr>
          <w:p w14:paraId="52AF991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35903563">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785CD561">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C72CFD8">
            <w:pPr>
              <w:widowControl w:val="0"/>
              <w:adjustRightInd/>
              <w:snapToGrid/>
              <w:spacing w:line="300" w:lineRule="exact"/>
              <w:ind w:firstLine="440" w:firstLineChars="200"/>
              <w:rPr>
                <w:rFonts w:hint="eastAsia" w:ascii="仿宋" w:hAnsi="仿宋" w:eastAsia="仿宋"/>
                <w:kern w:val="2"/>
                <w:szCs w:val="21"/>
              </w:rPr>
            </w:pPr>
          </w:p>
        </w:tc>
      </w:tr>
      <w:tr w14:paraId="60EDF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8" w:hRule="atLeast"/>
        </w:trPr>
        <w:tc>
          <w:tcPr>
            <w:tcW w:w="766" w:type="dxa"/>
            <w:vMerge w:val="continue"/>
          </w:tcPr>
          <w:p w14:paraId="1398B6FA">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7DDF61A8">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7FBBA4C9">
            <w:pPr>
              <w:widowControl w:val="0"/>
              <w:adjustRightInd/>
              <w:snapToGrid/>
              <w:spacing w:line="300" w:lineRule="exact"/>
              <w:ind w:firstLine="220" w:firstLineChars="100"/>
              <w:rPr>
                <w:rFonts w:hint="eastAsia" w:ascii="仿宋" w:hAnsi="仿宋" w:eastAsia="仿宋" w:cs="仿宋_GB2312"/>
                <w:kern w:val="2"/>
                <w:lang w:val="en-US" w:eastAsia="zh-CN"/>
              </w:rPr>
            </w:pPr>
            <w:r>
              <w:rPr>
                <w:rFonts w:hint="eastAsia" w:ascii="仿宋" w:hAnsi="仿宋" w:eastAsia="仿宋" w:cs="仿宋_GB2312"/>
                <w:kern w:val="2"/>
                <w:lang w:val="en-US" w:eastAsia="zh-CN"/>
              </w:rPr>
              <w:t>2、专业技术能力：</w:t>
            </w:r>
            <w:r>
              <w:rPr>
                <w:rFonts w:hint="eastAsia" w:ascii="仿宋" w:hAnsi="仿宋" w:eastAsia="仿宋" w:cs="仿宋_GB2312"/>
                <w:kern w:val="2"/>
              </w:rPr>
              <w:t>具有</w:t>
            </w:r>
            <w:r>
              <w:rPr>
                <w:rFonts w:hint="eastAsia" w:ascii="仿宋" w:hAnsi="仿宋" w:eastAsia="仿宋" w:cs="仿宋_GB2312"/>
                <w:kern w:val="2"/>
                <w:lang w:val="en-US" w:eastAsia="zh-CN"/>
              </w:rPr>
              <w:t>卵巢切除</w:t>
            </w:r>
            <w:r>
              <w:rPr>
                <w:rFonts w:hint="eastAsia" w:ascii="仿宋" w:hAnsi="仿宋" w:eastAsia="仿宋" w:cs="仿宋_GB2312"/>
                <w:kern w:val="2"/>
              </w:rPr>
              <w:t>（</w:t>
            </w:r>
            <w:r>
              <w:rPr>
                <w:rFonts w:hint="eastAsia" w:ascii="仿宋" w:hAnsi="仿宋" w:eastAsia="仿宋" w:cs="仿宋_GB2312"/>
                <w:kern w:val="2"/>
                <w:lang w:val="en-US" w:eastAsia="zh-CN"/>
              </w:rPr>
              <w:t>OVX</w:t>
            </w:r>
            <w:r>
              <w:rPr>
                <w:rFonts w:hint="eastAsia" w:ascii="仿宋" w:hAnsi="仿宋" w:eastAsia="仿宋" w:cs="仿宋_GB2312"/>
                <w:kern w:val="2"/>
              </w:rPr>
              <w:t>）</w:t>
            </w:r>
            <w:r>
              <w:rPr>
                <w:rFonts w:hint="eastAsia" w:ascii="仿宋" w:hAnsi="仿宋" w:eastAsia="仿宋" w:cs="仿宋_GB2312"/>
                <w:kern w:val="2"/>
                <w:lang w:val="en-US" w:eastAsia="zh-CN"/>
              </w:rPr>
              <w:t>骨质疏松</w:t>
            </w:r>
            <w:r>
              <w:rPr>
                <w:rFonts w:hint="eastAsia" w:ascii="仿宋" w:hAnsi="仿宋" w:eastAsia="仿宋" w:cs="仿宋_GB2312"/>
                <w:kern w:val="2"/>
              </w:rPr>
              <w:t>小鼠模型构建的成功案例（需提供</w:t>
            </w:r>
            <w:r>
              <w:rPr>
                <w:rFonts w:hint="eastAsia" w:ascii="仿宋" w:hAnsi="仿宋" w:eastAsia="仿宋" w:cs="仿宋_GB2312"/>
                <w:kern w:val="2"/>
                <w:lang w:eastAsia="zh-CN"/>
              </w:rPr>
              <w:t>至少</w:t>
            </w:r>
            <w:r>
              <w:rPr>
                <w:rFonts w:hint="eastAsia" w:ascii="仿宋" w:hAnsi="仿宋" w:eastAsia="仿宋" w:cs="仿宋_GB2312"/>
                <w:kern w:val="2"/>
                <w:lang w:val="en-US" w:eastAsia="zh-CN"/>
              </w:rPr>
              <w:t>1个</w:t>
            </w:r>
            <w:r>
              <w:rPr>
                <w:rFonts w:hint="eastAsia" w:ascii="仿宋" w:hAnsi="仿宋" w:eastAsia="仿宋" w:cs="仿宋_GB2312"/>
                <w:kern w:val="2"/>
              </w:rPr>
              <w:t>近3年合同或检测报告）；</w:t>
            </w:r>
            <w:r>
              <w:rPr>
                <w:rFonts w:hint="eastAsia" w:ascii="仿宋" w:hAnsi="仿宋" w:eastAsia="仿宋" w:cs="仿宋_GB2312"/>
                <w:kern w:val="2"/>
                <w:lang w:val="en-US" w:eastAsia="zh-CN"/>
              </w:rPr>
              <w:t>具备SPF级动物实验设施及专业实验团队(提供： ① 《实验动物使用许可证》（SPF级）； ② 近1年环境检测报告； ③实验团队上岗证及项目经验合同。）。</w:t>
            </w:r>
          </w:p>
        </w:tc>
        <w:tc>
          <w:tcPr>
            <w:tcW w:w="765" w:type="dxa"/>
          </w:tcPr>
          <w:p w14:paraId="595C8295">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4D0A7707">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25852CC6">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01136A9F">
            <w:pPr>
              <w:widowControl w:val="0"/>
              <w:adjustRightInd/>
              <w:snapToGrid/>
              <w:spacing w:line="300" w:lineRule="exact"/>
              <w:ind w:firstLine="440" w:firstLineChars="200"/>
              <w:rPr>
                <w:rFonts w:hint="eastAsia" w:ascii="仿宋" w:hAnsi="仿宋" w:eastAsia="仿宋"/>
                <w:kern w:val="2"/>
                <w:szCs w:val="21"/>
              </w:rPr>
            </w:pPr>
          </w:p>
        </w:tc>
      </w:tr>
      <w:tr w14:paraId="66922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66" w:type="dxa"/>
            <w:vMerge w:val="continue"/>
          </w:tcPr>
          <w:p w14:paraId="00E8F9B6">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5B224AB0">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6EDAA47F">
            <w:pPr>
              <w:widowControl w:val="0"/>
              <w:adjustRightInd/>
              <w:snapToGrid/>
              <w:spacing w:line="300" w:lineRule="exact"/>
              <w:ind w:firstLine="440" w:firstLineChars="200"/>
              <w:rPr>
                <w:rFonts w:hint="eastAsia" w:ascii="仿宋" w:hAnsi="仿宋" w:eastAsia="仿宋"/>
                <w:kern w:val="2"/>
                <w:szCs w:val="21"/>
                <w:lang w:val="en-US" w:eastAsia="zh-CN"/>
              </w:rPr>
            </w:pPr>
            <w:r>
              <w:rPr>
                <w:rFonts w:hint="eastAsia" w:ascii="仿宋" w:hAnsi="仿宋" w:eastAsia="仿宋"/>
                <w:kern w:val="2"/>
                <w:szCs w:val="21"/>
                <w:lang w:val="en-US" w:eastAsia="zh-CN"/>
              </w:rPr>
              <w:t>3、合规要求：近3年无科研诚信问题及重大安全事故记录； 需签署保密协议，确保实验数据及知识产权归属明确。</w:t>
            </w:r>
          </w:p>
        </w:tc>
        <w:tc>
          <w:tcPr>
            <w:tcW w:w="765" w:type="dxa"/>
          </w:tcPr>
          <w:p w14:paraId="64FAF36B">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0A592B8B">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9E83BA8">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7D454C6E">
            <w:pPr>
              <w:widowControl w:val="0"/>
              <w:adjustRightInd/>
              <w:snapToGrid/>
              <w:spacing w:line="300" w:lineRule="exact"/>
              <w:ind w:firstLine="440" w:firstLineChars="200"/>
              <w:rPr>
                <w:rFonts w:hint="eastAsia" w:ascii="仿宋" w:hAnsi="仿宋" w:eastAsia="仿宋"/>
                <w:kern w:val="2"/>
                <w:szCs w:val="21"/>
              </w:rPr>
            </w:pPr>
          </w:p>
        </w:tc>
      </w:tr>
      <w:tr w14:paraId="342692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66" w:type="dxa"/>
            <w:vMerge w:val="continue"/>
          </w:tcPr>
          <w:p w14:paraId="110328CD">
            <w:pPr>
              <w:widowControl w:val="0"/>
              <w:adjustRightInd/>
              <w:snapToGrid/>
              <w:spacing w:line="300" w:lineRule="exact"/>
              <w:ind w:firstLine="440" w:firstLineChars="200"/>
              <w:rPr>
                <w:kern w:val="2"/>
              </w:rPr>
            </w:pPr>
          </w:p>
        </w:tc>
        <w:tc>
          <w:tcPr>
            <w:tcW w:w="476" w:type="dxa"/>
            <w:vMerge w:val="continue"/>
          </w:tcPr>
          <w:p w14:paraId="0EC9A820">
            <w:pPr>
              <w:widowControl w:val="0"/>
              <w:adjustRightInd/>
              <w:snapToGrid/>
              <w:spacing w:line="300" w:lineRule="exact"/>
              <w:ind w:firstLine="440" w:firstLineChars="200"/>
              <w:rPr>
                <w:kern w:val="2"/>
              </w:rPr>
            </w:pPr>
          </w:p>
        </w:tc>
        <w:tc>
          <w:tcPr>
            <w:tcW w:w="4216" w:type="dxa"/>
          </w:tcPr>
          <w:p w14:paraId="58B874EE">
            <w:pPr>
              <w:widowControl w:val="0"/>
              <w:adjustRightInd/>
              <w:snapToGrid/>
              <w:spacing w:line="300" w:lineRule="exact"/>
              <w:ind w:firstLine="440" w:firstLineChars="200"/>
              <w:rPr>
                <w:rFonts w:hint="default" w:ascii="仿宋" w:hAnsi="仿宋" w:eastAsia="仿宋"/>
                <w:kern w:val="2"/>
                <w:szCs w:val="21"/>
                <w:lang w:val="en-US" w:eastAsia="zh-CN"/>
              </w:rPr>
            </w:pPr>
            <w:r>
              <w:rPr>
                <w:rFonts w:hint="eastAsia" w:ascii="仿宋" w:hAnsi="仿宋" w:eastAsia="仿宋"/>
                <w:kern w:val="2"/>
                <w:szCs w:val="21"/>
                <w:lang w:val="en-US" w:eastAsia="zh-CN"/>
              </w:rPr>
              <w:t>4、供应商需按院方要求完成动物实验</w:t>
            </w:r>
          </w:p>
        </w:tc>
        <w:tc>
          <w:tcPr>
            <w:tcW w:w="765" w:type="dxa"/>
          </w:tcPr>
          <w:p w14:paraId="41C04E81">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675" w:type="dxa"/>
          </w:tcPr>
          <w:p w14:paraId="454C8B9B">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900" w:type="dxa"/>
          </w:tcPr>
          <w:p w14:paraId="6FB543D2">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1265" w:type="dxa"/>
          </w:tcPr>
          <w:p w14:paraId="2EC0501B">
            <w:pPr>
              <w:widowControl w:val="0"/>
              <w:adjustRightInd/>
              <w:snapToGrid/>
              <w:spacing w:line="300" w:lineRule="exact"/>
              <w:ind w:firstLine="440" w:firstLineChars="200"/>
              <w:rPr>
                <w:rFonts w:hint="eastAsia" w:ascii="仿宋" w:hAnsi="仿宋" w:eastAsia="仿宋"/>
                <w:kern w:val="2"/>
                <w:szCs w:val="21"/>
                <w:lang w:val="en-US" w:eastAsia="zh-CN"/>
              </w:rPr>
            </w:pPr>
          </w:p>
        </w:tc>
      </w:tr>
      <w:tr w14:paraId="76EC8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restart"/>
          </w:tcPr>
          <w:p w14:paraId="769B7D8D">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 xml:space="preserve">          </w:t>
            </w:r>
          </w:p>
          <w:p w14:paraId="48F6304F">
            <w:pPr>
              <w:widowControl w:val="0"/>
              <w:adjustRightInd/>
              <w:snapToGrid/>
              <w:spacing w:line="300" w:lineRule="exact"/>
              <w:jc w:val="center"/>
              <w:rPr>
                <w:rFonts w:hint="eastAsia" w:ascii="仿宋" w:hAnsi="仿宋" w:eastAsia="仿宋"/>
                <w:kern w:val="2"/>
                <w:szCs w:val="21"/>
                <w:lang w:val="en-US" w:eastAsia="zh-CN"/>
              </w:rPr>
            </w:pPr>
          </w:p>
          <w:p w14:paraId="7CDCF1B3">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3</w:t>
            </w:r>
          </w:p>
        </w:tc>
        <w:tc>
          <w:tcPr>
            <w:tcW w:w="476" w:type="dxa"/>
            <w:vMerge w:val="restart"/>
          </w:tcPr>
          <w:p w14:paraId="43315D9B">
            <w:pPr>
              <w:widowControl w:val="0"/>
              <w:adjustRightInd/>
              <w:snapToGrid/>
              <w:spacing w:line="300" w:lineRule="exact"/>
              <w:jc w:val="center"/>
              <w:rPr>
                <w:rFonts w:hint="default" w:ascii="仿宋" w:hAnsi="仿宋" w:eastAsia="仿宋"/>
                <w:kern w:val="2"/>
                <w:szCs w:val="21"/>
                <w:lang w:val="en-US" w:eastAsia="zh-CN"/>
              </w:rPr>
            </w:pPr>
            <w:r>
              <w:rPr>
                <w:rFonts w:hint="eastAsia" w:ascii="仿宋" w:hAnsi="仿宋" w:eastAsia="仿宋"/>
                <w:kern w:val="2"/>
                <w:szCs w:val="21"/>
                <w:lang w:val="en-US" w:eastAsia="zh-CN"/>
              </w:rPr>
              <w:t xml:space="preserve">   其它要求</w:t>
            </w:r>
          </w:p>
        </w:tc>
        <w:tc>
          <w:tcPr>
            <w:tcW w:w="4216" w:type="dxa"/>
          </w:tcPr>
          <w:p w14:paraId="0B2406D4">
            <w:pPr>
              <w:widowControl w:val="0"/>
              <w:adjustRightInd/>
              <w:snapToGrid/>
              <w:spacing w:line="300" w:lineRule="exact"/>
              <w:ind w:firstLine="440" w:firstLineChars="200"/>
              <w:rPr>
                <w:rFonts w:hint="eastAsia" w:ascii="仿宋" w:hAnsi="仿宋" w:eastAsia="仿宋"/>
                <w:kern w:val="2"/>
                <w:szCs w:val="21"/>
              </w:rPr>
            </w:pPr>
            <w:r>
              <w:rPr>
                <w:rFonts w:hint="eastAsia" w:ascii="仿宋" w:hAnsi="仿宋" w:eastAsia="仿宋"/>
                <w:kern w:val="2"/>
                <w:szCs w:val="21"/>
              </w:rPr>
              <w:t>1</w:t>
            </w:r>
            <w:r>
              <w:rPr>
                <w:rFonts w:hint="eastAsia" w:ascii="仿宋" w:hAnsi="仿宋" w:eastAsia="仿宋"/>
                <w:kern w:val="2"/>
                <w:szCs w:val="21"/>
                <w:lang w:eastAsia="zh-CN"/>
              </w:rPr>
              <w:t>、</w:t>
            </w:r>
            <w:r>
              <w:rPr>
                <w:rFonts w:hint="eastAsia" w:ascii="仿宋" w:hAnsi="仿宋" w:eastAsia="仿宋"/>
                <w:kern w:val="2"/>
                <w:szCs w:val="21"/>
                <w:lang w:val="en-US" w:eastAsia="zh-CN"/>
              </w:rPr>
              <w:t>具有</w:t>
            </w:r>
            <w:r>
              <w:rPr>
                <w:rFonts w:hint="eastAsia" w:ascii="仿宋" w:hAnsi="仿宋" w:eastAsia="仿宋"/>
                <w:kern w:val="2"/>
                <w:szCs w:val="21"/>
              </w:rPr>
              <w:t>《动物实验伦理审查批件》</w:t>
            </w:r>
          </w:p>
        </w:tc>
        <w:tc>
          <w:tcPr>
            <w:tcW w:w="765" w:type="dxa"/>
          </w:tcPr>
          <w:p w14:paraId="6B093006">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A843DA8">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E3E2A07">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51DF19C5">
            <w:pPr>
              <w:widowControl w:val="0"/>
              <w:adjustRightInd/>
              <w:snapToGrid/>
              <w:spacing w:line="300" w:lineRule="exact"/>
              <w:ind w:firstLine="440" w:firstLineChars="200"/>
              <w:rPr>
                <w:rFonts w:hint="eastAsia" w:ascii="仿宋" w:hAnsi="仿宋" w:eastAsia="仿宋"/>
                <w:kern w:val="2"/>
                <w:szCs w:val="21"/>
              </w:rPr>
            </w:pPr>
          </w:p>
        </w:tc>
      </w:tr>
      <w:tr w14:paraId="2581F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8" w:hRule="atLeast"/>
        </w:trPr>
        <w:tc>
          <w:tcPr>
            <w:tcW w:w="766" w:type="dxa"/>
            <w:vMerge w:val="continue"/>
          </w:tcPr>
          <w:p w14:paraId="6A56F323">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24BA7E20">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2185677F">
            <w:pPr>
              <w:widowControl w:val="0"/>
              <w:adjustRightInd/>
              <w:snapToGrid/>
              <w:spacing w:line="300" w:lineRule="exact"/>
              <w:ind w:firstLine="440" w:firstLineChars="200"/>
              <w:rPr>
                <w:rFonts w:hint="eastAsia" w:ascii="仿宋" w:hAnsi="仿宋" w:eastAsia="仿宋"/>
                <w:kern w:val="2"/>
                <w:szCs w:val="21"/>
              </w:rPr>
            </w:pPr>
            <w:r>
              <w:rPr>
                <w:rFonts w:hint="eastAsia" w:ascii="仿宋" w:hAnsi="仿宋" w:eastAsia="仿宋"/>
                <w:kern w:val="2"/>
                <w:szCs w:val="21"/>
                <w:lang w:val="en-US" w:eastAsia="zh-CN"/>
              </w:rPr>
              <w:t>2、成交供应商</w:t>
            </w:r>
            <w:r>
              <w:rPr>
                <w:rFonts w:hint="eastAsia" w:ascii="仿宋" w:hAnsi="仿宋" w:eastAsia="仿宋"/>
                <w:kern w:val="2"/>
                <w:szCs w:val="21"/>
              </w:rPr>
              <w:t>需在合同签订后5个工作日内提供小鼠合格证及试剂质检报告。</w:t>
            </w:r>
          </w:p>
        </w:tc>
        <w:tc>
          <w:tcPr>
            <w:tcW w:w="765" w:type="dxa"/>
          </w:tcPr>
          <w:p w14:paraId="15E02CC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421DC1A">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3205B22E">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F91554C">
            <w:pPr>
              <w:widowControl w:val="0"/>
              <w:adjustRightInd/>
              <w:snapToGrid/>
              <w:spacing w:line="300" w:lineRule="exact"/>
              <w:ind w:firstLine="440" w:firstLineChars="200"/>
              <w:rPr>
                <w:rFonts w:hint="eastAsia" w:ascii="仿宋" w:hAnsi="仿宋" w:eastAsia="仿宋"/>
                <w:kern w:val="2"/>
                <w:szCs w:val="21"/>
              </w:rPr>
            </w:pPr>
          </w:p>
        </w:tc>
      </w:tr>
    </w:tbl>
    <w:p w14:paraId="577A527B">
      <w:pPr>
        <w:widowControl w:val="0"/>
        <w:adjustRightInd/>
        <w:snapToGrid/>
        <w:spacing w:line="300" w:lineRule="exact"/>
        <w:rPr>
          <w:rFonts w:hint="eastAsia" w:ascii="仿宋" w:hAnsi="仿宋" w:eastAsia="仿宋"/>
          <w:szCs w:val="21"/>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E96BF3AA-21C6-47E3-AB68-5DEED9DBB0EA}"/>
  </w:font>
  <w:font w:name="仿宋_GB2312">
    <w:panose1 w:val="02010609030101010101"/>
    <w:charset w:val="86"/>
    <w:family w:val="auto"/>
    <w:pitch w:val="default"/>
    <w:sig w:usb0="00000001" w:usb1="080E0000" w:usb2="00000000" w:usb3="00000000" w:csb0="00040000" w:csb1="00000000"/>
    <w:embedRegular r:id="rId2" w:fontKey="{BE13F068-027F-46AD-A017-35CBAB992A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B89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E55E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EE55E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ODE4ZTdhZWU4ODdhMzE3NDUwMjNjMWRmZTI1MGEifQ=="/>
  </w:docVars>
  <w:rsids>
    <w:rsidRoot w:val="00172A27"/>
    <w:rsid w:val="00172A27"/>
    <w:rsid w:val="002301CC"/>
    <w:rsid w:val="003D28CF"/>
    <w:rsid w:val="004D2FEB"/>
    <w:rsid w:val="00853011"/>
    <w:rsid w:val="00CF6F4F"/>
    <w:rsid w:val="08807264"/>
    <w:rsid w:val="090328D7"/>
    <w:rsid w:val="0B344B68"/>
    <w:rsid w:val="1110083C"/>
    <w:rsid w:val="11330220"/>
    <w:rsid w:val="1312140E"/>
    <w:rsid w:val="14FE7531"/>
    <w:rsid w:val="1A2F0E9E"/>
    <w:rsid w:val="1BA97118"/>
    <w:rsid w:val="1CF5521A"/>
    <w:rsid w:val="1D422BC3"/>
    <w:rsid w:val="1E2A1B70"/>
    <w:rsid w:val="1FE20835"/>
    <w:rsid w:val="20776154"/>
    <w:rsid w:val="2C353990"/>
    <w:rsid w:val="2C5C2B8F"/>
    <w:rsid w:val="2EDC4A87"/>
    <w:rsid w:val="2F66013A"/>
    <w:rsid w:val="306E6410"/>
    <w:rsid w:val="33B82047"/>
    <w:rsid w:val="35B619D8"/>
    <w:rsid w:val="39230FF0"/>
    <w:rsid w:val="39351F57"/>
    <w:rsid w:val="3A957454"/>
    <w:rsid w:val="3ADB5E9B"/>
    <w:rsid w:val="3B650F64"/>
    <w:rsid w:val="3BDB45E4"/>
    <w:rsid w:val="3DC55A5A"/>
    <w:rsid w:val="3DEA4734"/>
    <w:rsid w:val="3FF37CEE"/>
    <w:rsid w:val="42393597"/>
    <w:rsid w:val="43D73918"/>
    <w:rsid w:val="4BCE5B99"/>
    <w:rsid w:val="4DFE4F5C"/>
    <w:rsid w:val="4EE5681A"/>
    <w:rsid w:val="4FB41E9A"/>
    <w:rsid w:val="505B486C"/>
    <w:rsid w:val="546C5149"/>
    <w:rsid w:val="5B69699D"/>
    <w:rsid w:val="5DA10E46"/>
    <w:rsid w:val="60D45973"/>
    <w:rsid w:val="61C76A42"/>
    <w:rsid w:val="628433F6"/>
    <w:rsid w:val="675820AE"/>
    <w:rsid w:val="68D26669"/>
    <w:rsid w:val="6A4C590A"/>
    <w:rsid w:val="6A6E75A1"/>
    <w:rsid w:val="6A906D98"/>
    <w:rsid w:val="6B404F9B"/>
    <w:rsid w:val="6B9754A3"/>
    <w:rsid w:val="6E2434DC"/>
    <w:rsid w:val="6FA34CBB"/>
    <w:rsid w:val="704D10E9"/>
    <w:rsid w:val="70C345FC"/>
    <w:rsid w:val="71601787"/>
    <w:rsid w:val="7174447F"/>
    <w:rsid w:val="74F73B54"/>
    <w:rsid w:val="79444D23"/>
    <w:rsid w:val="7E05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semiHidden/>
    <w:qFormat/>
    <w:uiPriority w:val="0"/>
    <w:pPr>
      <w:ind w:firstLine="560" w:firstLineChars="200"/>
    </w:pPr>
    <w:rPr>
      <w:sz w:val="28"/>
    </w:rPr>
  </w:style>
  <w:style w:type="paragraph" w:styleId="4">
    <w:name w:val="envelope return"/>
    <w:basedOn w:val="1"/>
    <w:qFormat/>
    <w:uiPriority w:val="0"/>
    <w:rPr>
      <w:rFonts w:ascii="Arial" w:hAnsi="Arial"/>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rPr>
      <w:sz w:val="24"/>
    </w:rPr>
  </w:style>
  <w:style w:type="paragraph" w:styleId="8">
    <w:name w:val="Title"/>
    <w:basedOn w:val="1"/>
    <w:qFormat/>
    <w:uiPriority w:val="1"/>
    <w:pPr>
      <w:spacing w:before="22"/>
      <w:ind w:left="1499" w:right="1500"/>
      <w:jc w:val="center"/>
    </w:pPr>
    <w:rPr>
      <w:rFonts w:ascii="黑体" w:hAnsi="黑体" w:eastAsia="黑体" w:cs="黑体"/>
      <w:sz w:val="36"/>
      <w:szCs w:val="36"/>
    </w:rPr>
  </w:style>
  <w:style w:type="paragraph" w:styleId="9">
    <w:name w:val="Body Text First Indent"/>
    <w:basedOn w:val="2"/>
    <w:next w:val="1"/>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qFormat/>
    <w:uiPriority w:val="0"/>
    <w:pPr>
      <w:spacing w:after="120" w:line="312" w:lineRule="atLeast"/>
      <w:ind w:left="420" w:firstLine="420"/>
    </w:pPr>
    <w:rPr>
      <w:rFonts w:ascii="Times New Roman" w:eastAsia="宋体"/>
      <w:sz w:val="24"/>
    </w:rPr>
  </w:style>
  <w:style w:type="table" w:styleId="12">
    <w:name w:val="Table Grid"/>
    <w:basedOn w:val="11"/>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qFormat/>
    <w:uiPriority w:val="0"/>
    <w:rPr>
      <w:color w:val="0000FF"/>
      <w:u w:val="single"/>
    </w:rPr>
  </w:style>
  <w:style w:type="paragraph" w:customStyle="1" w:styleId="15">
    <w:name w:val="style4"/>
    <w:basedOn w:val="1"/>
    <w:next w:val="16"/>
    <w:qFormat/>
    <w:uiPriority w:val="0"/>
    <w:pPr>
      <w:spacing w:before="280" w:after="280"/>
    </w:pPr>
    <w:rPr>
      <w:rFonts w:ascii="宋体" w:hAnsi="Times New Roman" w:eastAsia="宋体" w:cs="Times New Roman"/>
      <w:sz w:val="18"/>
    </w:rPr>
  </w:style>
  <w:style w:type="paragraph" w:customStyle="1" w:styleId="16">
    <w:name w:val="2"/>
    <w:next w:val="1"/>
    <w:qFormat/>
    <w:uiPriority w:val="0"/>
    <w:pPr>
      <w:widowControl w:val="0"/>
      <w:jc w:val="both"/>
    </w:pPr>
    <w:rPr>
      <w:rFonts w:ascii="Calibri" w:hAnsi="Calibri" w:eastAsia="宋体" w:cs="Times New Roman"/>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 w:type="table" w:customStyle="1" w:styleId="19">
    <w:name w:val="Table Normal"/>
    <w:basedOn w:val="11"/>
    <w:semiHidden/>
    <w:unhideWhenUsed/>
    <w:qFormat/>
    <w:uiPriority w:val="0"/>
    <w:tblPr>
      <w:tblCellMar>
        <w:left w:w="0" w:type="dxa"/>
        <w:right w:w="0" w:type="dxa"/>
      </w:tblCellMar>
    </w:tblPr>
  </w:style>
  <w:style w:type="paragraph" w:customStyle="1" w:styleId="20">
    <w:name w:val="Table Text"/>
    <w:basedOn w:val="1"/>
    <w:semiHidden/>
    <w:qFormat/>
    <w:uiPriority w:val="0"/>
    <w:rPr>
      <w:rFonts w:ascii="Arial" w:hAnsi="Arial" w:eastAsia="Arial" w:cs="Arial"/>
      <w:sz w:val="21"/>
      <w:szCs w:val="21"/>
      <w:lang w:eastAsia="en-US"/>
    </w:rPr>
  </w:style>
  <w:style w:type="paragraph" w:customStyle="1" w:styleId="21">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762</Words>
  <Characters>807</Characters>
  <Lines>31</Lines>
  <Paragraphs>42</Paragraphs>
  <TotalTime>45</TotalTime>
  <ScaleCrop>false</ScaleCrop>
  <LinksUpToDate>false</LinksUpToDate>
  <CharactersWithSpaces>970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吴谦</cp:lastModifiedBy>
  <cp:lastPrinted>2024-09-26T06:51:00Z</cp:lastPrinted>
  <dcterms:modified xsi:type="dcterms:W3CDTF">2025-10-28T06:38:00Z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055EC3A5F71A4EB7BD80FFE945259A7B_13</vt:lpwstr>
  </property>
  <property fmtid="{D5CDD505-2E9C-101B-9397-08002B2CF9AE}" pid="4" name="KSOTemplateDocerSaveRecord">
    <vt:lpwstr>eyJoZGlkIjoiNmFmZTFjZjlkODMzZjVlMzFmNDNkYzA3OThmM2RjNzYiLCJ1c2VySWQiOiIxNTc2NzI0Mjk3In0=</vt:lpwstr>
  </property>
</Properties>
</file>