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六安市中医院上下肢主被动康复训练器采购项目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上下肢主被动康复训练器</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LASZYY-SBGCB2025149</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上下肢主被动康复训练器</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4.9</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六安市中医院上下肢主被动康复训练器采购项目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六安市中医院上下肢主被动康复训练器技术参数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4.9万元</w:t>
      </w:r>
    </w:p>
    <w:p w14:paraId="44D124C1">
      <w:pPr>
        <w:numPr>
          <w:ilvl w:val="0"/>
          <w:numId w:val="0"/>
        </w:numPr>
        <w:rPr>
          <w:rFonts w:hint="eastAsia" w:ascii="仿宋" w:hAnsi="仿宋" w:eastAsia="仿宋" w:cs="仿宋"/>
          <w:kern w:val="2"/>
          <w:sz w:val="28"/>
          <w:szCs w:val="28"/>
          <w:lang w:val="en-US" w:eastAsia="zh-CN" w:bidi="ar-SA"/>
        </w:rPr>
      </w:pPr>
    </w:p>
    <w:p w14:paraId="1E1D751D">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结构及组成/主要组成成分满足以下条件之一：①包括控制部分、上肢训练部分、下肢训练部分、机架和上下肢主被动康复训练系统组成；②主要由操作显示面板、下肢训练器、脚踏板、下肢引导器、上肢训练器、把手（包含上肢直手柄、上肢拐臂手柄、护手托板）、小腿支架、手部固定带、手臂固定带组成；③由主机、支架、上肢训练器和(或)下肢训练器组成。</w:t>
      </w:r>
    </w:p>
    <w:p w14:paraId="76A4717D">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适用范围/预期用途满足以下条件之一：①适用于对患者肢体或关节进行主/被动康复训练；②适用于对患者上肢和下肢进行被动性和主动性训练；③适用于对患者上肢和（或）下肢进行被动性和主动性训练。</w:t>
      </w:r>
    </w:p>
    <w:p w14:paraId="7660C92A">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可供患者进行上肢和下肢肢体运动功能训练。</w:t>
      </w:r>
    </w:p>
    <w:p w14:paraId="6D2D0888">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上肢训练工作臂可180°旋转。</w:t>
      </w:r>
      <w:bookmarkStart w:id="51" w:name="_GoBack"/>
      <w:bookmarkEnd w:id="51"/>
    </w:p>
    <w:p w14:paraId="56AA723B">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lang w:val="en-US" w:eastAsia="zh-CN"/>
        </w:rPr>
        <w:t>显示屏≥8英寸。</w:t>
      </w:r>
    </w:p>
    <w:p w14:paraId="4374B212">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训练模式≥3种，含主动、被动、主被动训练模式等。</w:t>
      </w:r>
    </w:p>
    <w:p w14:paraId="52D63455">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训练时间区间应包含1~99min可调。</w:t>
      </w:r>
    </w:p>
    <w:p w14:paraId="4C31A27C">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被动运动中，运动速度区间应包含5~60r/min可调。</w:t>
      </w:r>
    </w:p>
    <w:p w14:paraId="30B51636">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lang w:val="en-US" w:eastAsia="zh-CN"/>
        </w:rPr>
        <w:t>阻力值1-20可调。</w:t>
      </w:r>
    </w:p>
    <w:p w14:paraId="4E52E720">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10、满足以下条件之一：</w:t>
      </w:r>
      <w:r>
        <w:rPr>
          <w:rFonts w:hint="default" w:ascii="Calibri" w:hAnsi="Calibri" w:eastAsia="仿宋" w:cs="Calibri"/>
          <w:sz w:val="24"/>
          <w:szCs w:val="24"/>
          <w:lang w:val="en-US" w:eastAsia="zh-CN"/>
        </w:rPr>
        <w:t>①具备肌张力显示、痉挛识别及缓解、痉挛缓解速率可调等功能，痉挛识别灵敏度10级可调</w:t>
      </w:r>
      <w:r>
        <w:rPr>
          <w:rFonts w:hint="eastAsia" w:ascii="Calibri" w:hAnsi="Calibri" w:eastAsia="仿宋" w:cs="Calibri"/>
          <w:sz w:val="24"/>
          <w:szCs w:val="24"/>
          <w:lang w:val="en-US" w:eastAsia="zh-CN"/>
        </w:rPr>
        <w:t>；</w:t>
      </w:r>
      <w:r>
        <w:rPr>
          <w:rFonts w:hint="default" w:ascii="Calibri" w:hAnsi="Calibri" w:eastAsia="仿宋" w:cs="Calibri"/>
          <w:sz w:val="24"/>
          <w:szCs w:val="24"/>
          <w:lang w:val="en-US" w:eastAsia="zh-CN"/>
        </w:rPr>
        <w:t>②可以根据患者情况上肢训练单元可高低调节,显示屏幕可 0-330 度转动</w:t>
      </w:r>
      <w:r>
        <w:rPr>
          <w:rFonts w:hint="eastAsia" w:ascii="Calibri" w:hAnsi="Calibri" w:eastAsia="仿宋" w:cs="Calibri"/>
          <w:sz w:val="24"/>
          <w:szCs w:val="24"/>
          <w:lang w:val="en-US" w:eastAsia="zh-CN"/>
        </w:rPr>
        <w:t>；</w:t>
      </w:r>
      <w:r>
        <w:rPr>
          <w:rFonts w:hint="default" w:ascii="Calibri" w:hAnsi="Calibri" w:eastAsia="仿宋" w:cs="Calibri"/>
          <w:sz w:val="24"/>
          <w:szCs w:val="24"/>
          <w:lang w:val="en-US" w:eastAsia="zh-CN"/>
        </w:rPr>
        <w:t>③</w:t>
      </w:r>
      <w:r>
        <w:rPr>
          <w:rFonts w:hint="eastAsia" w:ascii="仿宋" w:hAnsi="仿宋" w:eastAsia="仿宋" w:cs="仿宋"/>
          <w:sz w:val="24"/>
          <w:szCs w:val="24"/>
          <w:lang w:val="en-US" w:eastAsia="zh-CN"/>
        </w:rPr>
        <w:t>实时显示两侧肢体用力程度的比例，训练左右肢体对称性及协调性，可切换至游戏界面增加训练趣味性，减少治疗枯燥性提高病人参与训练的主动和兴趣。</w:t>
      </w:r>
    </w:p>
    <w:p w14:paraId="52A0826E">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lang w:val="en-US" w:eastAsia="zh-CN"/>
        </w:rPr>
        <w:t>整机质保不少于3年。</w:t>
      </w:r>
    </w:p>
    <w:p w14:paraId="1ADADB68">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0B7CD05">
      <w:pPr>
        <w:jc w:val="both"/>
        <w:rPr>
          <w:rFonts w:hint="default" w:ascii="宋体" w:hAnsi="宋体" w:cs="宋体"/>
          <w:b/>
          <w:bCs/>
          <w:sz w:val="28"/>
          <w:szCs w:val="28"/>
          <w:lang w:val="en-US" w:eastAsia="zh-CN"/>
        </w:rPr>
      </w:pPr>
    </w:p>
    <w:p w14:paraId="629BDB86">
      <w:pPr>
        <w:jc w:val="both"/>
        <w:rPr>
          <w:rFonts w:hint="default" w:ascii="宋体" w:hAnsi="宋体" w:cs="宋体"/>
          <w:b/>
          <w:bCs/>
          <w:sz w:val="28"/>
          <w:szCs w:val="28"/>
          <w:lang w:val="en-US" w:eastAsia="zh-CN"/>
        </w:rPr>
      </w:pPr>
    </w:p>
    <w:p w14:paraId="000AD174">
      <w:pPr>
        <w:jc w:val="both"/>
        <w:rPr>
          <w:rFonts w:hint="default" w:ascii="宋体" w:hAnsi="宋体" w:cs="宋体"/>
          <w:b/>
          <w:bCs/>
          <w:sz w:val="28"/>
          <w:szCs w:val="28"/>
          <w:lang w:val="en-US" w:eastAsia="zh-CN"/>
        </w:rPr>
      </w:pPr>
    </w:p>
    <w:p w14:paraId="6F33B3D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六安市中医院上下肢主被动康复训练器采购项目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六安市中医院上下肢主被动康复训练器采购项目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六安市中医院上下肢主被动康复训练器采购项目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9</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19</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C6678A"/>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2589</Words>
  <Characters>2759</Characters>
  <Lines>127</Lines>
  <Paragraphs>35</Paragraphs>
  <TotalTime>2</TotalTime>
  <ScaleCrop>false</ScaleCrop>
  <LinksUpToDate>false</LinksUpToDate>
  <CharactersWithSpaces>2806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2025-09-15T00:58:06Z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