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97E9D">
      <w:pPr>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附件</w:t>
      </w:r>
      <w:bookmarkStart w:id="0" w:name="_GoBack"/>
      <w:bookmarkEnd w:id="0"/>
      <w:r>
        <w:rPr>
          <w:rFonts w:hint="eastAsia" w:ascii="仿宋" w:hAnsi="仿宋" w:eastAsia="仿宋" w:cs="仿宋"/>
          <w:b/>
          <w:color w:val="auto"/>
          <w:sz w:val="28"/>
          <w:szCs w:val="28"/>
        </w:rPr>
        <w:t>：</w:t>
      </w:r>
    </w:p>
    <w:p w14:paraId="06DD12C0">
      <w:pPr>
        <w:spacing w:line="520" w:lineRule="exact"/>
        <w:jc w:val="center"/>
        <w:rPr>
          <w:rFonts w:hint="eastAsia" w:ascii="仿宋" w:hAnsi="仿宋" w:eastAsia="仿宋" w:cstheme="minorBidi"/>
          <w:b/>
          <w:color w:val="auto"/>
          <w:sz w:val="36"/>
          <w:szCs w:val="36"/>
          <w:lang w:val="en-US" w:eastAsia="zh-CN" w:bidi="ar-SA"/>
        </w:rPr>
      </w:pPr>
      <w:r>
        <w:rPr>
          <w:rFonts w:hint="eastAsia" w:ascii="仿宋" w:hAnsi="仿宋" w:eastAsia="仿宋" w:cstheme="minorBidi"/>
          <w:b/>
          <w:color w:val="auto"/>
          <w:sz w:val="36"/>
          <w:szCs w:val="36"/>
          <w:lang w:val="en-US" w:eastAsia="zh-CN" w:bidi="ar-SA"/>
        </w:rPr>
        <w:t xml:space="preserve">拟购 </w:t>
      </w:r>
      <w:r>
        <w:rPr>
          <w:rFonts w:hint="eastAsia" w:ascii="仿宋" w:hAnsi="仿宋" w:eastAsia="仿宋" w:cstheme="minorBidi"/>
          <w:b/>
          <w:color w:val="auto"/>
          <w:sz w:val="36"/>
          <w:szCs w:val="36"/>
          <w:u w:val="single"/>
          <w:lang w:val="en-US" w:eastAsia="zh-CN" w:bidi="ar-SA"/>
        </w:rPr>
        <w:t xml:space="preserve">  病案仓储托管服务     </w:t>
      </w:r>
      <w:r>
        <w:rPr>
          <w:rFonts w:hint="eastAsia" w:ascii="仿宋" w:hAnsi="仿宋" w:eastAsia="仿宋" w:cstheme="minorBidi"/>
          <w:b/>
          <w:color w:val="auto"/>
          <w:sz w:val="36"/>
          <w:szCs w:val="36"/>
          <w:lang w:val="en-US" w:eastAsia="zh-CN" w:bidi="ar-SA"/>
        </w:rPr>
        <w:t>项目初步参数论证、预算征求意见表</w:t>
      </w:r>
    </w:p>
    <w:p w14:paraId="38DF3699">
      <w:pPr>
        <w:spacing w:line="320" w:lineRule="exact"/>
        <w:rPr>
          <w:rFonts w:ascii="仿宋" w:hAnsi="仿宋" w:eastAsia="仿宋"/>
          <w:color w:val="auto"/>
          <w:sz w:val="24"/>
          <w:szCs w:val="24"/>
        </w:rPr>
      </w:pPr>
    </w:p>
    <w:p w14:paraId="74832B3A">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olor w:val="auto"/>
          <w:szCs w:val="21"/>
          <w:u w:val="single"/>
        </w:rPr>
      </w:pPr>
      <w:r>
        <w:rPr>
          <w:rFonts w:hint="eastAsia" w:ascii="仿宋" w:hAnsi="仿宋" w:eastAsia="仿宋"/>
          <w:color w:val="auto"/>
          <w:szCs w:val="21"/>
        </w:rPr>
        <w:t>供应商、联系人及电话（加盖公章）：</w:t>
      </w:r>
      <w:r>
        <w:rPr>
          <w:rFonts w:hint="eastAsia" w:ascii="仿宋" w:hAnsi="仿宋" w:eastAsia="仿宋"/>
          <w:color w:val="auto"/>
          <w:szCs w:val="21"/>
          <w:u w:val="single"/>
        </w:rPr>
        <w:t xml:space="preserve">                                                      </w:t>
      </w:r>
    </w:p>
    <w:p w14:paraId="3D1245F1">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olor w:val="auto"/>
          <w:szCs w:val="21"/>
          <w:u w:val="single"/>
        </w:rPr>
      </w:pPr>
      <w:r>
        <w:rPr>
          <w:rFonts w:hint="eastAsia" w:ascii="仿宋" w:hAnsi="仿宋" w:eastAsia="仿宋"/>
          <w:color w:val="auto"/>
          <w:szCs w:val="21"/>
        </w:rPr>
        <w:t>最低报价：</w:t>
      </w:r>
      <w:r>
        <w:rPr>
          <w:rFonts w:hint="eastAsia" w:ascii="仿宋" w:hAnsi="仿宋" w:eastAsia="仿宋"/>
          <w:color w:val="auto"/>
          <w:szCs w:val="21"/>
          <w:u w:val="single"/>
        </w:rPr>
        <w:t xml:space="preserve">                        </w:t>
      </w:r>
      <w:r>
        <w:rPr>
          <w:rFonts w:hint="eastAsia" w:ascii="仿宋" w:hAnsi="仿宋" w:eastAsia="仿宋"/>
          <w:color w:val="auto"/>
          <w:szCs w:val="21"/>
          <w:u w:val="single"/>
          <w:lang w:val="en-US" w:eastAsia="zh-CN"/>
        </w:rPr>
        <w:t xml:space="preserve">             </w:t>
      </w:r>
      <w:r>
        <w:rPr>
          <w:rFonts w:hint="eastAsia" w:ascii="仿宋" w:hAnsi="仿宋" w:eastAsia="仿宋"/>
          <w:color w:val="auto"/>
          <w:szCs w:val="21"/>
          <w:u w:val="single"/>
        </w:rPr>
        <w:t xml:space="preserve">         </w:t>
      </w:r>
    </w:p>
    <w:p w14:paraId="2C29E2D6">
      <w:pPr>
        <w:keepNext w:val="0"/>
        <w:keepLines w:val="0"/>
        <w:pageBreakBefore w:val="0"/>
        <w:widowControl w:val="0"/>
        <w:kinsoku/>
        <w:wordWrap/>
        <w:overflowPunct/>
        <w:topLinePunct w:val="0"/>
        <w:autoSpaceDE/>
        <w:autoSpaceDN/>
        <w:bidi w:val="0"/>
        <w:adjustRightInd/>
        <w:snapToGrid/>
        <w:spacing w:line="300" w:lineRule="exact"/>
        <w:ind w:firstLine="442" w:firstLineChars="200"/>
        <w:textAlignment w:val="auto"/>
        <w:rPr>
          <w:rFonts w:hint="eastAsia" w:ascii="仿宋" w:hAnsi="仿宋" w:eastAsia="仿宋"/>
          <w:b/>
          <w:color w:val="auto"/>
          <w:szCs w:val="21"/>
        </w:rPr>
      </w:pPr>
      <w:r>
        <w:rPr>
          <w:rFonts w:hint="eastAsia" w:ascii="仿宋" w:hAnsi="仿宋" w:eastAsia="仿宋"/>
          <w:b/>
          <w:color w:val="auto"/>
          <w:szCs w:val="21"/>
        </w:rPr>
        <w:t>备注：</w:t>
      </w:r>
    </w:p>
    <w:p w14:paraId="2C6A83C2">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ascii="仿宋" w:hAnsi="仿宋" w:eastAsia="仿宋"/>
          <w:color w:val="auto"/>
          <w:szCs w:val="21"/>
        </w:rPr>
      </w:pPr>
      <w:r>
        <w:rPr>
          <w:rFonts w:hint="eastAsia" w:ascii="仿宋" w:hAnsi="仿宋" w:eastAsia="仿宋"/>
          <w:color w:val="auto"/>
          <w:szCs w:val="21"/>
        </w:rPr>
        <w:t>1、按要求格式填写并每页加盖报名供应商公章【电子章无效】，在规定时间内以</w:t>
      </w:r>
      <w:r>
        <w:rPr>
          <w:rFonts w:hint="eastAsia" w:ascii="仿宋" w:hAnsi="仿宋" w:eastAsia="仿宋"/>
          <w:b/>
          <w:color w:val="auto"/>
          <w:szCs w:val="21"/>
        </w:rPr>
        <w:t>原件扫描件和电子版形式</w:t>
      </w:r>
      <w:r>
        <w:rPr>
          <w:rFonts w:hint="eastAsia" w:ascii="仿宋" w:hAnsi="仿宋" w:eastAsia="仿宋"/>
          <w:color w:val="auto"/>
          <w:szCs w:val="21"/>
        </w:rPr>
        <w:t>发送至医院指定邮箱（</w:t>
      </w:r>
      <w:r>
        <w:rPr>
          <w:rFonts w:hint="eastAsia" w:ascii="仿宋" w:hAnsi="仿宋" w:eastAsia="仿宋"/>
          <w:color w:val="auto"/>
          <w:szCs w:val="21"/>
          <w:highlight w:val="yellow"/>
          <w:u w:val="single"/>
        </w:rPr>
        <w:t>归口科室</w:t>
      </w:r>
      <w:r>
        <w:rPr>
          <w:rFonts w:hint="eastAsia" w:ascii="仿宋" w:hAnsi="仿宋" w:eastAsia="仿宋"/>
          <w:color w:val="auto"/>
          <w:szCs w:val="21"/>
          <w:highlight w:val="yellow"/>
          <w:u w:val="single"/>
          <w:lang w:val="en-US" w:eastAsia="zh-CN"/>
        </w:rPr>
        <w:t xml:space="preserve"> </w:t>
      </w:r>
      <w:r>
        <w:rPr>
          <w:rFonts w:hint="eastAsia" w:ascii="仿宋" w:hAnsi="仿宋" w:eastAsia="仿宋"/>
          <w:color w:val="auto"/>
          <w:szCs w:val="21"/>
          <w:u w:val="single"/>
          <w:lang w:eastAsia="zh-CN"/>
        </w:rPr>
        <w:t>档案管理中心</w:t>
      </w:r>
      <w:r>
        <w:rPr>
          <w:rFonts w:hint="eastAsia" w:ascii="仿宋" w:hAnsi="仿宋" w:eastAsia="仿宋"/>
          <w:color w:val="auto"/>
          <w:szCs w:val="21"/>
          <w:u w:val="single"/>
        </w:rPr>
        <w:t xml:space="preserve">   </w:t>
      </w:r>
      <w:r>
        <w:rPr>
          <w:rFonts w:hint="eastAsia" w:ascii="仿宋" w:hAnsi="仿宋" w:eastAsia="仿宋"/>
          <w:color w:val="auto"/>
          <w:szCs w:val="21"/>
          <w:u w:val="single"/>
          <w:lang w:val="en-US" w:eastAsia="zh-CN"/>
        </w:rPr>
        <w:t>7879874@qq.com</w:t>
      </w:r>
      <w:r>
        <w:rPr>
          <w:rFonts w:hint="eastAsia" w:ascii="仿宋" w:hAnsi="仿宋" w:eastAsia="仿宋"/>
          <w:color w:val="auto"/>
          <w:szCs w:val="21"/>
          <w:u w:val="single"/>
        </w:rPr>
        <w:t xml:space="preserve"> </w:t>
      </w:r>
      <w:r>
        <w:rPr>
          <w:rFonts w:hint="eastAsia" w:ascii="仿宋" w:hAnsi="仿宋" w:eastAsia="仿宋"/>
          <w:color w:val="auto"/>
          <w:szCs w:val="21"/>
          <w:highlight w:val="yellow"/>
          <w:u w:val="single"/>
          <w:lang w:val="en-US" w:eastAsia="zh-CN"/>
        </w:rPr>
        <w:t xml:space="preserve">         </w:t>
      </w:r>
      <w:r>
        <w:rPr>
          <w:rFonts w:hint="eastAsia" w:ascii="仿宋" w:hAnsi="仿宋" w:eastAsia="仿宋"/>
          <w:color w:val="auto"/>
          <w:szCs w:val="21"/>
        </w:rPr>
        <w:t>【设备</w:t>
      </w:r>
      <w:r>
        <w:rPr>
          <w:rFonts w:hint="eastAsia" w:ascii="仿宋" w:hAnsi="仿宋" w:eastAsia="仿宋"/>
          <w:color w:val="auto"/>
          <w:szCs w:val="21"/>
          <w:lang w:val="en-US" w:eastAsia="zh-CN"/>
        </w:rPr>
        <w:t>工程部</w:t>
      </w:r>
      <w:r>
        <w:rPr>
          <w:rFonts w:hint="eastAsia" w:ascii="仿宋" w:hAnsi="仿宋" w:eastAsia="仿宋"/>
          <w:color w:val="auto"/>
          <w:szCs w:val="21"/>
        </w:rPr>
        <w:t>□、信息</w:t>
      </w:r>
      <w:r>
        <w:rPr>
          <w:rFonts w:hint="eastAsia" w:ascii="仿宋" w:hAnsi="仿宋" w:eastAsia="仿宋"/>
          <w:color w:val="auto"/>
          <w:szCs w:val="21"/>
          <w:lang w:val="en-US" w:eastAsia="zh-CN"/>
        </w:rPr>
        <w:t>管理部</w:t>
      </w:r>
      <w:r>
        <w:rPr>
          <w:rFonts w:hint="eastAsia" w:ascii="仿宋" w:hAnsi="仿宋" w:eastAsia="仿宋"/>
          <w:color w:val="auto"/>
          <w:szCs w:val="21"/>
          <w:lang w:eastAsia="zh-CN"/>
        </w:rPr>
        <w:t>□</w:t>
      </w:r>
      <w:r>
        <w:rPr>
          <w:rFonts w:hint="eastAsia" w:ascii="仿宋" w:hAnsi="仿宋" w:eastAsia="仿宋"/>
          <w:color w:val="auto"/>
          <w:szCs w:val="21"/>
        </w:rPr>
        <w:t>、</w:t>
      </w:r>
      <w:r>
        <w:rPr>
          <w:rFonts w:hint="eastAsia" w:ascii="仿宋" w:hAnsi="仿宋" w:eastAsia="仿宋"/>
          <w:color w:val="auto"/>
          <w:szCs w:val="21"/>
          <w:lang w:val="en-US" w:eastAsia="zh-CN"/>
        </w:rPr>
        <w:t>后勤保障部</w:t>
      </w:r>
      <w:r>
        <w:rPr>
          <w:rFonts w:hint="eastAsia" w:ascii="仿宋" w:hAnsi="仿宋" w:eastAsia="仿宋"/>
          <w:color w:val="auto"/>
          <w:szCs w:val="21"/>
          <w:lang w:eastAsia="zh-CN"/>
        </w:rPr>
        <w:t>□</w:t>
      </w:r>
      <w:r>
        <w:rPr>
          <w:rFonts w:hint="eastAsia" w:ascii="仿宋" w:hAnsi="仿宋" w:eastAsia="仿宋"/>
          <w:color w:val="auto"/>
          <w:szCs w:val="21"/>
        </w:rPr>
        <w:t>及其他</w:t>
      </w:r>
      <w:r>
        <w:rPr>
          <w:rFonts w:hint="eastAsia" w:ascii="仿宋" w:hAnsi="仿宋" w:eastAsia="仿宋"/>
          <w:color w:val="auto"/>
          <w:szCs w:val="21"/>
          <w:u w:val="single"/>
        </w:rPr>
        <w:t xml:space="preserve">          </w:t>
      </w:r>
      <w:r>
        <w:rPr>
          <w:rFonts w:hint="eastAsia" w:ascii="仿宋" w:hAnsi="仿宋" w:eastAsia="仿宋"/>
          <w:color w:val="auto"/>
          <w:szCs w:val="21"/>
        </w:rPr>
        <w:t>】：</w:t>
      </w:r>
      <w:r>
        <w:rPr>
          <w:rFonts w:hint="eastAsia" w:ascii="仿宋" w:hAnsi="仿宋" w:eastAsia="仿宋"/>
          <w:color w:val="auto"/>
          <w:szCs w:val="21"/>
          <w:u w:val="single"/>
        </w:rPr>
        <w:t xml:space="preserve">          </w:t>
      </w:r>
      <w:r>
        <w:rPr>
          <w:rFonts w:hint="eastAsia" w:ascii="仿宋" w:hAnsi="仿宋" w:eastAsia="仿宋"/>
          <w:color w:val="auto"/>
          <w:szCs w:val="21"/>
        </w:rPr>
        <w:t>）；</w:t>
      </w:r>
    </w:p>
    <w:p w14:paraId="31A5127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b w:val="0"/>
          <w:bCs/>
          <w:color w:val="auto"/>
          <w:szCs w:val="21"/>
          <w:lang w:val="en-US" w:eastAsia="zh-CN"/>
        </w:rPr>
      </w:pPr>
      <w:r>
        <w:rPr>
          <w:rFonts w:hint="eastAsia" w:ascii="仿宋" w:hAnsi="仿宋" w:eastAsia="仿宋"/>
          <w:color w:val="auto"/>
          <w:szCs w:val="21"/>
          <w:lang w:val="en-US" w:eastAsia="zh-CN"/>
        </w:rPr>
        <w:t>2、</w:t>
      </w:r>
      <w:r>
        <w:rPr>
          <w:rFonts w:hint="eastAsia" w:ascii="仿宋" w:hAnsi="仿宋" w:eastAsia="仿宋"/>
          <w:color w:val="auto"/>
          <w:szCs w:val="21"/>
        </w:rPr>
        <w:t>响应情况（是/否）若为否则继续填写具体建议修改</w:t>
      </w:r>
      <w:r>
        <w:rPr>
          <w:rFonts w:hint="eastAsia" w:ascii="仿宋" w:hAnsi="仿宋" w:eastAsia="仿宋"/>
          <w:color w:val="auto"/>
          <w:szCs w:val="21"/>
          <w:lang w:eastAsia="zh-CN"/>
        </w:rPr>
        <w:t>指标</w:t>
      </w:r>
      <w:r>
        <w:rPr>
          <w:rFonts w:hint="eastAsia" w:ascii="仿宋" w:hAnsi="仿宋" w:eastAsia="仿宋"/>
          <w:color w:val="auto"/>
          <w:szCs w:val="21"/>
        </w:rPr>
        <w:t>，</w:t>
      </w:r>
      <w:r>
        <w:rPr>
          <w:rFonts w:hint="eastAsia" w:ascii="仿宋" w:hAnsi="仿宋" w:eastAsia="仿宋"/>
          <w:b/>
          <w:bCs/>
          <w:color w:val="auto"/>
          <w:szCs w:val="21"/>
        </w:rPr>
        <w:t>建议修改</w:t>
      </w:r>
      <w:r>
        <w:rPr>
          <w:rFonts w:hint="eastAsia" w:ascii="仿宋" w:hAnsi="仿宋" w:eastAsia="仿宋"/>
          <w:b/>
          <w:bCs/>
          <w:color w:val="auto"/>
          <w:szCs w:val="21"/>
          <w:lang w:eastAsia="zh-CN"/>
        </w:rPr>
        <w:t>指标</w:t>
      </w:r>
      <w:r>
        <w:rPr>
          <w:rFonts w:hint="eastAsia" w:ascii="仿宋" w:hAnsi="仿宋" w:eastAsia="仿宋"/>
          <w:b/>
          <w:bCs/>
          <w:color w:val="auto"/>
          <w:szCs w:val="21"/>
        </w:rPr>
        <w:t>须</w:t>
      </w:r>
      <w:r>
        <w:rPr>
          <w:rFonts w:hint="eastAsia" w:ascii="仿宋" w:hAnsi="仿宋" w:eastAsia="仿宋"/>
          <w:b/>
          <w:bCs/>
          <w:color w:val="auto"/>
          <w:szCs w:val="21"/>
          <w:lang w:eastAsia="zh-CN"/>
        </w:rPr>
        <w:t>提供相应证明材料</w:t>
      </w:r>
      <w:r>
        <w:rPr>
          <w:rFonts w:hint="eastAsia" w:ascii="仿宋" w:hAnsi="仿宋" w:eastAsia="仿宋"/>
          <w:color w:val="auto"/>
          <w:szCs w:val="21"/>
        </w:rPr>
        <w:t>（</w:t>
      </w:r>
      <w:r>
        <w:rPr>
          <w:rFonts w:hint="eastAsia" w:ascii="仿宋" w:hAnsi="仿宋" w:eastAsia="仿宋" w:cs="仿宋"/>
          <w:b w:val="0"/>
          <w:bCs/>
          <w:color w:val="auto"/>
          <w:szCs w:val="21"/>
          <w:lang w:eastAsia="zh-CN"/>
        </w:rPr>
        <w:t>★项</w:t>
      </w:r>
      <w:r>
        <w:rPr>
          <w:rFonts w:hint="eastAsia" w:ascii="仿宋" w:hAnsi="仿宋" w:eastAsia="仿宋"/>
          <w:color w:val="auto"/>
          <w:szCs w:val="21"/>
          <w:lang w:eastAsia="zh-CN"/>
        </w:rPr>
        <w:t>证明材料须为政府主管部门【或</w:t>
      </w:r>
      <w:r>
        <w:rPr>
          <w:rStyle w:val="18"/>
          <w:rFonts w:hint="eastAsia" w:ascii="仿宋" w:hAnsi="仿宋" w:eastAsia="仿宋" w:cs="仿宋"/>
          <w:b w:val="0"/>
          <w:bCs/>
          <w:color w:val="auto"/>
          <w:sz w:val="21"/>
          <w:szCs w:val="21"/>
          <w:lang w:eastAsia="zh-CN"/>
        </w:rPr>
        <w:t>具备</w:t>
      </w:r>
      <w:r>
        <w:rPr>
          <w:rStyle w:val="18"/>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color w:val="auto"/>
          <w:szCs w:val="21"/>
          <w:lang w:eastAsia="zh-CN"/>
        </w:rPr>
        <w:t>检测报告，非</w:t>
      </w:r>
      <w:r>
        <w:rPr>
          <w:rFonts w:hint="eastAsia" w:ascii="仿宋" w:hAnsi="仿宋" w:eastAsia="仿宋" w:cs="仿宋"/>
          <w:b w:val="0"/>
          <w:bCs/>
          <w:color w:val="auto"/>
          <w:szCs w:val="21"/>
          <w:lang w:eastAsia="zh-CN"/>
        </w:rPr>
        <w:t>★项</w:t>
      </w:r>
      <w:r>
        <w:rPr>
          <w:rFonts w:hint="eastAsia" w:ascii="仿宋" w:hAnsi="仿宋" w:eastAsia="仿宋"/>
          <w:color w:val="auto"/>
          <w:szCs w:val="21"/>
          <w:lang w:eastAsia="zh-CN"/>
        </w:rPr>
        <w:t>证明材料可为除彩页外的其他材料，</w:t>
      </w:r>
      <w:r>
        <w:rPr>
          <w:rFonts w:hint="eastAsia" w:ascii="仿宋" w:hAnsi="仿宋" w:eastAsia="仿宋"/>
          <w:b/>
          <w:bCs/>
          <w:color w:val="auto"/>
          <w:szCs w:val="21"/>
          <w:lang w:eastAsia="zh-CN"/>
        </w:rPr>
        <w:t>无证明材料则可不予采纳</w:t>
      </w:r>
      <w:r>
        <w:rPr>
          <w:rFonts w:hint="eastAsia" w:ascii="仿宋" w:hAnsi="仿宋" w:eastAsia="仿宋"/>
          <w:color w:val="auto"/>
          <w:szCs w:val="21"/>
          <w:lang w:eastAsia="zh-CN"/>
        </w:rPr>
        <w:t>；建议修改意见</w:t>
      </w:r>
      <w:r>
        <w:rPr>
          <w:rFonts w:hint="eastAsia" w:ascii="仿宋" w:hAnsi="仿宋" w:eastAsia="仿宋"/>
          <w:color w:val="auto"/>
          <w:szCs w:val="21"/>
        </w:rPr>
        <w:t>原则上须满足业界主流品牌同档次水平产品</w:t>
      </w:r>
      <w:r>
        <w:rPr>
          <w:rFonts w:hint="eastAsia" w:ascii="仿宋" w:hAnsi="仿宋" w:eastAsia="仿宋"/>
          <w:color w:val="auto"/>
          <w:szCs w:val="21"/>
          <w:lang w:eastAsia="zh-CN"/>
        </w:rPr>
        <w:t>且不得为独家</w:t>
      </w:r>
      <w:r>
        <w:rPr>
          <w:rFonts w:hint="eastAsia" w:ascii="仿宋" w:hAnsi="仿宋" w:eastAsia="仿宋"/>
          <w:color w:val="auto"/>
          <w:szCs w:val="21"/>
        </w:rPr>
        <w:t>），</w:t>
      </w:r>
      <w:r>
        <w:rPr>
          <w:rFonts w:hint="eastAsia" w:ascii="仿宋" w:hAnsi="仿宋" w:eastAsia="仿宋"/>
          <w:b/>
          <w:color w:val="auto"/>
          <w:szCs w:val="21"/>
          <w:u w:val="single"/>
        </w:rPr>
        <w:t>同时务必备注本品牌本规格型号产品相对应的真实指标并标注是否为独家（供医院汇总定稿版参数时选择）；</w:t>
      </w:r>
    </w:p>
    <w:tbl>
      <w:tblPr>
        <w:tblStyle w:val="12"/>
        <w:tblW w:w="906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6"/>
        <w:gridCol w:w="612"/>
        <w:gridCol w:w="4080"/>
        <w:gridCol w:w="765"/>
        <w:gridCol w:w="675"/>
        <w:gridCol w:w="900"/>
        <w:gridCol w:w="1265"/>
      </w:tblGrid>
      <w:tr w14:paraId="7EAA2F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23" w:type="dxa"/>
            <w:gridSpan w:val="4"/>
          </w:tcPr>
          <w:p w14:paraId="2DABE3CF">
            <w:pPr>
              <w:spacing w:line="320" w:lineRule="exact"/>
              <w:jc w:val="both"/>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rPr>
              <w:t>本项目初步参数拟设置情况</w:t>
            </w:r>
          </w:p>
        </w:tc>
        <w:tc>
          <w:tcPr>
            <w:tcW w:w="675" w:type="dxa"/>
            <w:vMerge w:val="restart"/>
          </w:tcPr>
          <w:p w14:paraId="039DFD61">
            <w:pPr>
              <w:spacing w:line="320" w:lineRule="exact"/>
              <w:jc w:val="center"/>
              <w:rPr>
                <w:rFonts w:ascii="仿宋" w:hAnsi="仿宋"/>
                <w:b w:val="0"/>
                <w:bCs/>
                <w:color w:val="auto"/>
                <w:kern w:val="2"/>
                <w:szCs w:val="21"/>
              </w:rPr>
            </w:pPr>
            <w:r>
              <w:rPr>
                <w:rFonts w:hint="eastAsia" w:ascii="仿宋" w:hAnsi="仿宋" w:eastAsia="仿宋"/>
                <w:b w:val="0"/>
                <w:bCs/>
                <w:color w:val="auto"/>
                <w:kern w:val="2"/>
                <w:szCs w:val="21"/>
              </w:rPr>
              <w:t>响应情况</w:t>
            </w:r>
          </w:p>
        </w:tc>
        <w:tc>
          <w:tcPr>
            <w:tcW w:w="900" w:type="dxa"/>
            <w:vMerge w:val="restart"/>
          </w:tcPr>
          <w:p w14:paraId="6C9C8274">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建议修改指标</w:t>
            </w:r>
          </w:p>
        </w:tc>
        <w:tc>
          <w:tcPr>
            <w:tcW w:w="1265" w:type="dxa"/>
            <w:vMerge w:val="restart"/>
          </w:tcPr>
          <w:p w14:paraId="12B99F63">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备注（真实指标、是否独家</w:t>
            </w:r>
            <w:r>
              <w:rPr>
                <w:rFonts w:hint="eastAsia" w:ascii="仿宋" w:hAnsi="仿宋" w:eastAsia="仿宋"/>
                <w:b w:val="0"/>
                <w:bCs/>
                <w:color w:val="auto"/>
                <w:kern w:val="2"/>
                <w:szCs w:val="21"/>
                <w:lang w:eastAsia="zh-CN"/>
              </w:rPr>
              <w:t>、是否提供有效检测报告</w:t>
            </w:r>
            <w:r>
              <w:rPr>
                <w:rFonts w:hint="eastAsia" w:ascii="仿宋" w:hAnsi="仿宋" w:eastAsia="仿宋"/>
                <w:b w:val="0"/>
                <w:bCs/>
                <w:color w:val="auto"/>
                <w:kern w:val="2"/>
                <w:szCs w:val="21"/>
              </w:rPr>
              <w:t>）</w:t>
            </w:r>
          </w:p>
        </w:tc>
      </w:tr>
      <w:tr w14:paraId="566473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tcPr>
          <w:p w14:paraId="2061EB1B">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序号</w:t>
            </w:r>
          </w:p>
        </w:tc>
        <w:tc>
          <w:tcPr>
            <w:tcW w:w="612" w:type="dxa"/>
          </w:tcPr>
          <w:p w14:paraId="7D6BAD58">
            <w:pPr>
              <w:spacing w:line="320" w:lineRule="exact"/>
              <w:jc w:val="center"/>
              <w:rPr>
                <w:rFonts w:ascii="仿宋" w:hAnsi="仿宋" w:eastAsia="仿宋"/>
                <w:b w:val="0"/>
                <w:bCs/>
                <w:color w:val="auto"/>
                <w:kern w:val="2"/>
                <w:szCs w:val="21"/>
              </w:rPr>
            </w:pPr>
            <w:r>
              <w:rPr>
                <w:rFonts w:hint="eastAsia" w:ascii="仿宋" w:hAnsi="仿宋" w:eastAsia="仿宋"/>
                <w:b w:val="0"/>
                <w:bCs/>
                <w:color w:val="auto"/>
                <w:kern w:val="2"/>
                <w:szCs w:val="21"/>
              </w:rPr>
              <w:t>参数名称</w:t>
            </w:r>
          </w:p>
        </w:tc>
        <w:tc>
          <w:tcPr>
            <w:tcW w:w="4080" w:type="dxa"/>
          </w:tcPr>
          <w:p w14:paraId="15151920">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初步</w:t>
            </w:r>
            <w:r>
              <w:rPr>
                <w:rFonts w:hint="eastAsia" w:ascii="仿宋" w:hAnsi="仿宋" w:eastAsia="仿宋"/>
                <w:b w:val="0"/>
                <w:bCs/>
                <w:color w:val="auto"/>
                <w:kern w:val="2"/>
                <w:szCs w:val="21"/>
              </w:rPr>
              <w:t>参数</w:t>
            </w:r>
            <w:r>
              <w:rPr>
                <w:rFonts w:hint="eastAsia" w:ascii="仿宋" w:hAnsi="仿宋" w:eastAsia="仿宋"/>
                <w:b w:val="0"/>
                <w:bCs/>
                <w:color w:val="auto"/>
                <w:kern w:val="2"/>
                <w:szCs w:val="21"/>
                <w:lang w:eastAsia="zh-CN"/>
              </w:rPr>
              <w:t>设置情况</w:t>
            </w:r>
          </w:p>
        </w:tc>
        <w:tc>
          <w:tcPr>
            <w:tcW w:w="765" w:type="dxa"/>
          </w:tcPr>
          <w:p w14:paraId="6D6B9476">
            <w:pPr>
              <w:spacing w:line="320" w:lineRule="exact"/>
              <w:jc w:val="center"/>
              <w:rPr>
                <w:rFonts w:hint="eastAsia" w:ascii="仿宋" w:hAnsi="仿宋" w:eastAsia="仿宋"/>
                <w:b w:val="0"/>
                <w:bCs/>
                <w:color w:val="auto"/>
                <w:kern w:val="2"/>
                <w:szCs w:val="21"/>
                <w:lang w:eastAsia="zh-CN"/>
              </w:rPr>
            </w:pPr>
            <w:r>
              <w:rPr>
                <w:rFonts w:hint="eastAsia" w:ascii="仿宋" w:hAnsi="仿宋" w:eastAsia="仿宋"/>
                <w:b w:val="0"/>
                <w:bCs/>
                <w:color w:val="auto"/>
                <w:kern w:val="2"/>
                <w:szCs w:val="21"/>
                <w:lang w:eastAsia="zh-CN"/>
              </w:rPr>
              <w:t>是否设置为为★</w:t>
            </w:r>
          </w:p>
        </w:tc>
        <w:tc>
          <w:tcPr>
            <w:tcW w:w="675" w:type="dxa"/>
            <w:vMerge w:val="continue"/>
          </w:tcPr>
          <w:p w14:paraId="1DF1FC46">
            <w:pPr>
              <w:spacing w:line="320" w:lineRule="exact"/>
              <w:rPr>
                <w:rFonts w:ascii="仿宋" w:hAnsi="仿宋" w:eastAsia="仿宋"/>
                <w:b w:val="0"/>
                <w:bCs/>
                <w:color w:val="auto"/>
                <w:kern w:val="2"/>
                <w:szCs w:val="21"/>
              </w:rPr>
            </w:pPr>
          </w:p>
        </w:tc>
        <w:tc>
          <w:tcPr>
            <w:tcW w:w="900" w:type="dxa"/>
            <w:vMerge w:val="continue"/>
          </w:tcPr>
          <w:p w14:paraId="5D8F1FE0">
            <w:pPr>
              <w:spacing w:line="320" w:lineRule="exact"/>
              <w:rPr>
                <w:rFonts w:ascii="仿宋" w:hAnsi="仿宋" w:eastAsia="仿宋"/>
                <w:b w:val="0"/>
                <w:bCs/>
                <w:color w:val="auto"/>
                <w:kern w:val="2"/>
                <w:szCs w:val="21"/>
              </w:rPr>
            </w:pPr>
          </w:p>
        </w:tc>
        <w:tc>
          <w:tcPr>
            <w:tcW w:w="1265" w:type="dxa"/>
            <w:vMerge w:val="continue"/>
          </w:tcPr>
          <w:p w14:paraId="3A9AA60D">
            <w:pPr>
              <w:spacing w:line="320" w:lineRule="exact"/>
              <w:rPr>
                <w:rFonts w:ascii="仿宋" w:hAnsi="仿宋" w:eastAsia="仿宋"/>
                <w:b w:val="0"/>
                <w:bCs/>
                <w:color w:val="auto"/>
                <w:kern w:val="2"/>
                <w:szCs w:val="21"/>
              </w:rPr>
            </w:pPr>
          </w:p>
        </w:tc>
      </w:tr>
      <w:tr w14:paraId="0D8596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Merge w:val="restart"/>
          </w:tcPr>
          <w:p w14:paraId="44586EA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r>
              <w:rPr>
                <w:rFonts w:hint="eastAsia" w:ascii="仿宋" w:hAnsi="仿宋" w:eastAsia="仿宋"/>
                <w:color w:val="auto"/>
                <w:kern w:val="2"/>
                <w:szCs w:val="21"/>
                <w:lang w:val="en-US" w:eastAsia="zh-CN"/>
              </w:rPr>
              <w:t>1</w:t>
            </w:r>
          </w:p>
        </w:tc>
        <w:tc>
          <w:tcPr>
            <w:tcW w:w="612" w:type="dxa"/>
            <w:vMerge w:val="restart"/>
          </w:tcPr>
          <w:p w14:paraId="0D962E0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r>
              <w:rPr>
                <w:rFonts w:hint="eastAsia" w:ascii="仿宋" w:hAnsi="仿宋" w:eastAsia="仿宋"/>
                <w:color w:val="auto"/>
                <w:kern w:val="2"/>
                <w:szCs w:val="21"/>
                <w:lang w:eastAsia="zh-CN"/>
              </w:rPr>
              <w:t>项目技术要求</w:t>
            </w:r>
          </w:p>
        </w:tc>
        <w:tc>
          <w:tcPr>
            <w:tcW w:w="4080" w:type="dxa"/>
          </w:tcPr>
          <w:p w14:paraId="0386DE2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default" w:ascii="仿宋" w:hAnsi="仿宋" w:eastAsia="仿宋"/>
                <w:color w:val="auto"/>
                <w:kern w:val="2"/>
                <w:szCs w:val="21"/>
                <w:lang w:val="en-US" w:eastAsia="zh-CN"/>
              </w:rPr>
            </w:pPr>
            <w:r>
              <w:rPr>
                <w:rFonts w:hint="eastAsia" w:ascii="仿宋" w:hAnsi="仿宋" w:eastAsia="仿宋"/>
                <w:color w:val="auto"/>
                <w:kern w:val="2"/>
                <w:szCs w:val="21"/>
                <w:lang w:eastAsia="zh-CN"/>
              </w:rPr>
              <w:t>1、档案管理服务包括病案清点、整理、登记（包含住院号、病人姓名）、装箱、搬运、存储，以及病案远程调阅（扫描后发送电子文件）、实体档案的递送等管理服务。以及做好原有托管病历的三方交接</w:t>
            </w:r>
            <w:r>
              <w:rPr>
                <w:rFonts w:hint="eastAsia" w:ascii="仿宋" w:hAnsi="仿宋" w:eastAsia="仿宋"/>
                <w:color w:val="auto"/>
                <w:kern w:val="2"/>
                <w:szCs w:val="21"/>
                <w:lang w:val="en-US" w:eastAsia="zh-CN"/>
              </w:rPr>
              <w:t>和病案复印服务。</w:t>
            </w:r>
          </w:p>
          <w:p w14:paraId="5BB8FC6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765" w:type="dxa"/>
          </w:tcPr>
          <w:p w14:paraId="5A6DD8D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675" w:type="dxa"/>
          </w:tcPr>
          <w:p w14:paraId="4D93A39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900" w:type="dxa"/>
          </w:tcPr>
          <w:p w14:paraId="34AB9D3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1265" w:type="dxa"/>
          </w:tcPr>
          <w:p w14:paraId="6C8CF69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r>
      <w:tr w14:paraId="1909D4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Merge w:val="continue"/>
          </w:tcPr>
          <w:p w14:paraId="41ED8B6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612" w:type="dxa"/>
            <w:vMerge w:val="continue"/>
          </w:tcPr>
          <w:p w14:paraId="5B38D94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4080" w:type="dxa"/>
          </w:tcPr>
          <w:p w14:paraId="1F38153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r>
              <w:rPr>
                <w:rFonts w:hint="eastAsia" w:ascii="仿宋" w:hAnsi="仿宋" w:eastAsia="仿宋"/>
                <w:color w:val="auto"/>
                <w:kern w:val="2"/>
                <w:szCs w:val="21"/>
                <w:lang w:eastAsia="zh-CN"/>
              </w:rPr>
              <w:t>2、档案存储箱材质为三层防水瓦楞纸材质（去酸去碱，适合病案长期存储），包含二维码、RFID、封箱工具；仓储病案箱应顾及病案尺寸大小及美观，容积应不小于30L，承重不小于15KG。</w:t>
            </w:r>
          </w:p>
          <w:p w14:paraId="6153E13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765" w:type="dxa"/>
          </w:tcPr>
          <w:p w14:paraId="208C867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675" w:type="dxa"/>
          </w:tcPr>
          <w:p w14:paraId="5B85A87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900" w:type="dxa"/>
          </w:tcPr>
          <w:p w14:paraId="0822BDB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1265" w:type="dxa"/>
          </w:tcPr>
          <w:p w14:paraId="23EF5F5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r>
      <w:tr w14:paraId="794BDC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Merge w:val="continue"/>
          </w:tcPr>
          <w:p w14:paraId="11F6581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612" w:type="dxa"/>
            <w:vMerge w:val="continue"/>
          </w:tcPr>
          <w:p w14:paraId="217302C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4080" w:type="dxa"/>
          </w:tcPr>
          <w:p w14:paraId="2E84E88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r>
              <w:rPr>
                <w:rFonts w:hint="eastAsia" w:ascii="仿宋" w:hAnsi="仿宋" w:eastAsia="仿宋"/>
                <w:color w:val="auto"/>
                <w:kern w:val="2"/>
                <w:szCs w:val="21"/>
                <w:lang w:eastAsia="zh-CN"/>
              </w:rPr>
              <w:t>3、要求由专业操作人员上门对档案进行清点、整理、登记（包含住院号、病人姓名）、装箱、搬运、存储。</w:t>
            </w:r>
          </w:p>
          <w:p w14:paraId="60AE2C2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765" w:type="dxa"/>
          </w:tcPr>
          <w:p w14:paraId="7EE7052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675" w:type="dxa"/>
          </w:tcPr>
          <w:p w14:paraId="1F47EB3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900" w:type="dxa"/>
          </w:tcPr>
          <w:p w14:paraId="6A33D03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1265" w:type="dxa"/>
          </w:tcPr>
          <w:p w14:paraId="7F6EE19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r>
      <w:tr w14:paraId="08438D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Merge w:val="continue"/>
          </w:tcPr>
          <w:p w14:paraId="07ED896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612" w:type="dxa"/>
            <w:vMerge w:val="continue"/>
          </w:tcPr>
          <w:p w14:paraId="53CB60C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4080" w:type="dxa"/>
          </w:tcPr>
          <w:p w14:paraId="772FEA1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r>
              <w:rPr>
                <w:rFonts w:hint="eastAsia" w:ascii="仿宋" w:hAnsi="仿宋" w:eastAsia="仿宋"/>
                <w:color w:val="auto"/>
                <w:kern w:val="2"/>
                <w:szCs w:val="21"/>
                <w:lang w:eastAsia="zh-CN"/>
              </w:rPr>
              <w:t>4、提供上收配套服务，包括上门收取病案档案、实际存储期间的箱式档案标签备注、搬运、盘点并出具明细清单（电子版及纸质版）及分析，档案入库前的消毒和处理等服务。</w:t>
            </w:r>
          </w:p>
          <w:p w14:paraId="5FB1344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765" w:type="dxa"/>
          </w:tcPr>
          <w:p w14:paraId="619AA19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675" w:type="dxa"/>
          </w:tcPr>
          <w:p w14:paraId="76AA898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900" w:type="dxa"/>
          </w:tcPr>
          <w:p w14:paraId="4BC57B4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1265" w:type="dxa"/>
          </w:tcPr>
          <w:p w14:paraId="310E265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r>
      <w:tr w14:paraId="4271E3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Merge w:val="continue"/>
          </w:tcPr>
          <w:p w14:paraId="51A4B07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612" w:type="dxa"/>
            <w:vMerge w:val="continue"/>
          </w:tcPr>
          <w:p w14:paraId="55DD6B7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4080" w:type="dxa"/>
          </w:tcPr>
          <w:p w14:paraId="71A0D5B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r>
              <w:rPr>
                <w:rFonts w:hint="eastAsia" w:ascii="仿宋" w:hAnsi="仿宋" w:eastAsia="仿宋"/>
                <w:color w:val="auto"/>
                <w:kern w:val="2"/>
                <w:szCs w:val="21"/>
                <w:lang w:eastAsia="zh-CN"/>
              </w:rPr>
              <w:t>5、提供档案：电子调阅无页数限制；实物调阅不限次数，需在调阅申请后</w:t>
            </w:r>
            <w:r>
              <w:rPr>
                <w:rFonts w:hint="eastAsia" w:ascii="仿宋" w:hAnsi="仿宋" w:eastAsia="仿宋"/>
                <w:color w:val="auto"/>
                <w:kern w:val="2"/>
                <w:szCs w:val="21"/>
                <w:lang w:val="en-US" w:eastAsia="zh-CN"/>
              </w:rPr>
              <w:t>4</w:t>
            </w:r>
            <w:r>
              <w:rPr>
                <w:rFonts w:hint="eastAsia" w:ascii="仿宋" w:hAnsi="仿宋" w:eastAsia="仿宋"/>
                <w:color w:val="auto"/>
                <w:kern w:val="2"/>
                <w:szCs w:val="21"/>
                <w:lang w:eastAsia="zh-CN"/>
              </w:rPr>
              <w:t>小时内，精准提供采购人所需具体病案（而非仅提供所在箱体）至指定地点，且实物使用完毕后均需归还至原来的箱体。</w:t>
            </w:r>
          </w:p>
          <w:p w14:paraId="6BAF6EB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765" w:type="dxa"/>
          </w:tcPr>
          <w:p w14:paraId="6F340A8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675" w:type="dxa"/>
          </w:tcPr>
          <w:p w14:paraId="3B9659C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900" w:type="dxa"/>
          </w:tcPr>
          <w:p w14:paraId="16F840B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1265" w:type="dxa"/>
          </w:tcPr>
          <w:p w14:paraId="15CD847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r>
      <w:tr w14:paraId="636FAB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Merge w:val="continue"/>
          </w:tcPr>
          <w:p w14:paraId="2F33591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612" w:type="dxa"/>
            <w:vMerge w:val="continue"/>
          </w:tcPr>
          <w:p w14:paraId="50BFB0F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4080" w:type="dxa"/>
          </w:tcPr>
          <w:p w14:paraId="733F14B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r>
              <w:rPr>
                <w:rFonts w:hint="eastAsia" w:ascii="仿宋" w:hAnsi="仿宋" w:eastAsia="仿宋"/>
                <w:color w:val="auto"/>
                <w:kern w:val="2"/>
                <w:szCs w:val="21"/>
                <w:lang w:eastAsia="zh-CN"/>
              </w:rPr>
              <w:t>6、提供档案管理软件并提供技术支持，软件主页截图并加盖报价单位公章。（须包含提供档案管理、档案利用等日常管理相关功能）</w:t>
            </w:r>
          </w:p>
          <w:p w14:paraId="1AC0219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765" w:type="dxa"/>
          </w:tcPr>
          <w:p w14:paraId="005E8FA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675" w:type="dxa"/>
          </w:tcPr>
          <w:p w14:paraId="1996345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900" w:type="dxa"/>
          </w:tcPr>
          <w:p w14:paraId="66EB256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1265" w:type="dxa"/>
          </w:tcPr>
          <w:p w14:paraId="0F9CEE6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r>
      <w:tr w14:paraId="2F0192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Merge w:val="continue"/>
          </w:tcPr>
          <w:p w14:paraId="0DBA634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612" w:type="dxa"/>
            <w:vMerge w:val="continue"/>
          </w:tcPr>
          <w:p w14:paraId="4E9A103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4080" w:type="dxa"/>
          </w:tcPr>
          <w:p w14:paraId="10DF2A5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r>
              <w:rPr>
                <w:rFonts w:hint="eastAsia" w:ascii="仿宋" w:hAnsi="仿宋" w:eastAsia="仿宋"/>
                <w:color w:val="auto"/>
                <w:kern w:val="2"/>
                <w:szCs w:val="21"/>
                <w:lang w:eastAsia="zh-CN"/>
              </w:rPr>
              <w:t>7、须有满足档案保管要求的仓储库房场地。档案库房不得与办公、工业、商业、民用以及仓库等与档案管理无关的的用房混杂。库房区域严禁与使用明火、有毒有害气体、易燃易爆物品、放射性物体等的场所混杂。如报价人为租用库房的，租赁期限必须大于本次招标的服务期限，并满足自与我院签订合同之日起，租赁时间在2年（含）以上。（报价时须提交房产证原件或租赁合同原件扫描件，提供的房产证产权人或租赁合同租赁人必须与报价单位名称一致，否则响应文件无效）</w:t>
            </w:r>
          </w:p>
          <w:p w14:paraId="7F5F777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765" w:type="dxa"/>
          </w:tcPr>
          <w:p w14:paraId="11B1D43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675" w:type="dxa"/>
          </w:tcPr>
          <w:p w14:paraId="2F4FDC1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900" w:type="dxa"/>
          </w:tcPr>
          <w:p w14:paraId="4AF7462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1265" w:type="dxa"/>
          </w:tcPr>
          <w:p w14:paraId="69ABC15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r>
      <w:tr w14:paraId="4C5DF3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Merge w:val="continue"/>
          </w:tcPr>
          <w:p w14:paraId="4A403C1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612" w:type="dxa"/>
            <w:vMerge w:val="continue"/>
          </w:tcPr>
          <w:p w14:paraId="32CBE6C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4080" w:type="dxa"/>
          </w:tcPr>
          <w:p w14:paraId="3AFE5B2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r>
              <w:rPr>
                <w:rFonts w:hint="eastAsia" w:ascii="仿宋" w:hAnsi="仿宋" w:eastAsia="仿宋"/>
                <w:color w:val="auto"/>
                <w:kern w:val="2"/>
                <w:szCs w:val="21"/>
                <w:lang w:eastAsia="zh-CN"/>
              </w:rPr>
              <w:t>8、要有防火、防盗、防潮、防尘、防高低温、防光、防虫、防鼠、防霉、防有害气体等能力和措施。提供相关证明材料的复印件。</w:t>
            </w:r>
          </w:p>
          <w:p w14:paraId="2981BBD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765" w:type="dxa"/>
          </w:tcPr>
          <w:p w14:paraId="750122D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675" w:type="dxa"/>
          </w:tcPr>
          <w:p w14:paraId="72AA0C8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900" w:type="dxa"/>
          </w:tcPr>
          <w:p w14:paraId="7A4929E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1265" w:type="dxa"/>
          </w:tcPr>
          <w:p w14:paraId="4646424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r>
      <w:tr w14:paraId="25B641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Merge w:val="continue"/>
          </w:tcPr>
          <w:p w14:paraId="68E0E15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612" w:type="dxa"/>
            <w:vMerge w:val="continue"/>
          </w:tcPr>
          <w:p w14:paraId="3FEB322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4080" w:type="dxa"/>
          </w:tcPr>
          <w:p w14:paraId="2487120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r>
              <w:rPr>
                <w:rFonts w:hint="eastAsia" w:ascii="仿宋" w:hAnsi="仿宋" w:eastAsia="仿宋"/>
                <w:color w:val="auto"/>
                <w:kern w:val="2"/>
                <w:szCs w:val="21"/>
                <w:lang w:eastAsia="zh-CN"/>
              </w:rPr>
              <w:t>9、提供针对此项目的服务方案。</w:t>
            </w:r>
          </w:p>
          <w:p w14:paraId="2EA9C52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765" w:type="dxa"/>
          </w:tcPr>
          <w:p w14:paraId="01E9DC4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675" w:type="dxa"/>
          </w:tcPr>
          <w:p w14:paraId="6401D25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900" w:type="dxa"/>
          </w:tcPr>
          <w:p w14:paraId="5863D35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1265" w:type="dxa"/>
          </w:tcPr>
          <w:p w14:paraId="57E3691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r>
      <w:tr w14:paraId="7C8C3E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Merge w:val="continue"/>
          </w:tcPr>
          <w:p w14:paraId="6972A45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612" w:type="dxa"/>
            <w:vMerge w:val="continue"/>
          </w:tcPr>
          <w:p w14:paraId="0D1F4C1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4080" w:type="dxa"/>
          </w:tcPr>
          <w:p w14:paraId="060AB20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r>
              <w:rPr>
                <w:rFonts w:hint="eastAsia" w:ascii="仿宋" w:hAnsi="仿宋" w:eastAsia="仿宋"/>
                <w:color w:val="auto"/>
                <w:kern w:val="2"/>
                <w:szCs w:val="21"/>
                <w:lang w:eastAsia="zh-CN"/>
              </w:rPr>
              <w:t>10、要遵守保密义务，并与医院方签订保密安全承诺书（承诺书模板以院方为准，格式见附件），病例扫描件所有权归医院所有，合约期满如需更换档案存储公司，需无条件交还并运送至医院指定地点，确保院方所有权及隐私，在未经医院方书面授权确认的情况下，不可开启档案存储箱。</w:t>
            </w:r>
          </w:p>
          <w:p w14:paraId="3F607EE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765" w:type="dxa"/>
          </w:tcPr>
          <w:p w14:paraId="6AC8395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675" w:type="dxa"/>
          </w:tcPr>
          <w:p w14:paraId="5B01B0D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900" w:type="dxa"/>
          </w:tcPr>
          <w:p w14:paraId="5F2AD9C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1265" w:type="dxa"/>
          </w:tcPr>
          <w:p w14:paraId="0C6AD11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r>
      <w:tr w14:paraId="611E2C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Merge w:val="continue"/>
          </w:tcPr>
          <w:p w14:paraId="3C037AD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612" w:type="dxa"/>
            <w:vMerge w:val="continue"/>
          </w:tcPr>
          <w:p w14:paraId="68FD6DE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4080" w:type="dxa"/>
          </w:tcPr>
          <w:p w14:paraId="6FA4828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r>
              <w:rPr>
                <w:rFonts w:hint="eastAsia" w:ascii="仿宋" w:hAnsi="仿宋" w:eastAsia="仿宋"/>
                <w:color w:val="auto"/>
                <w:kern w:val="2"/>
                <w:szCs w:val="21"/>
                <w:lang w:eastAsia="zh-CN"/>
              </w:rPr>
              <w:t>11、须有本单位的《档案库房消防管理指定》、《档案室消防安全管理制度》。（报价时须提供复印件并加盖公章）（以上1-11条技术要求不得有负偏离，否则视为无效响应文件，按采购文件要求如实填写技术参数偏离表。）</w:t>
            </w:r>
          </w:p>
          <w:p w14:paraId="6D69ED1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765" w:type="dxa"/>
          </w:tcPr>
          <w:p w14:paraId="5E99AD9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675" w:type="dxa"/>
          </w:tcPr>
          <w:p w14:paraId="69F13AC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900" w:type="dxa"/>
          </w:tcPr>
          <w:p w14:paraId="0ED9551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1265" w:type="dxa"/>
          </w:tcPr>
          <w:p w14:paraId="5C71D36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r>
      <w:tr w14:paraId="7732BE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Merge w:val="continue"/>
          </w:tcPr>
          <w:p w14:paraId="6CDD1FB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612" w:type="dxa"/>
            <w:vMerge w:val="continue"/>
          </w:tcPr>
          <w:p w14:paraId="10C2946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4080" w:type="dxa"/>
          </w:tcPr>
          <w:p w14:paraId="239C793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default" w:ascii="仿宋" w:hAnsi="仿宋" w:eastAsia="仿宋"/>
                <w:color w:val="auto"/>
                <w:kern w:val="2"/>
                <w:szCs w:val="21"/>
                <w:lang w:val="en-US" w:eastAsia="zh-CN"/>
              </w:rPr>
            </w:pPr>
            <w:r>
              <w:rPr>
                <w:rFonts w:hint="eastAsia" w:ascii="仿宋" w:hAnsi="仿宋" w:eastAsia="仿宋"/>
                <w:color w:val="auto"/>
                <w:kern w:val="2"/>
                <w:szCs w:val="21"/>
                <w:lang w:val="en-US" w:eastAsia="zh-CN"/>
              </w:rPr>
              <w:t>12、提供病案复印服务需要的人员、硬件及耗材等，在医院提供场所开展病案复印工作，服务人员不少于2人，复印费由供应商收取，收费标准按医院现行标准执行。</w:t>
            </w:r>
          </w:p>
          <w:p w14:paraId="3A1AD9C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765" w:type="dxa"/>
          </w:tcPr>
          <w:p w14:paraId="723F9E0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675" w:type="dxa"/>
          </w:tcPr>
          <w:p w14:paraId="2D2D0A4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900" w:type="dxa"/>
          </w:tcPr>
          <w:p w14:paraId="7E4BEA3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1265" w:type="dxa"/>
          </w:tcPr>
          <w:p w14:paraId="6B0286F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r>
      <w:tr w14:paraId="77BFC2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5" w:hRule="atLeast"/>
        </w:trPr>
        <w:tc>
          <w:tcPr>
            <w:tcW w:w="766" w:type="dxa"/>
            <w:vMerge w:val="restart"/>
          </w:tcPr>
          <w:p w14:paraId="00707B4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default" w:ascii="仿宋" w:hAnsi="仿宋" w:eastAsia="仿宋"/>
                <w:color w:val="auto"/>
                <w:kern w:val="2"/>
                <w:szCs w:val="21"/>
                <w:lang w:val="en-US" w:eastAsia="zh-CN"/>
              </w:rPr>
            </w:pPr>
            <w:r>
              <w:rPr>
                <w:rFonts w:hint="eastAsia" w:ascii="仿宋" w:hAnsi="仿宋" w:eastAsia="仿宋"/>
                <w:color w:val="auto"/>
                <w:kern w:val="2"/>
                <w:szCs w:val="21"/>
                <w:lang w:val="en-US" w:eastAsia="zh-CN"/>
              </w:rPr>
              <w:t>2</w:t>
            </w:r>
          </w:p>
        </w:tc>
        <w:tc>
          <w:tcPr>
            <w:tcW w:w="612" w:type="dxa"/>
            <w:vMerge w:val="restart"/>
          </w:tcPr>
          <w:p w14:paraId="238256D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r>
              <w:rPr>
                <w:rFonts w:hint="eastAsia" w:ascii="仿宋" w:hAnsi="仿宋" w:eastAsia="仿宋"/>
                <w:color w:val="auto"/>
                <w:kern w:val="2"/>
                <w:szCs w:val="21"/>
                <w:lang w:eastAsia="zh-CN"/>
              </w:rPr>
              <w:t>项目服务要求</w:t>
            </w:r>
          </w:p>
        </w:tc>
        <w:tc>
          <w:tcPr>
            <w:tcW w:w="4080" w:type="dxa"/>
          </w:tcPr>
          <w:p w14:paraId="6C6D2BD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r>
              <w:rPr>
                <w:rFonts w:hint="eastAsia" w:ascii="仿宋" w:hAnsi="仿宋" w:eastAsia="仿宋"/>
                <w:color w:val="auto"/>
                <w:kern w:val="2"/>
                <w:szCs w:val="21"/>
                <w:lang w:eastAsia="zh-CN"/>
              </w:rPr>
              <w:t>1、在为医院进行服务时，必须服从院方做出的时间上的安排。</w:t>
            </w:r>
          </w:p>
          <w:p w14:paraId="33B1945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765" w:type="dxa"/>
          </w:tcPr>
          <w:p w14:paraId="4411C3F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675" w:type="dxa"/>
          </w:tcPr>
          <w:p w14:paraId="1A18622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900" w:type="dxa"/>
          </w:tcPr>
          <w:p w14:paraId="28F3156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1265" w:type="dxa"/>
          </w:tcPr>
          <w:p w14:paraId="03CF7D5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r>
      <w:tr w14:paraId="753E9F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Merge w:val="continue"/>
          </w:tcPr>
          <w:p w14:paraId="596F8A1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612" w:type="dxa"/>
            <w:vMerge w:val="continue"/>
          </w:tcPr>
          <w:p w14:paraId="033CF02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4080" w:type="dxa"/>
          </w:tcPr>
          <w:p w14:paraId="43AD33C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r>
              <w:rPr>
                <w:rFonts w:hint="eastAsia" w:ascii="仿宋" w:hAnsi="仿宋" w:eastAsia="仿宋"/>
                <w:color w:val="auto"/>
                <w:kern w:val="2"/>
                <w:szCs w:val="21"/>
                <w:lang w:eastAsia="zh-CN"/>
              </w:rPr>
              <w:t>2、日常工作中造成的档案丢失或损坏，按照双方签订的合同进行处理。</w:t>
            </w:r>
          </w:p>
          <w:p w14:paraId="522C164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765" w:type="dxa"/>
          </w:tcPr>
          <w:p w14:paraId="09078A9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675" w:type="dxa"/>
          </w:tcPr>
          <w:p w14:paraId="552FA27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900" w:type="dxa"/>
          </w:tcPr>
          <w:p w14:paraId="436B81D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1265" w:type="dxa"/>
          </w:tcPr>
          <w:p w14:paraId="1D4DA68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r>
      <w:tr w14:paraId="7F2050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Merge w:val="continue"/>
          </w:tcPr>
          <w:p w14:paraId="6EF9FDD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612" w:type="dxa"/>
            <w:vMerge w:val="continue"/>
          </w:tcPr>
          <w:p w14:paraId="70F08B9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4080" w:type="dxa"/>
          </w:tcPr>
          <w:p w14:paraId="71C8911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r>
              <w:rPr>
                <w:rFonts w:hint="eastAsia" w:ascii="仿宋" w:hAnsi="仿宋" w:eastAsia="仿宋"/>
                <w:color w:val="auto"/>
                <w:kern w:val="2"/>
                <w:szCs w:val="21"/>
                <w:lang w:eastAsia="zh-CN"/>
              </w:rPr>
              <w:t>3、服务响应时间不超过10分钟，首次上收服务时间不超过15个工作日。</w:t>
            </w:r>
          </w:p>
          <w:p w14:paraId="338D16C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765" w:type="dxa"/>
          </w:tcPr>
          <w:p w14:paraId="0133492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675" w:type="dxa"/>
          </w:tcPr>
          <w:p w14:paraId="0F0BF4B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900" w:type="dxa"/>
          </w:tcPr>
          <w:p w14:paraId="75AF285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1265" w:type="dxa"/>
          </w:tcPr>
          <w:p w14:paraId="1EA71CB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r>
      <w:tr w14:paraId="476E06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Merge w:val="continue"/>
          </w:tcPr>
          <w:p w14:paraId="72E3433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612" w:type="dxa"/>
            <w:vMerge w:val="continue"/>
          </w:tcPr>
          <w:p w14:paraId="3167C3A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4080" w:type="dxa"/>
          </w:tcPr>
          <w:p w14:paraId="150A20F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r>
              <w:rPr>
                <w:rFonts w:hint="eastAsia" w:ascii="仿宋" w:hAnsi="仿宋" w:eastAsia="仿宋"/>
                <w:color w:val="auto"/>
                <w:kern w:val="2"/>
                <w:szCs w:val="21"/>
                <w:lang w:eastAsia="zh-CN"/>
              </w:rPr>
              <w:t>4、装箱要求：在专业档案箱承重范围内应装尽装。</w:t>
            </w:r>
          </w:p>
          <w:p w14:paraId="42CF710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765" w:type="dxa"/>
          </w:tcPr>
          <w:p w14:paraId="5514ACB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675" w:type="dxa"/>
          </w:tcPr>
          <w:p w14:paraId="098D9D7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900" w:type="dxa"/>
          </w:tcPr>
          <w:p w14:paraId="7E903B6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1265" w:type="dxa"/>
          </w:tcPr>
          <w:p w14:paraId="3CB61F4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r>
      <w:tr w14:paraId="7FA3C5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Merge w:val="continue"/>
          </w:tcPr>
          <w:p w14:paraId="1920916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612" w:type="dxa"/>
            <w:vMerge w:val="continue"/>
          </w:tcPr>
          <w:p w14:paraId="42094EC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4080" w:type="dxa"/>
          </w:tcPr>
          <w:p w14:paraId="352EB64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r>
              <w:rPr>
                <w:rFonts w:hint="eastAsia" w:ascii="仿宋" w:hAnsi="仿宋" w:eastAsia="仿宋"/>
                <w:color w:val="auto"/>
                <w:kern w:val="2"/>
                <w:szCs w:val="21"/>
                <w:lang w:eastAsia="zh-CN"/>
              </w:rPr>
              <w:t>5、实施服务全程须保障服务人员和院方人员、设施设备的安全，如果在服务过程中造成了设备的损坏或人员伤亡，成交单位需全额负责赔偿。服务结束时及时处理服务中产生的垃圾并按类投放，保持周围环境的整洁。</w:t>
            </w:r>
          </w:p>
          <w:p w14:paraId="4205702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765" w:type="dxa"/>
          </w:tcPr>
          <w:p w14:paraId="71E7A2E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675" w:type="dxa"/>
          </w:tcPr>
          <w:p w14:paraId="7475FCB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900" w:type="dxa"/>
          </w:tcPr>
          <w:p w14:paraId="511A7B6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1265" w:type="dxa"/>
          </w:tcPr>
          <w:p w14:paraId="5574EFC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r>
      <w:tr w14:paraId="0B5A71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Merge w:val="continue"/>
          </w:tcPr>
          <w:p w14:paraId="5BF0BAC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612" w:type="dxa"/>
            <w:vMerge w:val="continue"/>
          </w:tcPr>
          <w:p w14:paraId="26BF9B0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4080" w:type="dxa"/>
          </w:tcPr>
          <w:p w14:paraId="4859F24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r>
              <w:rPr>
                <w:rFonts w:hint="eastAsia" w:ascii="仿宋" w:hAnsi="仿宋" w:eastAsia="仿宋"/>
                <w:color w:val="auto"/>
                <w:kern w:val="2"/>
                <w:szCs w:val="21"/>
                <w:lang w:eastAsia="zh-CN"/>
              </w:rPr>
              <w:t>6、提供的档案存储场所必须为医院病案档案实际存储场所，并实行集中存放，统一管理，报价单位须提供详细地址。</w:t>
            </w:r>
          </w:p>
          <w:p w14:paraId="35682A0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765" w:type="dxa"/>
          </w:tcPr>
          <w:p w14:paraId="7B82E8C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675" w:type="dxa"/>
          </w:tcPr>
          <w:p w14:paraId="26AD7CB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900" w:type="dxa"/>
          </w:tcPr>
          <w:p w14:paraId="247AF1D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1265" w:type="dxa"/>
          </w:tcPr>
          <w:p w14:paraId="53169B1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r>
      <w:tr w14:paraId="44E3EB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Merge w:val="continue"/>
          </w:tcPr>
          <w:p w14:paraId="59FE693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612" w:type="dxa"/>
            <w:vMerge w:val="continue"/>
          </w:tcPr>
          <w:p w14:paraId="43B889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4080" w:type="dxa"/>
          </w:tcPr>
          <w:p w14:paraId="6259AFF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r>
              <w:rPr>
                <w:rFonts w:hint="eastAsia" w:ascii="仿宋" w:hAnsi="仿宋" w:eastAsia="仿宋"/>
                <w:color w:val="auto"/>
                <w:kern w:val="2"/>
                <w:szCs w:val="21"/>
                <w:lang w:eastAsia="zh-CN"/>
              </w:rPr>
              <w:t>成交单位需承诺因知识产权、价值和成本引起的纠纷由成交单位承担一切责任。</w:t>
            </w:r>
          </w:p>
        </w:tc>
        <w:tc>
          <w:tcPr>
            <w:tcW w:w="765" w:type="dxa"/>
          </w:tcPr>
          <w:p w14:paraId="09767BD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675" w:type="dxa"/>
          </w:tcPr>
          <w:p w14:paraId="35628E7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900" w:type="dxa"/>
          </w:tcPr>
          <w:p w14:paraId="462B55C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1265" w:type="dxa"/>
          </w:tcPr>
          <w:p w14:paraId="655CA06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r>
      <w:tr w14:paraId="024FF0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6" w:type="dxa"/>
            <w:vMerge w:val="continue"/>
          </w:tcPr>
          <w:p w14:paraId="26C7D3F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612" w:type="dxa"/>
            <w:vMerge w:val="continue"/>
          </w:tcPr>
          <w:p w14:paraId="03CF933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val="en-US" w:eastAsia="zh-CN"/>
              </w:rPr>
            </w:pPr>
          </w:p>
        </w:tc>
        <w:tc>
          <w:tcPr>
            <w:tcW w:w="4080" w:type="dxa"/>
          </w:tcPr>
          <w:p w14:paraId="78FA73D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r>
              <w:rPr>
                <w:rFonts w:hint="eastAsia" w:ascii="仿宋" w:hAnsi="仿宋" w:eastAsia="仿宋"/>
                <w:color w:val="auto"/>
                <w:kern w:val="2"/>
                <w:szCs w:val="21"/>
                <w:lang w:eastAsia="zh-CN"/>
              </w:rPr>
              <w:t>8、成交单位须对采购人所存储托管的档案提供档案管理职业责任保险，同时还需对不可抗力的灾害进行保险，发生档案丢失、灭失或损毁等事件由成交单位全额赔偿责任，包括但不限于诉讼费、保全费、保全担保费、执行费、律师费、公告费、评估费、查档费等费用。</w:t>
            </w:r>
          </w:p>
          <w:p w14:paraId="4706110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765" w:type="dxa"/>
          </w:tcPr>
          <w:p w14:paraId="1254144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675" w:type="dxa"/>
          </w:tcPr>
          <w:p w14:paraId="1BEE467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900" w:type="dxa"/>
          </w:tcPr>
          <w:p w14:paraId="08ABEEA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c>
          <w:tcPr>
            <w:tcW w:w="1265" w:type="dxa"/>
          </w:tcPr>
          <w:p w14:paraId="4754273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kern w:val="2"/>
                <w:szCs w:val="21"/>
                <w:lang w:eastAsia="zh-CN"/>
              </w:rPr>
            </w:pPr>
          </w:p>
        </w:tc>
      </w:tr>
    </w:tbl>
    <w:p w14:paraId="2DCC007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eastAsia" w:ascii="仿宋" w:hAnsi="仿宋" w:eastAsia="仿宋"/>
          <w:color w:val="auto"/>
          <w:szCs w:val="21"/>
          <w:lang w:eastAsia="zh-CN"/>
        </w:rPr>
      </w:pPr>
    </w:p>
    <w:p w14:paraId="1370A61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40" w:firstLineChars="200"/>
        <w:textAlignment w:val="auto"/>
        <w:rPr>
          <w:rFonts w:hint="default" w:ascii="仿宋" w:hAnsi="仿宋" w:eastAsia="仿宋"/>
          <w:color w:val="auto"/>
          <w:szCs w:val="21"/>
          <w:lang w:val="en-US" w:eastAsia="zh-CN"/>
        </w:rPr>
      </w:pPr>
    </w:p>
    <w:sectPr>
      <w:footerReference r:id="rId5" w:type="default"/>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F381B1A9-3CD1-423A-B134-83FC5BD964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81E7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1F8AE">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91F8AE">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ODE4ZTdhZWU4ODdhMzE3NDUwMjNjMWRmZTI1MGEifQ=="/>
  </w:docVars>
  <w:rsids>
    <w:rsidRoot w:val="00172A27"/>
    <w:rsid w:val="08807264"/>
    <w:rsid w:val="090328D7"/>
    <w:rsid w:val="0B344B68"/>
    <w:rsid w:val="1110083C"/>
    <w:rsid w:val="11330220"/>
    <w:rsid w:val="1312140E"/>
    <w:rsid w:val="1A2F0E9E"/>
    <w:rsid w:val="1BA97118"/>
    <w:rsid w:val="1CF5521A"/>
    <w:rsid w:val="1D422BC3"/>
    <w:rsid w:val="1E2A1B70"/>
    <w:rsid w:val="20776154"/>
    <w:rsid w:val="2C353990"/>
    <w:rsid w:val="2C5C2B8F"/>
    <w:rsid w:val="2EDC4A87"/>
    <w:rsid w:val="306E6410"/>
    <w:rsid w:val="33B82047"/>
    <w:rsid w:val="35B619D8"/>
    <w:rsid w:val="39351F57"/>
    <w:rsid w:val="3ADB5E9B"/>
    <w:rsid w:val="3BDB45E4"/>
    <w:rsid w:val="3DEA4734"/>
    <w:rsid w:val="3FF37CEE"/>
    <w:rsid w:val="42393597"/>
    <w:rsid w:val="43D73918"/>
    <w:rsid w:val="4BCE5B99"/>
    <w:rsid w:val="4DFE4F5C"/>
    <w:rsid w:val="4EE5681A"/>
    <w:rsid w:val="4FB41E9A"/>
    <w:rsid w:val="505B486C"/>
    <w:rsid w:val="546C5149"/>
    <w:rsid w:val="5B69699D"/>
    <w:rsid w:val="5DA10E46"/>
    <w:rsid w:val="60D45973"/>
    <w:rsid w:val="61C76A42"/>
    <w:rsid w:val="675820AE"/>
    <w:rsid w:val="68D26669"/>
    <w:rsid w:val="6A4C590A"/>
    <w:rsid w:val="6A906D98"/>
    <w:rsid w:val="6FA34CBB"/>
    <w:rsid w:val="704D10E9"/>
    <w:rsid w:val="71601787"/>
    <w:rsid w:val="7174447F"/>
    <w:rsid w:val="74F73B54"/>
    <w:rsid w:val="7E057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next w:val="4"/>
    <w:semiHidden/>
    <w:qFormat/>
    <w:uiPriority w:val="0"/>
    <w:pPr>
      <w:ind w:firstLine="560" w:firstLineChars="200"/>
    </w:pPr>
    <w:rPr>
      <w:sz w:val="28"/>
    </w:rPr>
  </w:style>
  <w:style w:type="paragraph" w:styleId="4">
    <w:name w:val="envelope return"/>
    <w:basedOn w:val="1"/>
    <w:qFormat/>
    <w:uiPriority w:val="0"/>
    <w:pPr>
      <w:snapToGrid w:val="0"/>
    </w:pPr>
    <w:rPr>
      <w:rFonts w:ascii="Arial" w:hAnsi="Arial"/>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styleId="8">
    <w:name w:val="Title"/>
    <w:basedOn w:val="1"/>
    <w:qFormat/>
    <w:uiPriority w:val="1"/>
    <w:pPr>
      <w:spacing w:before="22"/>
      <w:ind w:left="1499" w:right="1500"/>
      <w:jc w:val="center"/>
    </w:pPr>
    <w:rPr>
      <w:rFonts w:ascii="黑体" w:hAnsi="黑体" w:eastAsia="黑体" w:cs="黑体"/>
      <w:sz w:val="36"/>
      <w:szCs w:val="36"/>
    </w:rPr>
  </w:style>
  <w:style w:type="paragraph" w:styleId="9">
    <w:name w:val="Body Text First Indent"/>
    <w:basedOn w:val="2"/>
    <w:next w:val="1"/>
    <w:unhideWhenUsed/>
    <w:qFormat/>
    <w:uiPriority w:val="99"/>
    <w:pPr>
      <w:ind w:firstLine="420" w:firstLineChars="100"/>
    </w:pPr>
    <w:rPr>
      <w:rFonts w:ascii="Times New Roman" w:hAnsi="Times New Roman" w:eastAsia="宋体" w:cs="Times New Roman"/>
      <w:szCs w:val="20"/>
    </w:rPr>
  </w:style>
  <w:style w:type="paragraph" w:styleId="10">
    <w:name w:val="Body Text First Indent 2"/>
    <w:basedOn w:val="3"/>
    <w:qFormat/>
    <w:uiPriority w:val="0"/>
    <w:pPr>
      <w:spacing w:after="120" w:line="312" w:lineRule="atLeast"/>
      <w:ind w:left="420" w:firstLine="420"/>
    </w:pPr>
    <w:rPr>
      <w:rFonts w:ascii="Times New Roman" w:eastAsia="宋体"/>
      <w:sz w:val="24"/>
    </w:rPr>
  </w:style>
  <w:style w:type="table" w:styleId="12">
    <w:name w:val="Table Grid"/>
    <w:basedOn w:val="11"/>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Hyperlink"/>
    <w:basedOn w:val="13"/>
    <w:qFormat/>
    <w:uiPriority w:val="0"/>
    <w:rPr>
      <w:color w:val="0000FF"/>
      <w:u w:val="single"/>
    </w:rPr>
  </w:style>
  <w:style w:type="paragraph" w:customStyle="1" w:styleId="15">
    <w:name w:val="style4"/>
    <w:basedOn w:val="1"/>
    <w:next w:val="16"/>
    <w:qFormat/>
    <w:uiPriority w:val="0"/>
    <w:pPr>
      <w:widowControl/>
      <w:spacing w:before="280" w:after="280"/>
    </w:pPr>
    <w:rPr>
      <w:rFonts w:ascii="宋体" w:hAnsi="Times New Roman" w:eastAsia="宋体" w:cs="Times New Roman"/>
      <w:sz w:val="18"/>
    </w:rPr>
  </w:style>
  <w:style w:type="paragraph" w:customStyle="1" w:styleId="16">
    <w:name w:val="2"/>
    <w:next w:val="1"/>
    <w:qFormat/>
    <w:uiPriority w:val="0"/>
    <w:pPr>
      <w:widowControl w:val="0"/>
      <w:jc w:val="both"/>
    </w:pPr>
    <w:rPr>
      <w:rFonts w:ascii="Calibri" w:hAnsi="Calibri" w:eastAsia="宋体" w:cs="Times New Roman"/>
      <w:sz w:val="21"/>
      <w:szCs w:val="22"/>
      <w:lang w:val="en-US" w:eastAsia="zh-CN" w:bidi="ar-SA"/>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 w:type="table" w:customStyle="1" w:styleId="19">
    <w:name w:val="Table Normal"/>
    <w:basedOn w:val="11"/>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Arial" w:hAnsi="Arial" w:eastAsia="Arial" w:cs="Arial"/>
      <w:sz w:val="21"/>
      <w:szCs w:val="21"/>
      <w:lang w:val="en-US" w:eastAsia="en-US" w:bidi="ar-SA"/>
    </w:rPr>
  </w:style>
  <w:style w:type="paragraph" w:customStyle="1" w:styleId="21">
    <w:name w:val="Table Paragraph"/>
    <w:basedOn w:val="1"/>
    <w:qFormat/>
    <w:uiPriority w:val="1"/>
    <w:pPr>
      <w:spacing w:before="47"/>
      <w:ind w:left="107"/>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1869</Words>
  <Characters>1892</Characters>
  <Lines>1</Lines>
  <Paragraphs>1</Paragraphs>
  <TotalTime>0</TotalTime>
  <ScaleCrop>false</ScaleCrop>
  <LinksUpToDate>false</LinksUpToDate>
  <CharactersWithSpaces>2030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2024-09-24T10:07:00Z</dcterms:created>
  <dc:creator>Y</dc:creator>
  <cp:lastModifiedBy>Zzzzz，莹☻</cp:lastModifiedBy>
  <cp:lastPrinted>2024-09-26T06:51:00Z</cp:lastPrinted>
  <dcterms:modified xsi:type="dcterms:W3CDTF">2025-07-15T09:38:24Z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A350BD10BCE9413D9FE3A4D3A4EBD45E_13</vt:lpwstr>
  </property>
  <property fmtid="{D5CDD505-2E9C-101B-9397-08002B2CF9AE}" pid="4" name="KSOTemplateDocerSaveRecord">
    <vt:lpwstr>eyJoZGlkIjoiNGM4NTllYTRlZTU3Y2RkYTNmNDYwYWYzMGExMTJhMzciLCJ1c2VySWQiOiIyMzQ1ODM5OTkifQ==</vt:lpwstr>
  </property>
</Properties>
</file>