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506C1">
      <w:pPr>
        <w:spacing w:line="320" w:lineRule="exact"/>
        <w:jc w:val="center"/>
        <w:rPr>
          <w:rFonts w:hint="eastAsia" w:asciiTheme="majorEastAsia" w:hAnsiTheme="majorEastAsia" w:eastAsiaTheme="majorEastAsia"/>
          <w:b/>
          <w:sz w:val="32"/>
          <w:szCs w:val="32"/>
        </w:rPr>
      </w:pPr>
      <w:bookmarkStart w:id="0" w:name="_GoBack"/>
      <w:bookmarkEnd w:id="0"/>
      <w:r>
        <w:rPr>
          <w:rFonts w:hint="eastAsia" w:asciiTheme="majorEastAsia" w:hAnsiTheme="majorEastAsia" w:eastAsiaTheme="majorEastAsia"/>
          <w:b/>
          <w:sz w:val="32"/>
          <w:szCs w:val="32"/>
        </w:rPr>
        <w:t>附件：拟购</w:t>
      </w:r>
      <w:r>
        <w:rPr>
          <w:rFonts w:hint="eastAsia" w:asciiTheme="majorEastAsia" w:hAnsiTheme="majorEastAsia" w:eastAsiaTheme="majorEastAsia"/>
          <w:b/>
          <w:sz w:val="36"/>
          <w:szCs w:val="36"/>
        </w:rPr>
        <w:t>六安市中医院门诊自助终端采购项目</w:t>
      </w:r>
    </w:p>
    <w:p w14:paraId="1A5BCEB7">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初步参数论证征集意见表</w:t>
      </w:r>
    </w:p>
    <w:p w14:paraId="7ADE7657">
      <w:pPr>
        <w:spacing w:line="320" w:lineRule="exact"/>
        <w:rPr>
          <w:rFonts w:ascii="仿宋" w:hAnsi="仿宋" w:eastAsia="仿宋"/>
          <w:sz w:val="24"/>
          <w:szCs w:val="24"/>
        </w:rPr>
      </w:pPr>
    </w:p>
    <w:p w14:paraId="0E9FF024">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10AB28BB">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14:paraId="6821FC4C">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20482C66">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r>
        <w:rPr>
          <w:rFonts w:hint="eastAsia" w:ascii="仿宋" w:hAnsi="仿宋" w:eastAsia="仿宋"/>
          <w:szCs w:val="21"/>
          <w:u w:val="single"/>
        </w:rPr>
        <w:t xml:space="preserve"> </w:t>
      </w:r>
      <w:r>
        <w:rPr>
          <w:rFonts w:hint="eastAsia" w:ascii="仿宋" w:hAnsi="仿宋" w:eastAsia="仿宋"/>
          <w:szCs w:val="21"/>
        </w:rPr>
        <w:t>）；</w:t>
      </w:r>
    </w:p>
    <w:p w14:paraId="2B8BFDA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8"/>
          <w:rFonts w:hint="eastAsia" w:ascii="仿宋" w:hAnsi="仿宋" w:eastAsia="仿宋" w:cs="仿宋"/>
          <w:b w:val="0"/>
          <w:bCs/>
          <w:color w:val="auto"/>
          <w:sz w:val="21"/>
          <w:szCs w:val="21"/>
          <w:lang w:eastAsia="zh-CN"/>
        </w:rPr>
        <w:t>具备</w:t>
      </w:r>
      <w:r>
        <w:rPr>
          <w:rStyle w:val="18"/>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1FD8E2C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2266D20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50C58F7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2FD3648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8"/>
          <w:rFonts w:hint="eastAsia" w:ascii="仿宋" w:hAnsi="仿宋" w:eastAsia="仿宋" w:cs="仿宋"/>
          <w:b/>
          <w:bCs w:val="0"/>
          <w:color w:val="auto"/>
          <w:sz w:val="21"/>
          <w:szCs w:val="21"/>
          <w:lang w:eastAsia="zh-CN"/>
        </w:rPr>
        <w:t>或具备</w:t>
      </w:r>
      <w:r>
        <w:rPr>
          <w:rStyle w:val="18"/>
          <w:rFonts w:hint="eastAsia" w:ascii="仿宋" w:hAnsi="仿宋" w:eastAsia="仿宋" w:cs="仿宋"/>
          <w:b/>
          <w:bCs w:val="0"/>
          <w:color w:val="auto"/>
          <w:sz w:val="21"/>
          <w:szCs w:val="21"/>
          <w:lang w:val="en-US" w:eastAsia="zh-CN"/>
        </w:rPr>
        <w:t>CMA【或CNAS】资质检测机构）</w:t>
      </w:r>
      <w:r>
        <w:rPr>
          <w:rStyle w:val="18"/>
          <w:rFonts w:hint="eastAsia" w:ascii="仿宋" w:hAnsi="仿宋" w:eastAsia="仿宋" w:cs="仿宋"/>
          <w:b w:val="0"/>
          <w:bCs/>
          <w:color w:val="auto"/>
          <w:sz w:val="21"/>
          <w:szCs w:val="21"/>
          <w:lang w:val="en-US" w:eastAsia="zh-CN"/>
        </w:rPr>
        <w:t>出具的</w:t>
      </w:r>
      <w:r>
        <w:rPr>
          <w:rStyle w:val="18"/>
          <w:rFonts w:hint="eastAsia" w:ascii="仿宋" w:hAnsi="仿宋" w:eastAsia="仿宋" w:cs="仿宋"/>
          <w:b w:val="0"/>
          <w:bCs/>
          <w:color w:val="auto"/>
          <w:sz w:val="21"/>
          <w:szCs w:val="21"/>
        </w:rPr>
        <w:t>质检报告原件扫描件</w:t>
      </w:r>
      <w:r>
        <w:rPr>
          <w:rStyle w:val="18"/>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8"/>
          <w:rFonts w:hint="eastAsia" w:ascii="仿宋" w:hAnsi="仿宋" w:eastAsia="仿宋" w:cs="仿宋"/>
          <w:b w:val="0"/>
          <w:bCs/>
          <w:color w:val="auto"/>
          <w:sz w:val="21"/>
          <w:szCs w:val="21"/>
        </w:rPr>
        <w:t>食药监局</w:t>
      </w:r>
      <w:r>
        <w:rPr>
          <w:rStyle w:val="18"/>
          <w:rFonts w:hint="eastAsia" w:ascii="仿宋" w:hAnsi="仿宋" w:eastAsia="仿宋" w:cs="仿宋"/>
          <w:b w:val="0"/>
          <w:bCs/>
          <w:color w:val="auto"/>
          <w:sz w:val="21"/>
          <w:szCs w:val="21"/>
          <w:lang w:eastAsia="zh-CN"/>
        </w:rPr>
        <w:t>或</w:t>
      </w:r>
      <w:r>
        <w:rPr>
          <w:rStyle w:val="18"/>
          <w:rFonts w:hint="eastAsia" w:ascii="仿宋" w:hAnsi="仿宋" w:eastAsia="仿宋" w:cs="仿宋"/>
          <w:b w:val="0"/>
          <w:bCs/>
          <w:color w:val="auto"/>
          <w:sz w:val="21"/>
          <w:szCs w:val="21"/>
        </w:rPr>
        <w:t>其下属单位</w:t>
      </w:r>
      <w:r>
        <w:rPr>
          <w:rStyle w:val="18"/>
          <w:rFonts w:hint="eastAsia" w:ascii="仿宋" w:hAnsi="仿宋" w:eastAsia="仿宋" w:cs="仿宋"/>
          <w:b w:val="0"/>
          <w:bCs/>
          <w:color w:val="auto"/>
          <w:sz w:val="21"/>
          <w:szCs w:val="21"/>
          <w:lang w:eastAsia="zh-CN"/>
        </w:rPr>
        <w:t>或省级医疗器械检验机构或省级食品药品检验机构等）。</w:t>
      </w:r>
    </w:p>
    <w:p w14:paraId="7F480D9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w:t>
      </w:r>
    </w:p>
    <w:tbl>
      <w:tblPr>
        <w:tblStyle w:val="10"/>
        <w:tblW w:w="10215" w:type="dxa"/>
        <w:tblInd w:w="-819" w:type="dxa"/>
        <w:tblLayout w:type="fixed"/>
        <w:tblCellMar>
          <w:top w:w="15" w:type="dxa"/>
          <w:left w:w="15" w:type="dxa"/>
          <w:bottom w:w="15" w:type="dxa"/>
          <w:right w:w="15" w:type="dxa"/>
        </w:tblCellMar>
      </w:tblPr>
      <w:tblGrid>
        <w:gridCol w:w="615"/>
        <w:gridCol w:w="1637"/>
        <w:gridCol w:w="1417"/>
        <w:gridCol w:w="851"/>
        <w:gridCol w:w="567"/>
        <w:gridCol w:w="1276"/>
        <w:gridCol w:w="1587"/>
        <w:gridCol w:w="2265"/>
      </w:tblGrid>
      <w:tr w14:paraId="622AD4F2">
        <w:tblPrEx>
          <w:tblCellMar>
            <w:top w:w="15" w:type="dxa"/>
            <w:left w:w="15" w:type="dxa"/>
            <w:bottom w:w="15" w:type="dxa"/>
            <w:right w:w="15" w:type="dxa"/>
          </w:tblCellMar>
        </w:tblPrEx>
        <w:trPr>
          <w:trHeight w:val="420" w:hRule="atLeast"/>
        </w:trPr>
        <w:tc>
          <w:tcPr>
            <w:tcW w:w="10215" w:type="dxa"/>
            <w:gridSpan w:val="8"/>
            <w:tcBorders>
              <w:top w:val="nil"/>
              <w:left w:val="nil"/>
              <w:bottom w:val="nil"/>
              <w:right w:val="nil"/>
            </w:tcBorders>
            <w:noWrap w:val="0"/>
            <w:vAlign w:val="bottom"/>
          </w:tcPr>
          <w:p w14:paraId="2815C247">
            <w:pPr>
              <w:widowControl/>
              <w:ind w:firstLine="1928" w:firstLineChars="600"/>
              <w:textAlignment w:val="bottom"/>
              <w:rPr>
                <w:rStyle w:val="24"/>
                <w:rFonts w:hint="default"/>
                <w:lang w:bidi="ar"/>
              </w:rPr>
            </w:pPr>
            <w:r>
              <w:rPr>
                <w:rFonts w:hint="eastAsia" w:ascii="仿宋_GB2312" w:hAnsi="仿宋_GB2312" w:eastAsia="仿宋_GB2312" w:cs="仿宋_GB2312"/>
                <w:b/>
                <w:bCs/>
                <w:sz w:val="32"/>
                <w:szCs w:val="32"/>
                <w:lang w:val="en-US" w:eastAsia="zh-CN"/>
              </w:rPr>
              <w:t>六安市中医院门诊自助终端采购项目</w:t>
            </w:r>
            <w:r>
              <w:rPr>
                <w:rFonts w:hint="eastAsia" w:ascii="仿宋_GB2312" w:hAnsi="仿宋_GB2312" w:eastAsia="仿宋_GB2312" w:cs="仿宋_GB2312"/>
                <w:b/>
                <w:bCs/>
                <w:sz w:val="32"/>
                <w:szCs w:val="32"/>
              </w:rPr>
              <w:t>报价清单</w:t>
            </w:r>
            <w:r>
              <w:rPr>
                <w:rFonts w:hint="default" w:ascii="仿宋_GB2312" w:hAnsi="仿宋_GB2312" w:eastAsia="仿宋_GB2312" w:cs="仿宋_GB2312"/>
                <w:b/>
                <w:bCs/>
                <w:sz w:val="32"/>
                <w:szCs w:val="32"/>
              </w:rPr>
              <w:t xml:space="preserve">   </w:t>
            </w:r>
            <w:r>
              <w:rPr>
                <w:rStyle w:val="22"/>
                <w:rFonts w:hint="default"/>
                <w:lang w:bidi="ar"/>
              </w:rPr>
              <w:t xml:space="preserve"> </w:t>
            </w:r>
            <w:r>
              <w:rPr>
                <w:rStyle w:val="24"/>
                <w:rFonts w:hint="default"/>
                <w:lang w:bidi="ar"/>
              </w:rPr>
              <w:t xml:space="preserve">            </w:t>
            </w:r>
          </w:p>
          <w:p w14:paraId="1843887C">
            <w:pPr>
              <w:widowControl/>
              <w:jc w:val="right"/>
              <w:textAlignment w:val="bottom"/>
              <w:rPr>
                <w:rFonts w:hint="eastAsia" w:ascii="宋体" w:hAnsi="宋体" w:cs="宋体"/>
                <w:color w:val="000000"/>
                <w:sz w:val="20"/>
                <w:szCs w:val="20"/>
              </w:rPr>
            </w:pPr>
            <w:r>
              <w:rPr>
                <w:rStyle w:val="24"/>
                <w:rFonts w:hint="default"/>
                <w:lang w:bidi="ar"/>
              </w:rPr>
              <w:t>报价单位：人民币/元</w:t>
            </w:r>
          </w:p>
        </w:tc>
      </w:tr>
      <w:tr w14:paraId="20DF966D">
        <w:tblPrEx>
          <w:tblCellMar>
            <w:top w:w="15" w:type="dxa"/>
            <w:left w:w="15" w:type="dxa"/>
            <w:bottom w:w="15" w:type="dxa"/>
            <w:right w:w="15"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99CCFF"/>
            <w:noWrap w:val="0"/>
            <w:vAlign w:val="center"/>
          </w:tcPr>
          <w:p w14:paraId="23B6FD30">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序号</w:t>
            </w:r>
          </w:p>
        </w:tc>
        <w:tc>
          <w:tcPr>
            <w:tcW w:w="1637" w:type="dxa"/>
            <w:tcBorders>
              <w:top w:val="single" w:color="000000" w:sz="4" w:space="0"/>
              <w:left w:val="single" w:color="000000" w:sz="4" w:space="0"/>
              <w:bottom w:val="single" w:color="000000" w:sz="4" w:space="0"/>
              <w:right w:val="single" w:color="000000" w:sz="4" w:space="0"/>
            </w:tcBorders>
            <w:shd w:val="clear" w:color="auto" w:fill="99CCFF"/>
            <w:noWrap w:val="0"/>
            <w:vAlign w:val="center"/>
          </w:tcPr>
          <w:p w14:paraId="15FC226E">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名称</w:t>
            </w:r>
          </w:p>
        </w:tc>
        <w:tc>
          <w:tcPr>
            <w:tcW w:w="1417" w:type="dxa"/>
            <w:tcBorders>
              <w:top w:val="single" w:color="000000" w:sz="4" w:space="0"/>
              <w:left w:val="single" w:color="000000" w:sz="4" w:space="0"/>
              <w:bottom w:val="single" w:color="000000" w:sz="4" w:space="0"/>
              <w:right w:val="single" w:color="000000" w:sz="4" w:space="0"/>
            </w:tcBorders>
            <w:shd w:val="clear" w:color="auto" w:fill="99CCFF"/>
            <w:noWrap w:val="0"/>
            <w:vAlign w:val="center"/>
          </w:tcPr>
          <w:p w14:paraId="444A1F6E">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规格型号</w:t>
            </w:r>
          </w:p>
        </w:tc>
        <w:tc>
          <w:tcPr>
            <w:tcW w:w="851" w:type="dxa"/>
            <w:tcBorders>
              <w:top w:val="single" w:color="000000" w:sz="4" w:space="0"/>
              <w:left w:val="single" w:color="000000" w:sz="4" w:space="0"/>
              <w:bottom w:val="single" w:color="000000" w:sz="4" w:space="0"/>
              <w:right w:val="single" w:color="000000" w:sz="4" w:space="0"/>
            </w:tcBorders>
            <w:shd w:val="clear" w:color="auto" w:fill="99CCFF"/>
            <w:noWrap w:val="0"/>
            <w:vAlign w:val="center"/>
          </w:tcPr>
          <w:p w14:paraId="416654D2">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单位</w:t>
            </w:r>
          </w:p>
        </w:tc>
        <w:tc>
          <w:tcPr>
            <w:tcW w:w="567" w:type="dxa"/>
            <w:tcBorders>
              <w:top w:val="single" w:color="000000" w:sz="4" w:space="0"/>
              <w:left w:val="single" w:color="000000" w:sz="4" w:space="0"/>
              <w:bottom w:val="single" w:color="000000" w:sz="4" w:space="0"/>
              <w:right w:val="single" w:color="000000" w:sz="4" w:space="0"/>
            </w:tcBorders>
            <w:shd w:val="clear" w:color="auto" w:fill="99CCFF"/>
            <w:noWrap w:val="0"/>
            <w:vAlign w:val="center"/>
          </w:tcPr>
          <w:p w14:paraId="7AB62300">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数量</w:t>
            </w:r>
          </w:p>
        </w:tc>
        <w:tc>
          <w:tcPr>
            <w:tcW w:w="1276" w:type="dxa"/>
            <w:tcBorders>
              <w:top w:val="single" w:color="000000" w:sz="4" w:space="0"/>
              <w:left w:val="single" w:color="000000" w:sz="4" w:space="0"/>
              <w:bottom w:val="single" w:color="000000" w:sz="4" w:space="0"/>
              <w:right w:val="single" w:color="000000" w:sz="4" w:space="0"/>
            </w:tcBorders>
            <w:shd w:val="clear" w:color="auto" w:fill="99CCFF"/>
            <w:noWrap w:val="0"/>
            <w:vAlign w:val="center"/>
          </w:tcPr>
          <w:p w14:paraId="576CD92F">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单价</w:t>
            </w:r>
          </w:p>
        </w:tc>
        <w:tc>
          <w:tcPr>
            <w:tcW w:w="1587" w:type="dxa"/>
            <w:tcBorders>
              <w:top w:val="single" w:color="000000" w:sz="4" w:space="0"/>
              <w:left w:val="single" w:color="000000" w:sz="4" w:space="0"/>
              <w:bottom w:val="single" w:color="000000" w:sz="4" w:space="0"/>
              <w:right w:val="single" w:color="000000" w:sz="4" w:space="0"/>
            </w:tcBorders>
            <w:shd w:val="clear" w:color="auto" w:fill="99CCFF"/>
            <w:noWrap w:val="0"/>
            <w:vAlign w:val="center"/>
          </w:tcPr>
          <w:p w14:paraId="17807504">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val="en-US" w:eastAsia="zh-CN" w:bidi="ar"/>
              </w:rPr>
              <w:t>总</w:t>
            </w:r>
            <w:r>
              <w:rPr>
                <w:rFonts w:hint="eastAsia" w:ascii="宋体" w:hAnsi="宋体" w:cs="宋体"/>
                <w:b/>
                <w:color w:val="000000"/>
                <w:kern w:val="0"/>
                <w:sz w:val="20"/>
                <w:szCs w:val="20"/>
                <w:lang w:bidi="ar"/>
              </w:rPr>
              <w:t>金额</w:t>
            </w:r>
          </w:p>
        </w:tc>
        <w:tc>
          <w:tcPr>
            <w:tcW w:w="2265" w:type="dxa"/>
            <w:tcBorders>
              <w:top w:val="single" w:color="000000" w:sz="4" w:space="0"/>
              <w:left w:val="single" w:color="000000" w:sz="4" w:space="0"/>
              <w:bottom w:val="single" w:color="000000" w:sz="4" w:space="0"/>
              <w:right w:val="single" w:color="000000" w:sz="4" w:space="0"/>
            </w:tcBorders>
            <w:shd w:val="clear" w:color="auto" w:fill="99CCFF"/>
            <w:noWrap w:val="0"/>
            <w:vAlign w:val="center"/>
          </w:tcPr>
          <w:p w14:paraId="5A039CC8">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备注</w:t>
            </w:r>
          </w:p>
        </w:tc>
      </w:tr>
      <w:tr w14:paraId="6BBBDA2E">
        <w:tblPrEx>
          <w:tblCellMar>
            <w:top w:w="15" w:type="dxa"/>
            <w:left w:w="15" w:type="dxa"/>
            <w:bottom w:w="15" w:type="dxa"/>
            <w:right w:w="15" w:type="dxa"/>
          </w:tblCellMar>
        </w:tblPrEx>
        <w:trPr>
          <w:trHeight w:val="419" w:hRule="atLeast"/>
        </w:trPr>
        <w:tc>
          <w:tcPr>
            <w:tcW w:w="615" w:type="dxa"/>
            <w:tcBorders>
              <w:left w:val="single" w:color="000000" w:sz="4" w:space="0"/>
              <w:bottom w:val="single" w:color="000000" w:sz="4" w:space="0"/>
              <w:right w:val="single" w:color="000000" w:sz="4" w:space="0"/>
            </w:tcBorders>
            <w:shd w:val="clear" w:color="auto" w:fill="auto"/>
            <w:noWrap w:val="0"/>
            <w:vAlign w:val="center"/>
          </w:tcPr>
          <w:p w14:paraId="1EA3262B">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37" w:type="dxa"/>
            <w:tcBorders>
              <w:left w:val="single" w:color="000000" w:sz="4" w:space="0"/>
              <w:bottom w:val="single" w:color="000000" w:sz="4" w:space="0"/>
              <w:right w:val="single" w:color="000000" w:sz="4" w:space="0"/>
            </w:tcBorders>
            <w:shd w:val="clear" w:color="auto" w:fill="auto"/>
            <w:noWrap w:val="0"/>
            <w:vAlign w:val="center"/>
          </w:tcPr>
          <w:p w14:paraId="39E201B7">
            <w:pPr>
              <w:widowControl/>
              <w:jc w:val="center"/>
              <w:textAlignment w:val="center"/>
              <w:rPr>
                <w:rFonts w:hint="eastAsia" w:ascii="宋体" w:hAnsi="宋体" w:cs="宋体"/>
                <w:color w:val="000000"/>
                <w:kern w:val="0"/>
                <w:sz w:val="20"/>
                <w:szCs w:val="20"/>
                <w:lang w:bidi="ar"/>
              </w:rPr>
            </w:pPr>
            <w:r>
              <w:rPr>
                <w:rFonts w:ascii="宋体" w:hAnsi="宋体" w:cs="宋体"/>
                <w:color w:val="000000"/>
                <w:kern w:val="0"/>
                <w:sz w:val="20"/>
                <w:szCs w:val="20"/>
                <w:lang w:bidi="ar"/>
              </w:rPr>
              <w:t>大堂式全功能一体机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118E5">
            <w:pPr>
              <w:widowControl/>
              <w:jc w:val="center"/>
              <w:textAlignment w:val="center"/>
              <w:rPr>
                <w:rFonts w:hint="eastAsia" w:ascii="宋体" w:hAnsi="宋体" w:cs="宋体"/>
                <w:color w:val="000000"/>
                <w:kern w:val="0"/>
                <w:sz w:val="20"/>
                <w:szCs w:val="20"/>
                <w:lang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CAC39F">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台</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990E7D">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B330E5">
            <w:pPr>
              <w:widowControl/>
              <w:jc w:val="center"/>
              <w:textAlignment w:val="center"/>
              <w:rPr>
                <w:rFonts w:hint="eastAsia" w:ascii="宋体" w:hAnsi="宋体" w:cs="宋体"/>
                <w:color w:val="000000"/>
                <w:kern w:val="0"/>
                <w:sz w:val="20"/>
                <w:szCs w:val="20"/>
                <w:lang w:bidi="ar"/>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3EAE0">
            <w:pPr>
              <w:widowControl/>
              <w:jc w:val="center"/>
              <w:textAlignment w:val="center"/>
              <w:rPr>
                <w:rFonts w:hint="eastAsia" w:ascii="宋体" w:hAnsi="宋体" w:cs="宋体"/>
                <w:color w:val="000000"/>
                <w:kern w:val="0"/>
                <w:sz w:val="20"/>
                <w:szCs w:val="20"/>
                <w:lang w:bidi="ar"/>
              </w:rPr>
            </w:pPr>
          </w:p>
        </w:tc>
        <w:tc>
          <w:tcPr>
            <w:tcW w:w="2265" w:type="dxa"/>
            <w:tcBorders>
              <w:left w:val="single" w:color="000000" w:sz="4" w:space="0"/>
              <w:bottom w:val="single" w:color="000000" w:sz="4" w:space="0"/>
              <w:right w:val="single" w:color="000000" w:sz="4" w:space="0"/>
            </w:tcBorders>
            <w:shd w:val="clear" w:color="auto" w:fill="FFFFFF"/>
            <w:noWrap w:val="0"/>
            <w:vAlign w:val="center"/>
          </w:tcPr>
          <w:p w14:paraId="5EB313DA">
            <w:pPr>
              <w:widowControl/>
              <w:jc w:val="center"/>
              <w:textAlignment w:val="center"/>
              <w:rPr>
                <w:rFonts w:hint="eastAsia" w:ascii="宋体" w:hAnsi="宋体" w:cs="宋体"/>
                <w:kern w:val="0"/>
                <w:sz w:val="20"/>
                <w:szCs w:val="20"/>
                <w:lang w:bidi="ar"/>
              </w:rPr>
            </w:pPr>
            <w:r>
              <w:rPr>
                <w:rFonts w:ascii="宋体" w:hAnsi="宋体" w:cs="宋体"/>
                <w:kern w:val="0"/>
                <w:sz w:val="20"/>
                <w:szCs w:val="20"/>
                <w:lang w:bidi="ar"/>
              </w:rPr>
              <w:t>三年质保</w:t>
            </w:r>
          </w:p>
        </w:tc>
      </w:tr>
      <w:tr w14:paraId="2F8F273E">
        <w:tblPrEx>
          <w:tblCellMar>
            <w:top w:w="15" w:type="dxa"/>
            <w:left w:w="15" w:type="dxa"/>
            <w:bottom w:w="15" w:type="dxa"/>
            <w:right w:w="15"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70C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1C4B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银医通自助软件升级</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A9C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定制开发</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9A7D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AC7D6B">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lang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F4AC1A">
            <w:pPr>
              <w:widowControl/>
              <w:jc w:val="center"/>
              <w:textAlignment w:val="center"/>
              <w:rPr>
                <w:rFonts w:hint="eastAsia" w:ascii="宋体" w:hAnsi="宋体" w:cs="宋体"/>
                <w:color w:val="000000"/>
                <w:sz w:val="20"/>
                <w:szCs w:val="20"/>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9D4A26">
            <w:pPr>
              <w:widowControl/>
              <w:jc w:val="center"/>
              <w:textAlignment w:val="center"/>
              <w:rPr>
                <w:rFonts w:hint="eastAsia" w:ascii="宋体" w:hAnsi="宋体" w:cs="宋体"/>
                <w:color w:val="000000"/>
                <w:sz w:val="20"/>
                <w:szCs w:val="20"/>
              </w:rPr>
            </w:pPr>
          </w:p>
        </w:tc>
        <w:tc>
          <w:tcPr>
            <w:tcW w:w="22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32E15C">
            <w:pPr>
              <w:widowControl/>
              <w:jc w:val="center"/>
              <w:textAlignment w:val="center"/>
              <w:rPr>
                <w:rFonts w:hint="eastAsia" w:ascii="宋体" w:hAnsi="宋体" w:cs="宋体"/>
                <w:sz w:val="20"/>
                <w:szCs w:val="20"/>
              </w:rPr>
            </w:pPr>
            <w:r>
              <w:rPr>
                <w:rFonts w:hint="eastAsia" w:ascii="宋体" w:hAnsi="宋体" w:cs="宋体"/>
                <w:color w:val="000000"/>
                <w:kern w:val="0"/>
                <w:sz w:val="20"/>
                <w:szCs w:val="20"/>
                <w:lang w:bidi="ar"/>
              </w:rPr>
              <w:t>自助机支付模块更换、自助机接口上平台、自助软件升级改造</w:t>
            </w:r>
          </w:p>
        </w:tc>
      </w:tr>
      <w:tr w14:paraId="6DB46D33">
        <w:tblPrEx>
          <w:tblCellMar>
            <w:top w:w="15" w:type="dxa"/>
            <w:left w:w="15" w:type="dxa"/>
            <w:bottom w:w="15" w:type="dxa"/>
            <w:right w:w="15"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8E53C">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val="en-US" w:eastAsia="zh-CN" w:bidi="ar"/>
              </w:rPr>
              <w:t>3</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6D4FCA">
            <w:pPr>
              <w:widowControl/>
              <w:jc w:val="center"/>
              <w:textAlignment w:val="center"/>
              <w:rPr>
                <w:rFonts w:hint="eastAsia" w:ascii="宋体" w:hAnsi="宋体" w:cs="宋体"/>
                <w:color w:val="000000"/>
                <w:kern w:val="0"/>
                <w:sz w:val="20"/>
                <w:szCs w:val="20"/>
                <w:lang w:bidi="ar"/>
              </w:rPr>
            </w:pPr>
            <w:r>
              <w:rPr>
                <w:rFonts w:hint="eastAsia" w:ascii="宋体" w:hAnsi="宋体" w:cs="宋体"/>
                <w:sz w:val="24"/>
              </w:rPr>
              <w:t>软件维护</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F8339">
            <w:pPr>
              <w:widowControl/>
              <w:jc w:val="center"/>
              <w:textAlignment w:val="center"/>
              <w:rPr>
                <w:rFonts w:hint="eastAsia" w:ascii="宋体" w:hAnsi="宋体" w:cs="宋体"/>
                <w:color w:val="000000"/>
                <w:kern w:val="0"/>
                <w:sz w:val="20"/>
                <w:szCs w:val="20"/>
                <w:lang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CE1D8">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val="en-US" w:eastAsia="zh-CN" w:bidi="ar"/>
              </w:rPr>
              <w:t>年</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6F8D5">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A1DC4E">
            <w:pPr>
              <w:widowControl/>
              <w:jc w:val="center"/>
              <w:textAlignment w:val="center"/>
              <w:rPr>
                <w:rFonts w:hint="eastAsia" w:ascii="宋体" w:hAnsi="宋体" w:cs="宋体"/>
                <w:color w:val="000000"/>
                <w:sz w:val="20"/>
                <w:szCs w:val="20"/>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84315">
            <w:pPr>
              <w:widowControl/>
              <w:jc w:val="center"/>
              <w:textAlignment w:val="center"/>
              <w:rPr>
                <w:rFonts w:hint="eastAsia" w:ascii="宋体" w:hAnsi="宋体" w:cs="宋体"/>
                <w:color w:val="000000"/>
                <w:sz w:val="20"/>
                <w:szCs w:val="20"/>
              </w:rPr>
            </w:pPr>
          </w:p>
        </w:tc>
        <w:tc>
          <w:tcPr>
            <w:tcW w:w="22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635519">
            <w:pPr>
              <w:widowControl/>
              <w:jc w:val="center"/>
              <w:textAlignment w:val="center"/>
              <w:rPr>
                <w:rFonts w:hint="eastAsia" w:ascii="宋体" w:hAnsi="宋体" w:cs="宋体"/>
                <w:color w:val="000000"/>
                <w:kern w:val="0"/>
                <w:sz w:val="20"/>
                <w:szCs w:val="20"/>
                <w:lang w:bidi="ar"/>
              </w:rPr>
            </w:pPr>
          </w:p>
        </w:tc>
      </w:tr>
      <w:tr w14:paraId="71943DFA">
        <w:tblPrEx>
          <w:tblCellMar>
            <w:top w:w="15" w:type="dxa"/>
            <w:left w:w="15" w:type="dxa"/>
            <w:bottom w:w="15" w:type="dxa"/>
            <w:right w:w="15"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657042">
            <w:pPr>
              <w:jc w:val="center"/>
              <w:rPr>
                <w:rFonts w:hint="eastAsia" w:ascii="宋体" w:hAnsi="宋体" w:cs="宋体"/>
                <w:color w:val="000000"/>
                <w:sz w:val="20"/>
                <w:szCs w:val="20"/>
              </w:rPr>
            </w:pPr>
          </w:p>
        </w:tc>
        <w:tc>
          <w:tcPr>
            <w:tcW w:w="5748"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DF1A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8B3F7A">
            <w:pPr>
              <w:widowControl/>
              <w:jc w:val="center"/>
              <w:textAlignment w:val="center"/>
              <w:rPr>
                <w:rFonts w:hint="eastAsia" w:ascii="宋体" w:hAnsi="宋体" w:cs="宋体"/>
                <w:color w:val="000000"/>
                <w:sz w:val="20"/>
                <w:szCs w:val="20"/>
              </w:rPr>
            </w:pPr>
          </w:p>
        </w:tc>
        <w:tc>
          <w:tcPr>
            <w:tcW w:w="22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F08186">
            <w:pPr>
              <w:jc w:val="center"/>
              <w:rPr>
                <w:rFonts w:hint="eastAsia" w:ascii="宋体" w:hAnsi="宋体" w:cs="宋体"/>
                <w:color w:val="0000FF"/>
                <w:sz w:val="20"/>
                <w:szCs w:val="20"/>
              </w:rPr>
            </w:pPr>
          </w:p>
        </w:tc>
      </w:tr>
      <w:tr w14:paraId="31953B0B">
        <w:tblPrEx>
          <w:tblCellMar>
            <w:top w:w="15" w:type="dxa"/>
            <w:left w:w="15" w:type="dxa"/>
            <w:bottom w:w="15" w:type="dxa"/>
            <w:right w:w="15" w:type="dxa"/>
          </w:tblCellMar>
        </w:tblPrEx>
        <w:trPr>
          <w:trHeight w:val="270" w:hRule="atLeast"/>
        </w:trPr>
        <w:tc>
          <w:tcPr>
            <w:tcW w:w="10215" w:type="dxa"/>
            <w:gridSpan w:val="8"/>
            <w:tcBorders>
              <w:top w:val="single" w:color="000000" w:sz="4" w:space="0"/>
              <w:left w:val="single" w:color="000000" w:sz="4" w:space="0"/>
              <w:bottom w:val="single" w:color="000000" w:sz="4" w:space="0"/>
              <w:right w:val="single" w:color="000000" w:sz="4" w:space="0"/>
            </w:tcBorders>
            <w:noWrap w:val="0"/>
            <w:vAlign w:val="center"/>
          </w:tcPr>
          <w:p w14:paraId="47380F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此次报价总金额中包括：软硬件产品价、包装费、运输费、施工费、系统集成费、接口改造费、安装费、辅材费、验收费、培训费、技术服务费（包括技术资料、图纸提供等）、售后服务、伴随服务及因产品本身及供货相关的各种税金等</w:t>
            </w:r>
          </w:p>
        </w:tc>
      </w:tr>
    </w:tbl>
    <w:p w14:paraId="48316BAA">
      <w:pPr>
        <w:rPr>
          <w:rFonts w:hint="eastAsia" w:ascii="仿宋_GB2312" w:hAnsi="仿宋_GB2312" w:eastAsia="仿宋_GB2312" w:cs="仿宋_GB2312"/>
          <w:sz w:val="32"/>
          <w:szCs w:val="32"/>
        </w:rPr>
      </w:pPr>
    </w:p>
    <w:p w14:paraId="700E12F2">
      <w:pPr>
        <w:pStyle w:val="9"/>
        <w:ind w:right="-21"/>
        <w:rPr>
          <w:rFonts w:hint="eastAsia" w:ascii="仿宋_GB2312" w:hAnsi="仿宋_GB2312" w:cs="仿宋_GB2312"/>
          <w:sz w:val="32"/>
        </w:rPr>
        <w:sectPr>
          <w:pgSz w:w="11906" w:h="16838"/>
          <w:pgMar w:top="1440" w:right="1800" w:bottom="1440" w:left="1800" w:header="851" w:footer="992" w:gutter="0"/>
          <w:cols w:space="720" w:num="1"/>
          <w:docGrid w:type="lines" w:linePitch="312" w:charSpace="0"/>
        </w:sectPr>
      </w:pPr>
    </w:p>
    <w:p w14:paraId="0F1D043B">
      <w:pPr>
        <w:spacing w:line="320" w:lineRule="exact"/>
        <w:rPr>
          <w:rFonts w:hint="eastAsia" w:ascii="仿宋" w:hAnsi="仿宋" w:eastAsia="仿宋" w:cstheme="minorBidi"/>
          <w:b/>
          <w:kern w:val="2"/>
          <w:sz w:val="32"/>
          <w:szCs w:val="21"/>
          <w:lang w:val="en-US" w:eastAsia="zh-CN" w:bidi="ar-SA"/>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p w14:paraId="616708D2">
      <w:pPr>
        <w:pStyle w:val="3"/>
        <w:numPr>
          <w:ilvl w:val="0"/>
          <w:numId w:val="0"/>
        </w:numPr>
        <w:spacing w:before="156"/>
        <w:jc w:val="left"/>
        <w:rPr>
          <w:rFonts w:hint="eastAsia" w:ascii="仿宋" w:hAnsi="仿宋" w:eastAsia="仿宋"/>
          <w:b/>
          <w:szCs w:val="21"/>
          <w:lang w:val="en-US" w:eastAsia="zh-CN"/>
        </w:rPr>
      </w:pPr>
      <w:r>
        <w:rPr>
          <w:rFonts w:hint="eastAsia" w:ascii="仿宋" w:hAnsi="仿宋" w:eastAsia="仿宋" w:cstheme="minorBidi"/>
          <w:b/>
          <w:kern w:val="2"/>
          <w:sz w:val="32"/>
          <w:szCs w:val="21"/>
          <w:lang w:val="en-US" w:eastAsia="zh-CN" w:bidi="ar-SA"/>
        </w:rPr>
        <w:t>一、</w:t>
      </w:r>
      <w:r>
        <w:rPr>
          <w:rFonts w:hint="eastAsia" w:ascii="微软雅黑" w:hAnsi="微软雅黑" w:eastAsia="微软雅黑"/>
          <w:sz w:val="21"/>
          <w:szCs w:val="21"/>
        </w:rPr>
        <w:t>硬件</w:t>
      </w:r>
      <w:r>
        <w:rPr>
          <w:rFonts w:hint="eastAsia" w:ascii="微软雅黑" w:hAnsi="微软雅黑" w:eastAsia="微软雅黑"/>
          <w:sz w:val="21"/>
          <w:szCs w:val="21"/>
          <w:lang w:val="en-US" w:eastAsia="zh-CN"/>
        </w:rPr>
        <w:t>参数</w:t>
      </w:r>
    </w:p>
    <w:tbl>
      <w:tblPr>
        <w:tblStyle w:val="10"/>
        <w:tblW w:w="10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1068"/>
        <w:gridCol w:w="5471"/>
        <w:gridCol w:w="631"/>
        <w:gridCol w:w="674"/>
        <w:gridCol w:w="773"/>
        <w:gridCol w:w="862"/>
      </w:tblGrid>
      <w:tr w14:paraId="335ED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3" w:type="dxa"/>
            <w:gridSpan w:val="4"/>
            <w:tcBorders>
              <w:top w:val="single" w:color="auto" w:sz="4" w:space="0"/>
              <w:left w:val="single" w:color="auto" w:sz="4" w:space="0"/>
              <w:bottom w:val="single" w:color="auto" w:sz="4" w:space="0"/>
              <w:right w:val="single" w:color="auto" w:sz="4" w:space="0"/>
            </w:tcBorders>
            <w:noWrap w:val="0"/>
            <w:vAlign w:val="center"/>
          </w:tcPr>
          <w:p w14:paraId="28871895">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本项目初步参数拟设置情况</w:t>
            </w:r>
          </w:p>
        </w:tc>
        <w:tc>
          <w:tcPr>
            <w:tcW w:w="674" w:type="dxa"/>
            <w:vMerge w:val="restart"/>
            <w:tcBorders>
              <w:top w:val="single" w:color="auto" w:sz="4" w:space="0"/>
              <w:left w:val="single" w:color="auto" w:sz="4" w:space="0"/>
              <w:right w:val="single" w:color="auto" w:sz="4" w:space="0"/>
            </w:tcBorders>
            <w:noWrap w:val="0"/>
            <w:vAlign w:val="center"/>
          </w:tcPr>
          <w:p w14:paraId="3503BE11">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响应情况</w:t>
            </w:r>
          </w:p>
        </w:tc>
        <w:tc>
          <w:tcPr>
            <w:tcW w:w="773" w:type="dxa"/>
            <w:vMerge w:val="restart"/>
            <w:tcBorders>
              <w:top w:val="single" w:color="auto" w:sz="4" w:space="0"/>
              <w:left w:val="single" w:color="auto" w:sz="4" w:space="0"/>
              <w:right w:val="single" w:color="auto" w:sz="4" w:space="0"/>
            </w:tcBorders>
            <w:noWrap w:val="0"/>
            <w:vAlign w:val="center"/>
          </w:tcPr>
          <w:p w14:paraId="7CD416DE">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建议修改指标</w:t>
            </w:r>
          </w:p>
        </w:tc>
        <w:tc>
          <w:tcPr>
            <w:tcW w:w="862" w:type="dxa"/>
            <w:vMerge w:val="restart"/>
            <w:tcBorders>
              <w:top w:val="single" w:color="auto" w:sz="4" w:space="0"/>
              <w:left w:val="single" w:color="auto" w:sz="4" w:space="0"/>
              <w:right w:val="single" w:color="auto" w:sz="4" w:space="0"/>
            </w:tcBorders>
            <w:noWrap w:val="0"/>
            <w:vAlign w:val="top"/>
          </w:tcPr>
          <w:p w14:paraId="4607E478">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备注（真实指标、是否独家、是否提供有效检测报告）</w:t>
            </w:r>
          </w:p>
        </w:tc>
      </w:tr>
      <w:tr w14:paraId="246E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14:paraId="771AC072">
            <w:pPr>
              <w:pStyle w:val="19"/>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序号</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679A6F5F">
            <w:pPr>
              <w:pStyle w:val="19"/>
              <w:widowControl/>
              <w:kinsoku w:val="0"/>
              <w:overflowPunct w:val="0"/>
              <w:spacing w:line="400" w:lineRule="exact"/>
              <w:jc w:val="center"/>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系统模块</w:t>
            </w:r>
          </w:p>
        </w:tc>
        <w:tc>
          <w:tcPr>
            <w:tcW w:w="5471" w:type="dxa"/>
            <w:tcBorders>
              <w:top w:val="single" w:color="auto" w:sz="4" w:space="0"/>
              <w:left w:val="single" w:color="auto" w:sz="4" w:space="0"/>
              <w:bottom w:val="single" w:color="auto" w:sz="4" w:space="0"/>
              <w:right w:val="single" w:color="auto" w:sz="4" w:space="0"/>
            </w:tcBorders>
            <w:noWrap w:val="0"/>
            <w:vAlign w:val="top"/>
          </w:tcPr>
          <w:p w14:paraId="6AF0014A">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初步参数设置情况</w:t>
            </w:r>
          </w:p>
        </w:tc>
        <w:tc>
          <w:tcPr>
            <w:tcW w:w="631" w:type="dxa"/>
            <w:tcBorders>
              <w:top w:val="single" w:color="auto" w:sz="4" w:space="0"/>
              <w:left w:val="single" w:color="auto" w:sz="4" w:space="0"/>
              <w:bottom w:val="single" w:color="auto" w:sz="4" w:space="0"/>
              <w:right w:val="single" w:color="auto" w:sz="4" w:space="0"/>
            </w:tcBorders>
            <w:noWrap w:val="0"/>
            <w:vAlign w:val="top"/>
          </w:tcPr>
          <w:p w14:paraId="6B21A39F">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是否设置为为★</w:t>
            </w:r>
          </w:p>
        </w:tc>
        <w:tc>
          <w:tcPr>
            <w:tcW w:w="674" w:type="dxa"/>
            <w:vMerge w:val="continue"/>
            <w:tcBorders>
              <w:left w:val="single" w:color="auto" w:sz="4" w:space="0"/>
              <w:right w:val="single" w:color="auto" w:sz="4" w:space="0"/>
            </w:tcBorders>
            <w:noWrap w:val="0"/>
            <w:vAlign w:val="center"/>
          </w:tcPr>
          <w:p w14:paraId="2141E909">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vMerge w:val="continue"/>
            <w:tcBorders>
              <w:left w:val="single" w:color="auto" w:sz="4" w:space="0"/>
              <w:right w:val="single" w:color="auto" w:sz="4" w:space="0"/>
            </w:tcBorders>
            <w:noWrap w:val="0"/>
            <w:vAlign w:val="center"/>
          </w:tcPr>
          <w:p w14:paraId="6F3AF810">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vMerge w:val="continue"/>
            <w:tcBorders>
              <w:left w:val="single" w:color="auto" w:sz="4" w:space="0"/>
              <w:right w:val="single" w:color="auto" w:sz="4" w:space="0"/>
            </w:tcBorders>
            <w:noWrap w:val="0"/>
            <w:vAlign w:val="top"/>
          </w:tcPr>
          <w:p w14:paraId="3AF99BD3">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1E15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14:paraId="17F39A42">
            <w:pPr>
              <w:pStyle w:val="19"/>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11725986">
            <w:pPr>
              <w:adjustRightInd w:val="0"/>
              <w:snapToGrid w:val="0"/>
              <w:spacing w:line="240" w:lineRule="atLeast"/>
              <w:jc w:val="center"/>
              <w:rPr>
                <w:rFonts w:hint="eastAsia" w:ascii="仿宋" w:hAnsi="仿宋" w:eastAsia="仿宋" w:cstheme="minorBidi"/>
                <w:bCs/>
                <w:kern w:val="2"/>
                <w:sz w:val="21"/>
                <w:szCs w:val="21"/>
                <w:lang w:val="en-US" w:eastAsia="zh-CN" w:bidi="ar-SA"/>
              </w:rPr>
            </w:pPr>
            <w:r>
              <w:rPr>
                <w:rFonts w:ascii="微软雅黑" w:hAnsi="微软雅黑" w:eastAsia="微软雅黑" w:cs="宋体"/>
                <w:bCs/>
                <w:color w:val="000000"/>
                <w:kern w:val="0"/>
                <w:sz w:val="20"/>
                <w:szCs w:val="20"/>
              </w:rPr>
              <w:t>工控模块</w:t>
            </w:r>
          </w:p>
        </w:tc>
        <w:tc>
          <w:tcPr>
            <w:tcW w:w="5471" w:type="dxa"/>
            <w:tcBorders>
              <w:top w:val="single" w:color="auto" w:sz="4" w:space="0"/>
              <w:left w:val="single" w:color="auto" w:sz="4" w:space="0"/>
              <w:bottom w:val="single" w:color="auto" w:sz="4" w:space="0"/>
              <w:right w:val="single" w:color="auto" w:sz="4" w:space="0"/>
            </w:tcBorders>
            <w:noWrap w:val="0"/>
            <w:vAlign w:val="center"/>
          </w:tcPr>
          <w:p w14:paraId="1483310B">
            <w:pPr>
              <w:pStyle w:val="25"/>
              <w:rPr>
                <w:rFonts w:hint="eastAsia" w:eastAsia="微软雅黑"/>
                <w:color w:val="auto"/>
                <w:lang w:val="en-US" w:eastAsia="zh-CN"/>
              </w:rPr>
            </w:pPr>
            <w:r>
              <w:rPr>
                <w:rFonts w:hint="eastAsia"/>
                <w:color w:val="auto"/>
              </w:rPr>
              <w:t xml:space="preserve">CPU：I5-6500英特尔处理器、四核、主频 </w:t>
            </w:r>
            <w:r>
              <w:rPr>
                <w:rFonts w:cs="微软雅黑"/>
                <w:color w:val="auto"/>
                <w:sz w:val="21"/>
                <w:szCs w:val="21"/>
                <w:shd w:val="clear" w:color="auto" w:fill="FFFFFF"/>
              </w:rPr>
              <w:t>3.20 GHz</w:t>
            </w:r>
            <w:r>
              <w:rPr>
                <w:rFonts w:hint="eastAsia" w:cs="微软雅黑"/>
                <w:color w:val="auto"/>
                <w:sz w:val="21"/>
                <w:szCs w:val="21"/>
                <w:shd w:val="clear" w:color="auto" w:fill="FFFFFF"/>
                <w:lang w:val="en-US" w:eastAsia="zh-CN"/>
              </w:rPr>
              <w:t>及以上</w:t>
            </w:r>
          </w:p>
          <w:p w14:paraId="76D804C3">
            <w:pPr>
              <w:pStyle w:val="25"/>
              <w:rPr>
                <w:rFonts w:hint="eastAsia"/>
                <w:color w:val="auto"/>
              </w:rPr>
            </w:pPr>
            <w:r>
              <w:rPr>
                <w:rFonts w:hint="eastAsia"/>
                <w:color w:val="auto"/>
              </w:rPr>
              <w:t>内存：</w:t>
            </w:r>
            <w:r>
              <w:rPr>
                <w:rFonts w:hint="eastAsia"/>
                <w:color w:val="auto"/>
                <w:lang w:val="en-US" w:eastAsia="zh-CN"/>
              </w:rPr>
              <w:t>≥</w:t>
            </w:r>
            <w:r>
              <w:rPr>
                <w:rFonts w:hint="eastAsia"/>
                <w:color w:val="auto"/>
              </w:rPr>
              <w:t xml:space="preserve">8G DDR4 </w:t>
            </w:r>
          </w:p>
          <w:p w14:paraId="0560BA8B">
            <w:pPr>
              <w:pStyle w:val="25"/>
              <w:rPr>
                <w:rFonts w:hint="eastAsia"/>
                <w:color w:val="auto"/>
              </w:rPr>
            </w:pPr>
            <w:r>
              <w:rPr>
                <w:rFonts w:hint="eastAsia"/>
                <w:color w:val="auto"/>
              </w:rPr>
              <w:t>硬盘：</w:t>
            </w:r>
            <w:r>
              <w:rPr>
                <w:rFonts w:hint="eastAsia"/>
                <w:color w:val="auto"/>
                <w:lang w:val="en-US" w:eastAsia="zh-CN"/>
              </w:rPr>
              <w:t>≥</w:t>
            </w:r>
            <w:r>
              <w:rPr>
                <w:color w:val="auto"/>
              </w:rPr>
              <w:t>256</w:t>
            </w:r>
            <w:r>
              <w:rPr>
                <w:rFonts w:hint="eastAsia"/>
                <w:color w:val="auto"/>
              </w:rPr>
              <w:t>G固态硬盘</w:t>
            </w:r>
          </w:p>
          <w:p w14:paraId="054C4120">
            <w:pPr>
              <w:pStyle w:val="25"/>
              <w:rPr>
                <w:rFonts w:hint="eastAsia"/>
                <w:color w:val="auto"/>
              </w:rPr>
            </w:pPr>
            <w:r>
              <w:rPr>
                <w:rFonts w:hint="eastAsia"/>
                <w:color w:val="auto"/>
              </w:rPr>
              <w:t>并口：</w:t>
            </w:r>
            <w:r>
              <w:rPr>
                <w:rFonts w:hint="eastAsia"/>
                <w:color w:val="auto"/>
                <w:lang w:val="en-US" w:eastAsia="zh-CN"/>
              </w:rPr>
              <w:t>≥</w:t>
            </w:r>
            <w:r>
              <w:rPr>
                <w:rFonts w:hint="eastAsia"/>
                <w:color w:val="auto"/>
              </w:rPr>
              <w:t>1个</w:t>
            </w:r>
          </w:p>
          <w:p w14:paraId="3E6C4B50">
            <w:pPr>
              <w:pStyle w:val="25"/>
              <w:rPr>
                <w:rFonts w:hint="eastAsia"/>
                <w:color w:val="auto"/>
              </w:rPr>
            </w:pPr>
            <w:r>
              <w:rPr>
                <w:rFonts w:hint="eastAsia"/>
                <w:color w:val="auto"/>
              </w:rPr>
              <w:t>串口：</w:t>
            </w:r>
            <w:r>
              <w:rPr>
                <w:rFonts w:hint="eastAsia"/>
                <w:color w:val="auto"/>
                <w:lang w:val="en-US" w:eastAsia="zh-CN"/>
              </w:rPr>
              <w:t>≥</w:t>
            </w:r>
            <w:r>
              <w:rPr>
                <w:rFonts w:hint="eastAsia"/>
                <w:color w:val="auto"/>
              </w:rPr>
              <w:t>12个，满足所有内接模块</w:t>
            </w:r>
          </w:p>
          <w:p w14:paraId="7BFEA4E3">
            <w:pPr>
              <w:pStyle w:val="25"/>
              <w:rPr>
                <w:rFonts w:hint="eastAsia"/>
                <w:color w:val="auto"/>
              </w:rPr>
            </w:pPr>
            <w:r>
              <w:rPr>
                <w:rFonts w:hint="eastAsia"/>
                <w:color w:val="auto"/>
              </w:rPr>
              <w:t>USB接口：</w:t>
            </w:r>
            <w:r>
              <w:rPr>
                <w:rFonts w:hint="eastAsia"/>
                <w:color w:val="auto"/>
                <w:lang w:val="en-US" w:eastAsia="zh-CN"/>
              </w:rPr>
              <w:t>≥</w:t>
            </w:r>
            <w:r>
              <w:rPr>
                <w:rFonts w:hint="eastAsia"/>
                <w:color w:val="auto"/>
              </w:rPr>
              <w:t>10个以上，满足所有内接模块</w:t>
            </w:r>
          </w:p>
          <w:p w14:paraId="3DB0016D">
            <w:pPr>
              <w:pStyle w:val="25"/>
              <w:rPr>
                <w:rFonts w:hint="eastAsia"/>
                <w:color w:val="auto"/>
              </w:rPr>
            </w:pPr>
            <w:r>
              <w:rPr>
                <w:color w:val="auto"/>
              </w:rPr>
              <w:t>显示接口</w:t>
            </w:r>
            <w:r>
              <w:rPr>
                <w:rFonts w:hint="eastAsia"/>
                <w:color w:val="auto"/>
              </w:rPr>
              <w:t>：</w:t>
            </w:r>
            <w:r>
              <w:rPr>
                <w:rFonts w:hint="eastAsia"/>
                <w:color w:val="auto"/>
                <w:lang w:val="en-US" w:eastAsia="zh-CN"/>
              </w:rPr>
              <w:t>≥</w:t>
            </w:r>
            <w:r>
              <w:rPr>
                <w:rFonts w:hint="eastAsia"/>
                <w:color w:val="auto"/>
              </w:rPr>
              <w:t>1*VGA显示接口，</w:t>
            </w:r>
            <w:r>
              <w:rPr>
                <w:rFonts w:hint="eastAsia"/>
                <w:color w:val="auto"/>
                <w:lang w:val="en-US" w:eastAsia="zh-CN"/>
              </w:rPr>
              <w:t>≥</w:t>
            </w:r>
            <w:r>
              <w:rPr>
                <w:rFonts w:hint="eastAsia"/>
                <w:color w:val="auto"/>
              </w:rPr>
              <w:t>1*HDMI显示接口</w:t>
            </w:r>
          </w:p>
          <w:p w14:paraId="402025C5">
            <w:pPr>
              <w:pStyle w:val="25"/>
              <w:rPr>
                <w:rFonts w:hint="eastAsia"/>
                <w:color w:val="auto"/>
              </w:rPr>
            </w:pPr>
            <w:r>
              <w:rPr>
                <w:color w:val="auto"/>
              </w:rPr>
              <w:t>双网卡</w:t>
            </w:r>
            <w:r>
              <w:rPr>
                <w:rFonts w:hint="eastAsia"/>
                <w:color w:val="auto"/>
              </w:rPr>
              <w:t>：（10/100/1000M自适应）满足外接要求</w:t>
            </w:r>
          </w:p>
          <w:p w14:paraId="526A271C">
            <w:pPr>
              <w:widowControl/>
              <w:adjustRightInd w:val="0"/>
              <w:snapToGrid w:val="0"/>
              <w:spacing w:line="240" w:lineRule="atLeast"/>
              <w:rPr>
                <w:rFonts w:hint="eastAsia" w:ascii="仿宋" w:hAnsi="仿宋" w:eastAsia="仿宋" w:cstheme="minorBidi"/>
                <w:bCs/>
                <w:kern w:val="2"/>
                <w:sz w:val="21"/>
                <w:szCs w:val="21"/>
                <w:lang w:val="en-US" w:eastAsia="zh-CN" w:bidi="ar-SA"/>
              </w:rPr>
            </w:pPr>
            <w:r>
              <w:rPr>
                <w:rFonts w:ascii="微软雅黑" w:hAnsi="微软雅黑" w:eastAsia="微软雅黑"/>
                <w:sz w:val="20"/>
              </w:rPr>
              <w:t>多媒体</w:t>
            </w:r>
            <w:r>
              <w:rPr>
                <w:rFonts w:hint="eastAsia" w:ascii="微软雅黑" w:hAnsi="微软雅黑" w:eastAsia="微软雅黑"/>
                <w:sz w:val="20"/>
              </w:rPr>
              <w:t>：</w:t>
            </w:r>
            <w:r>
              <w:rPr>
                <w:rFonts w:ascii="微软雅黑" w:hAnsi="微软雅黑" w:eastAsia="微软雅黑"/>
                <w:sz w:val="20"/>
              </w:rPr>
              <w:t>包含声卡</w:t>
            </w:r>
            <w:r>
              <w:rPr>
                <w:rFonts w:hint="eastAsia" w:ascii="微软雅黑" w:hAnsi="微软雅黑" w:eastAsia="微软雅黑"/>
                <w:sz w:val="20"/>
              </w:rPr>
              <w:t>、扬声器等接口</w:t>
            </w:r>
          </w:p>
        </w:tc>
        <w:tc>
          <w:tcPr>
            <w:tcW w:w="631" w:type="dxa"/>
            <w:tcBorders>
              <w:top w:val="single" w:color="auto" w:sz="4" w:space="0"/>
              <w:left w:val="single" w:color="auto" w:sz="4" w:space="0"/>
              <w:bottom w:val="single" w:color="auto" w:sz="4" w:space="0"/>
              <w:right w:val="single" w:color="auto" w:sz="4" w:space="0"/>
            </w:tcBorders>
            <w:noWrap w:val="0"/>
            <w:vAlign w:val="top"/>
          </w:tcPr>
          <w:p w14:paraId="2BEABCD7">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tcBorders>
              <w:left w:val="single" w:color="auto" w:sz="4" w:space="0"/>
              <w:right w:val="single" w:color="auto" w:sz="4" w:space="0"/>
            </w:tcBorders>
            <w:noWrap w:val="0"/>
            <w:vAlign w:val="center"/>
          </w:tcPr>
          <w:p w14:paraId="22C1873E">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tcBorders>
              <w:left w:val="single" w:color="auto" w:sz="4" w:space="0"/>
              <w:right w:val="single" w:color="auto" w:sz="4" w:space="0"/>
            </w:tcBorders>
            <w:noWrap w:val="0"/>
            <w:vAlign w:val="center"/>
          </w:tcPr>
          <w:p w14:paraId="1D68D236">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tcBorders>
              <w:left w:val="single" w:color="auto" w:sz="4" w:space="0"/>
              <w:right w:val="single" w:color="auto" w:sz="4" w:space="0"/>
            </w:tcBorders>
            <w:noWrap w:val="0"/>
            <w:vAlign w:val="top"/>
          </w:tcPr>
          <w:p w14:paraId="6B2E18A1">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6964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14:paraId="774C8B91">
            <w:pPr>
              <w:pStyle w:val="19"/>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441BFEC2">
            <w:pPr>
              <w:widowControl/>
              <w:adjustRightInd w:val="0"/>
              <w:snapToGrid w:val="0"/>
              <w:spacing w:line="240" w:lineRule="atLeast"/>
              <w:jc w:val="center"/>
              <w:rPr>
                <w:rFonts w:ascii="微软雅黑" w:hAnsi="微软雅黑" w:eastAsia="微软雅黑" w:cs="宋体"/>
                <w:bCs/>
                <w:color w:val="000000"/>
                <w:kern w:val="0"/>
                <w:sz w:val="20"/>
                <w:szCs w:val="20"/>
              </w:rPr>
            </w:pPr>
            <w:r>
              <w:rPr>
                <w:rFonts w:hint="eastAsia" w:ascii="微软雅黑" w:hAnsi="微软雅黑" w:eastAsia="微软雅黑" w:cs="宋体"/>
                <w:color w:val="000000"/>
                <w:kern w:val="0"/>
                <w:sz w:val="20"/>
                <w:szCs w:val="20"/>
              </w:rPr>
              <w:t>电源模块</w:t>
            </w:r>
          </w:p>
        </w:tc>
        <w:tc>
          <w:tcPr>
            <w:tcW w:w="5471" w:type="dxa"/>
            <w:tcBorders>
              <w:top w:val="single" w:color="auto" w:sz="4" w:space="0"/>
              <w:left w:val="single" w:color="auto" w:sz="4" w:space="0"/>
              <w:bottom w:val="single" w:color="auto" w:sz="4" w:space="0"/>
              <w:right w:val="single" w:color="auto" w:sz="4" w:space="0"/>
            </w:tcBorders>
            <w:noWrap w:val="0"/>
            <w:vAlign w:val="center"/>
          </w:tcPr>
          <w:p w14:paraId="5EC51492">
            <w:pPr>
              <w:widowControl/>
              <w:adjustRightInd w:val="0"/>
              <w:snapToGrid w:val="0"/>
              <w:spacing w:line="240" w:lineRule="atLeast"/>
              <w:jc w:val="left"/>
              <w:rPr>
                <w:rFonts w:ascii="微软雅黑" w:hAnsi="微软雅黑" w:eastAsia="微软雅黑"/>
                <w:sz w:val="20"/>
              </w:rPr>
            </w:pPr>
            <w:r>
              <w:rPr>
                <w:rFonts w:hint="eastAsia" w:ascii="微软雅黑" w:hAnsi="微软雅黑" w:eastAsia="微软雅黑" w:cs="宋体"/>
                <w:color w:val="000000"/>
                <w:kern w:val="0"/>
                <w:szCs w:val="21"/>
              </w:rPr>
              <w:t>输入电压：AC220V±10%，50±1Hz</w:t>
            </w:r>
            <w:r>
              <w:rPr>
                <w:rFonts w:hint="eastAsia" w:ascii="微软雅黑" w:hAnsi="微软雅黑" w:eastAsia="微软雅黑" w:cs="宋体"/>
                <w:color w:val="000000"/>
                <w:kern w:val="0"/>
                <w:szCs w:val="21"/>
              </w:rPr>
              <w:br w:type="textWrapping"/>
            </w:r>
            <w:r>
              <w:rPr>
                <w:rFonts w:hint="eastAsia" w:ascii="微软雅黑" w:hAnsi="微软雅黑" w:eastAsia="微软雅黑" w:cs="宋体"/>
                <w:color w:val="000000"/>
                <w:kern w:val="0"/>
                <w:szCs w:val="21"/>
              </w:rPr>
              <w:t>电源接口：国标</w:t>
            </w:r>
            <w:r>
              <w:rPr>
                <w:rFonts w:hint="eastAsia" w:ascii="微软雅黑" w:hAnsi="微软雅黑" w:eastAsia="微软雅黑" w:cs="宋体"/>
                <w:color w:val="000000"/>
                <w:kern w:val="0"/>
                <w:szCs w:val="21"/>
              </w:rPr>
              <w:br w:type="textWrapping"/>
            </w:r>
            <w:r>
              <w:rPr>
                <w:rFonts w:hint="eastAsia" w:ascii="微软雅黑" w:hAnsi="微软雅黑" w:eastAsia="微软雅黑" w:cs="宋体"/>
                <w:color w:val="000000"/>
                <w:kern w:val="0"/>
                <w:szCs w:val="21"/>
              </w:rPr>
              <w:t>工作温度：0-60℃；湿度范围：5%-95%；整机噪音：≤50dB；MTTR:≤30min；MTBF:≥20000Hour</w:t>
            </w:r>
            <w:r>
              <w:rPr>
                <w:rFonts w:hint="eastAsia" w:ascii="微软雅黑" w:hAnsi="微软雅黑" w:eastAsia="微软雅黑" w:cs="宋体"/>
                <w:color w:val="000000"/>
                <w:kern w:val="0"/>
                <w:szCs w:val="21"/>
              </w:rPr>
              <w:br w:type="textWrapping"/>
            </w:r>
            <w:r>
              <w:rPr>
                <w:rFonts w:hint="eastAsia" w:ascii="微软雅黑" w:hAnsi="微软雅黑" w:eastAsia="微软雅黑" w:cs="宋体"/>
                <w:color w:val="000000"/>
                <w:kern w:val="0"/>
                <w:szCs w:val="21"/>
              </w:rPr>
              <w:t>震动适应性：符合GB/T 2423.58-2008相关标准</w:t>
            </w:r>
            <w:r>
              <w:rPr>
                <w:rFonts w:hint="eastAsia" w:ascii="微软雅黑" w:hAnsi="微软雅黑" w:eastAsia="微软雅黑" w:cs="宋体"/>
                <w:color w:val="000000"/>
                <w:kern w:val="0"/>
                <w:szCs w:val="21"/>
              </w:rPr>
              <w:br w:type="textWrapping"/>
            </w:r>
            <w:r>
              <w:rPr>
                <w:rFonts w:hint="eastAsia" w:ascii="微软雅黑" w:hAnsi="微软雅黑" w:eastAsia="微软雅黑" w:cs="宋体"/>
                <w:color w:val="000000"/>
                <w:kern w:val="0"/>
                <w:szCs w:val="21"/>
              </w:rPr>
              <w:t>防护等级：IP54</w:t>
            </w:r>
            <w:r>
              <w:rPr>
                <w:rFonts w:hint="eastAsia" w:ascii="微软雅黑" w:hAnsi="微软雅黑" w:eastAsia="微软雅黑" w:cs="宋体"/>
                <w:color w:val="000000"/>
                <w:kern w:val="0"/>
                <w:szCs w:val="21"/>
              </w:rPr>
              <w:br w:type="textWrapping"/>
            </w:r>
            <w:r>
              <w:rPr>
                <w:rFonts w:hint="eastAsia" w:ascii="微软雅黑" w:hAnsi="微软雅黑" w:eastAsia="微软雅黑" w:cs="宋体"/>
                <w:color w:val="000000"/>
                <w:kern w:val="0"/>
                <w:szCs w:val="21"/>
              </w:rPr>
              <w:t>电磁辐射：符合GB17625.1-2003要求</w:t>
            </w:r>
            <w:r>
              <w:rPr>
                <w:rFonts w:hint="eastAsia" w:ascii="微软雅黑" w:hAnsi="微软雅黑" w:eastAsia="微软雅黑" w:cs="宋体"/>
                <w:color w:val="000000"/>
                <w:kern w:val="0"/>
                <w:szCs w:val="21"/>
              </w:rPr>
              <w:br w:type="textWrapping"/>
            </w:r>
            <w:r>
              <w:rPr>
                <w:rFonts w:hint="eastAsia" w:ascii="微软雅黑" w:hAnsi="微软雅黑" w:eastAsia="微软雅黑" w:cs="宋体"/>
                <w:color w:val="000000"/>
                <w:kern w:val="0"/>
                <w:szCs w:val="21"/>
              </w:rPr>
              <w:t>无线电骚扰限值：符合GB9254-2008A级要求</w:t>
            </w:r>
            <w:r>
              <w:rPr>
                <w:rFonts w:hint="eastAsia" w:ascii="微软雅黑" w:hAnsi="微软雅黑" w:eastAsia="微软雅黑" w:cs="宋体"/>
                <w:color w:val="000000"/>
                <w:kern w:val="0"/>
                <w:szCs w:val="21"/>
              </w:rPr>
              <w:br w:type="textWrapping"/>
            </w:r>
            <w:r>
              <w:rPr>
                <w:rFonts w:hint="eastAsia" w:ascii="微软雅黑" w:hAnsi="微软雅黑" w:eastAsia="微软雅黑" w:cs="宋体"/>
                <w:color w:val="000000"/>
                <w:kern w:val="0"/>
                <w:szCs w:val="21"/>
              </w:rPr>
              <w:t>谐波电流骚扰试验：符合GB9254-2008A级要求</w:t>
            </w:r>
            <w:r>
              <w:rPr>
                <w:rFonts w:hint="eastAsia" w:ascii="微软雅黑" w:hAnsi="微软雅黑" w:eastAsia="微软雅黑" w:cs="宋体"/>
                <w:color w:val="000000"/>
                <w:kern w:val="0"/>
                <w:szCs w:val="21"/>
              </w:rPr>
              <w:br w:type="textWrapping"/>
            </w:r>
            <w:r>
              <w:rPr>
                <w:rFonts w:hint="eastAsia" w:ascii="微软雅黑" w:hAnsi="微软雅黑" w:eastAsia="微软雅黑" w:cs="宋体"/>
                <w:color w:val="000000"/>
                <w:kern w:val="0"/>
                <w:szCs w:val="21"/>
              </w:rPr>
              <w:t>抗扰度：符合GB17626.1-2006相关标准</w:t>
            </w:r>
            <w:r>
              <w:rPr>
                <w:rFonts w:hint="eastAsia" w:ascii="微软雅黑" w:hAnsi="微软雅黑" w:eastAsia="微软雅黑" w:cs="宋体"/>
                <w:color w:val="000000"/>
                <w:kern w:val="0"/>
                <w:szCs w:val="21"/>
              </w:rPr>
              <w:br w:type="textWrapping"/>
            </w:r>
            <w:r>
              <w:rPr>
                <w:rFonts w:hint="eastAsia" w:ascii="微软雅黑" w:hAnsi="微软雅黑" w:eastAsia="微软雅黑" w:cs="宋体"/>
                <w:color w:val="000000"/>
                <w:kern w:val="0"/>
                <w:sz w:val="20"/>
                <w:szCs w:val="20"/>
              </w:rPr>
              <w:t>设备安全性：GB4943-2011相关要求</w:t>
            </w:r>
            <w:r>
              <w:rPr>
                <w:rFonts w:hint="eastAsia" w:ascii="微软雅黑" w:hAnsi="微软雅黑" w:eastAsia="微软雅黑" w:cs="宋体"/>
                <w:color w:val="000000"/>
                <w:kern w:val="0"/>
                <w:sz w:val="20"/>
                <w:szCs w:val="20"/>
              </w:rPr>
              <w:br w:type="textWrapping"/>
            </w:r>
            <w:r>
              <w:rPr>
                <w:rFonts w:hint="eastAsia" w:ascii="微软雅黑" w:hAnsi="微软雅黑" w:eastAsia="微软雅黑" w:cs="宋体"/>
                <w:color w:val="000000"/>
                <w:kern w:val="0"/>
                <w:sz w:val="20"/>
                <w:szCs w:val="20"/>
              </w:rPr>
              <w:t>对地漏电流：GB4943-2011相关要求</w:t>
            </w:r>
            <w:r>
              <w:rPr>
                <w:rFonts w:hint="eastAsia" w:ascii="微软雅黑" w:hAnsi="微软雅黑" w:eastAsia="微软雅黑" w:cs="宋体"/>
                <w:color w:val="000000"/>
                <w:kern w:val="0"/>
                <w:sz w:val="20"/>
                <w:szCs w:val="20"/>
              </w:rPr>
              <w:br w:type="textWrapping"/>
            </w:r>
            <w:r>
              <w:rPr>
                <w:rFonts w:hint="eastAsia" w:ascii="微软雅黑" w:hAnsi="微软雅黑" w:eastAsia="微软雅黑" w:cs="宋体"/>
                <w:color w:val="000000"/>
                <w:kern w:val="0"/>
                <w:sz w:val="20"/>
                <w:szCs w:val="20"/>
              </w:rPr>
              <w:t>抗电强度：GB4943-2011相关要求</w:t>
            </w:r>
          </w:p>
        </w:tc>
        <w:tc>
          <w:tcPr>
            <w:tcW w:w="631" w:type="dxa"/>
            <w:tcBorders>
              <w:top w:val="single" w:color="auto" w:sz="4" w:space="0"/>
              <w:left w:val="single" w:color="auto" w:sz="4" w:space="0"/>
              <w:bottom w:val="single" w:color="auto" w:sz="4" w:space="0"/>
              <w:right w:val="single" w:color="auto" w:sz="4" w:space="0"/>
            </w:tcBorders>
            <w:noWrap w:val="0"/>
            <w:vAlign w:val="top"/>
          </w:tcPr>
          <w:p w14:paraId="4DD877A6">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tcBorders>
              <w:left w:val="single" w:color="auto" w:sz="4" w:space="0"/>
              <w:right w:val="single" w:color="auto" w:sz="4" w:space="0"/>
            </w:tcBorders>
            <w:noWrap w:val="0"/>
            <w:vAlign w:val="center"/>
          </w:tcPr>
          <w:p w14:paraId="224402AA">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tcBorders>
              <w:left w:val="single" w:color="auto" w:sz="4" w:space="0"/>
              <w:right w:val="single" w:color="auto" w:sz="4" w:space="0"/>
            </w:tcBorders>
            <w:noWrap w:val="0"/>
            <w:vAlign w:val="center"/>
          </w:tcPr>
          <w:p w14:paraId="2F8702D2">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tcBorders>
              <w:left w:val="single" w:color="auto" w:sz="4" w:space="0"/>
              <w:right w:val="single" w:color="auto" w:sz="4" w:space="0"/>
            </w:tcBorders>
            <w:noWrap w:val="0"/>
            <w:vAlign w:val="top"/>
          </w:tcPr>
          <w:p w14:paraId="4350BF92">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7510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14:paraId="4B1A6E46">
            <w:pPr>
              <w:pStyle w:val="19"/>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5CE59B57">
            <w:pPr>
              <w:adjustRightInd w:val="0"/>
              <w:snapToGrid w:val="0"/>
              <w:spacing w:line="240" w:lineRule="atLeast"/>
              <w:jc w:val="center"/>
              <w:rPr>
                <w:rFonts w:hint="eastAsia" w:ascii="微软雅黑" w:hAnsi="微软雅黑" w:eastAsia="微软雅黑" w:cs="宋体"/>
                <w:color w:val="000000"/>
                <w:kern w:val="0"/>
                <w:sz w:val="20"/>
                <w:szCs w:val="20"/>
              </w:rPr>
            </w:pPr>
            <w:r>
              <w:rPr>
                <w:rFonts w:ascii="微软雅黑" w:hAnsi="微软雅黑" w:eastAsia="微软雅黑" w:cs="宋体"/>
                <w:kern w:val="0"/>
                <w:sz w:val="20"/>
                <w:szCs w:val="20"/>
              </w:rPr>
              <w:t>触显一体屏</w:t>
            </w:r>
          </w:p>
        </w:tc>
        <w:tc>
          <w:tcPr>
            <w:tcW w:w="5471" w:type="dxa"/>
            <w:tcBorders>
              <w:top w:val="single" w:color="auto" w:sz="4" w:space="0"/>
              <w:left w:val="single" w:color="auto" w:sz="4" w:space="0"/>
              <w:bottom w:val="single" w:color="auto" w:sz="4" w:space="0"/>
              <w:right w:val="single" w:color="auto" w:sz="4" w:space="0"/>
            </w:tcBorders>
            <w:noWrap w:val="0"/>
            <w:vAlign w:val="center"/>
          </w:tcPr>
          <w:p w14:paraId="5C7B2FD9">
            <w:pPr>
              <w:widowControl/>
              <w:adjustRightInd w:val="0"/>
              <w:snapToGrid w:val="0"/>
              <w:spacing w:line="240" w:lineRule="atLeast"/>
              <w:jc w:val="left"/>
              <w:rPr>
                <w:rFonts w:hint="eastAsia" w:ascii="微软雅黑" w:hAnsi="微软雅黑" w:eastAsia="微软雅黑" w:cs="宋体"/>
                <w:color w:val="auto"/>
                <w:kern w:val="0"/>
                <w:sz w:val="20"/>
                <w:szCs w:val="20"/>
              </w:rPr>
            </w:pPr>
            <w:r>
              <w:rPr>
                <w:rFonts w:hint="eastAsia"/>
                <w:color w:val="auto"/>
                <w:lang w:val="en-US" w:eastAsia="zh-CN"/>
              </w:rPr>
              <w:t>≥</w:t>
            </w:r>
            <w:r>
              <w:rPr>
                <w:rFonts w:hint="eastAsia" w:ascii="微软雅黑" w:hAnsi="微软雅黑" w:eastAsia="微软雅黑" w:cs="宋体"/>
                <w:color w:val="auto"/>
                <w:kern w:val="0"/>
                <w:sz w:val="20"/>
                <w:szCs w:val="20"/>
              </w:rPr>
              <w:t>43英寸电容触显一体屏</w:t>
            </w:r>
          </w:p>
          <w:p w14:paraId="7DF84A77">
            <w:pPr>
              <w:widowControl/>
              <w:adjustRightInd w:val="0"/>
              <w:snapToGrid w:val="0"/>
              <w:spacing w:line="240" w:lineRule="atLeast"/>
              <w:jc w:val="left"/>
              <w:rPr>
                <w:rFonts w:hint="eastAsia" w:ascii="微软雅黑" w:hAnsi="微软雅黑" w:eastAsia="微软雅黑" w:cs="宋体"/>
                <w:color w:val="auto"/>
                <w:kern w:val="0"/>
                <w:sz w:val="20"/>
                <w:szCs w:val="20"/>
              </w:rPr>
            </w:pPr>
            <w:r>
              <w:rPr>
                <w:rFonts w:hint="eastAsia" w:ascii="微软雅黑" w:hAnsi="微软雅黑" w:eastAsia="微软雅黑" w:cs="宋体"/>
                <w:color w:val="auto"/>
                <w:kern w:val="0"/>
                <w:sz w:val="20"/>
                <w:szCs w:val="20"/>
              </w:rPr>
              <w:t>支持多点触控</w:t>
            </w:r>
          </w:p>
          <w:p w14:paraId="06E718C6">
            <w:pPr>
              <w:widowControl/>
              <w:adjustRightInd w:val="0"/>
              <w:snapToGrid w:val="0"/>
              <w:spacing w:line="240" w:lineRule="atLeast"/>
              <w:jc w:val="left"/>
              <w:rPr>
                <w:rFonts w:hint="eastAsia" w:ascii="微软雅黑" w:hAnsi="微软雅黑" w:eastAsia="微软雅黑" w:cs="宋体"/>
                <w:color w:val="auto"/>
                <w:kern w:val="0"/>
                <w:sz w:val="20"/>
                <w:szCs w:val="20"/>
              </w:rPr>
            </w:pPr>
            <w:r>
              <w:rPr>
                <w:rFonts w:hint="eastAsia" w:ascii="微软雅黑" w:hAnsi="微软雅黑" w:eastAsia="微软雅黑" w:cs="宋体"/>
                <w:color w:val="auto"/>
                <w:kern w:val="0"/>
                <w:sz w:val="20"/>
                <w:szCs w:val="20"/>
              </w:rPr>
              <w:t>分辨率：</w:t>
            </w:r>
            <w:r>
              <w:rPr>
                <w:rFonts w:hint="eastAsia"/>
                <w:color w:val="auto"/>
                <w:lang w:val="en-US" w:eastAsia="zh-CN"/>
              </w:rPr>
              <w:t>≥</w:t>
            </w:r>
            <w:r>
              <w:rPr>
                <w:rFonts w:hint="eastAsia" w:ascii="微软雅黑" w:hAnsi="微软雅黑" w:eastAsia="微软雅黑" w:cs="宋体"/>
                <w:color w:val="auto"/>
                <w:kern w:val="0"/>
                <w:sz w:val="20"/>
                <w:szCs w:val="20"/>
              </w:rPr>
              <w:t>1920*1080</w:t>
            </w:r>
          </w:p>
          <w:p w14:paraId="1B7EDC52">
            <w:pPr>
              <w:widowControl/>
              <w:adjustRightInd w:val="0"/>
              <w:snapToGrid w:val="0"/>
              <w:spacing w:line="240" w:lineRule="atLeast"/>
              <w:jc w:val="left"/>
              <w:rPr>
                <w:rFonts w:hint="eastAsia" w:ascii="微软雅黑" w:hAnsi="微软雅黑" w:eastAsia="微软雅黑" w:cs="宋体"/>
                <w:color w:val="auto"/>
                <w:kern w:val="0"/>
                <w:sz w:val="20"/>
                <w:szCs w:val="20"/>
              </w:rPr>
            </w:pPr>
            <w:r>
              <w:rPr>
                <w:rFonts w:hint="eastAsia" w:ascii="微软雅黑" w:hAnsi="微软雅黑" w:eastAsia="微软雅黑" w:cs="宋体"/>
                <w:color w:val="auto"/>
                <w:kern w:val="0"/>
                <w:sz w:val="20"/>
                <w:szCs w:val="20"/>
              </w:rPr>
              <w:t>透光率：</w:t>
            </w:r>
            <w:r>
              <w:rPr>
                <w:rFonts w:hint="eastAsia"/>
                <w:color w:val="auto"/>
                <w:lang w:val="en-US" w:eastAsia="zh-CN"/>
              </w:rPr>
              <w:t>≥</w:t>
            </w:r>
            <w:r>
              <w:rPr>
                <w:rFonts w:hint="eastAsia" w:ascii="微软雅黑" w:hAnsi="微软雅黑" w:eastAsia="微软雅黑" w:cs="宋体"/>
                <w:color w:val="auto"/>
                <w:kern w:val="0"/>
                <w:sz w:val="20"/>
                <w:szCs w:val="20"/>
              </w:rPr>
              <w:t>80%</w:t>
            </w:r>
          </w:p>
          <w:p w14:paraId="3E0BC905">
            <w:pPr>
              <w:widowControl/>
              <w:adjustRightInd w:val="0"/>
              <w:snapToGrid w:val="0"/>
              <w:spacing w:line="240" w:lineRule="atLeast"/>
              <w:jc w:val="left"/>
              <w:rPr>
                <w:rFonts w:hint="eastAsia" w:ascii="微软雅黑" w:hAnsi="微软雅黑" w:eastAsia="微软雅黑" w:cs="宋体"/>
                <w:color w:val="auto"/>
                <w:kern w:val="0"/>
                <w:sz w:val="20"/>
                <w:szCs w:val="20"/>
              </w:rPr>
            </w:pPr>
            <w:r>
              <w:rPr>
                <w:rFonts w:hint="eastAsia" w:ascii="微软雅黑" w:hAnsi="微软雅黑" w:eastAsia="微软雅黑" w:cs="宋体"/>
                <w:color w:val="auto"/>
                <w:kern w:val="0"/>
                <w:sz w:val="20"/>
                <w:szCs w:val="20"/>
              </w:rPr>
              <w:t>色彩：</w:t>
            </w:r>
            <w:r>
              <w:rPr>
                <w:rFonts w:hint="eastAsia"/>
                <w:color w:val="auto"/>
                <w:lang w:val="en-US" w:eastAsia="zh-CN"/>
              </w:rPr>
              <w:t>≥</w:t>
            </w:r>
            <w:r>
              <w:rPr>
                <w:rFonts w:hint="eastAsia" w:ascii="微软雅黑" w:hAnsi="微软雅黑" w:eastAsia="微软雅黑" w:cs="宋体"/>
                <w:color w:val="auto"/>
                <w:kern w:val="0"/>
                <w:sz w:val="20"/>
                <w:szCs w:val="20"/>
              </w:rPr>
              <w:t>16.7M</w:t>
            </w:r>
          </w:p>
          <w:p w14:paraId="4F7A8D2B">
            <w:pPr>
              <w:widowControl/>
              <w:adjustRightInd w:val="0"/>
              <w:snapToGrid w:val="0"/>
              <w:spacing w:line="240" w:lineRule="atLeast"/>
              <w:jc w:val="left"/>
              <w:rPr>
                <w:rFonts w:hint="eastAsia" w:ascii="微软雅黑" w:hAnsi="微软雅黑" w:eastAsia="微软雅黑" w:cs="宋体"/>
                <w:color w:val="auto"/>
                <w:kern w:val="0"/>
                <w:sz w:val="20"/>
                <w:szCs w:val="20"/>
              </w:rPr>
            </w:pPr>
            <w:r>
              <w:rPr>
                <w:rFonts w:hint="eastAsia" w:ascii="微软雅黑" w:hAnsi="微软雅黑" w:eastAsia="微软雅黑" w:cs="宋体"/>
                <w:color w:val="auto"/>
                <w:kern w:val="0"/>
                <w:sz w:val="20"/>
                <w:szCs w:val="20"/>
              </w:rPr>
              <w:t>亮度：</w:t>
            </w:r>
            <w:r>
              <w:rPr>
                <w:rFonts w:hint="eastAsia"/>
                <w:color w:val="auto"/>
                <w:lang w:val="en-US" w:eastAsia="zh-CN"/>
              </w:rPr>
              <w:t>≥</w:t>
            </w:r>
            <w:r>
              <w:rPr>
                <w:rFonts w:hint="eastAsia" w:ascii="微软雅黑" w:hAnsi="微软雅黑" w:eastAsia="微软雅黑" w:cs="宋体"/>
                <w:color w:val="auto"/>
                <w:kern w:val="0"/>
                <w:sz w:val="20"/>
                <w:szCs w:val="20"/>
              </w:rPr>
              <w:t>350cd/㎡（Typ.）</w:t>
            </w:r>
          </w:p>
          <w:p w14:paraId="1BC39E8B">
            <w:pPr>
              <w:widowControl/>
              <w:adjustRightInd w:val="0"/>
              <w:snapToGrid w:val="0"/>
              <w:spacing w:line="240" w:lineRule="atLeast"/>
              <w:jc w:val="left"/>
              <w:rPr>
                <w:rFonts w:hint="eastAsia" w:ascii="微软雅黑" w:hAnsi="微软雅黑" w:eastAsia="微软雅黑" w:cs="宋体"/>
                <w:color w:val="auto"/>
                <w:kern w:val="0"/>
                <w:sz w:val="20"/>
                <w:szCs w:val="20"/>
              </w:rPr>
            </w:pPr>
            <w:r>
              <w:rPr>
                <w:rFonts w:hint="eastAsia" w:ascii="微软雅黑" w:hAnsi="微软雅黑" w:eastAsia="微软雅黑" w:cs="宋体"/>
                <w:color w:val="auto"/>
                <w:kern w:val="0"/>
                <w:sz w:val="20"/>
                <w:szCs w:val="20"/>
              </w:rPr>
              <w:t xml:space="preserve">可视角度(U/D/L/R) ：89/89/89/89 </w:t>
            </w:r>
          </w:p>
          <w:p w14:paraId="10AECF72">
            <w:pPr>
              <w:widowControl/>
              <w:adjustRightInd w:val="0"/>
              <w:snapToGrid w:val="0"/>
              <w:spacing w:line="240" w:lineRule="atLeast"/>
              <w:jc w:val="left"/>
              <w:rPr>
                <w:rFonts w:hint="eastAsia" w:ascii="微软雅黑" w:hAnsi="微软雅黑" w:eastAsia="微软雅黑" w:cs="宋体"/>
                <w:color w:val="auto"/>
                <w:kern w:val="0"/>
                <w:sz w:val="20"/>
                <w:szCs w:val="20"/>
              </w:rPr>
            </w:pPr>
            <w:r>
              <w:rPr>
                <w:rFonts w:hint="eastAsia" w:ascii="微软雅黑" w:hAnsi="微软雅黑" w:eastAsia="微软雅黑" w:cs="宋体"/>
                <w:color w:val="auto"/>
                <w:kern w:val="0"/>
                <w:sz w:val="20"/>
                <w:szCs w:val="20"/>
              </w:rPr>
              <w:t>对比度：1200:1（Typ.）</w:t>
            </w:r>
          </w:p>
          <w:p w14:paraId="75CBAE7C">
            <w:pPr>
              <w:widowControl/>
              <w:adjustRightInd w:val="0"/>
              <w:snapToGrid w:val="0"/>
              <w:spacing w:line="240" w:lineRule="atLeast"/>
              <w:jc w:val="left"/>
              <w:rPr>
                <w:rFonts w:hint="eastAsia" w:ascii="微软雅黑" w:hAnsi="微软雅黑" w:eastAsia="微软雅黑" w:cs="宋体"/>
                <w:color w:val="auto"/>
                <w:kern w:val="0"/>
                <w:sz w:val="20"/>
                <w:szCs w:val="20"/>
              </w:rPr>
            </w:pPr>
            <w:r>
              <w:rPr>
                <w:rFonts w:hint="eastAsia" w:ascii="微软雅黑" w:hAnsi="微软雅黑" w:eastAsia="微软雅黑" w:cs="宋体"/>
                <w:color w:val="auto"/>
                <w:kern w:val="0"/>
                <w:sz w:val="20"/>
                <w:szCs w:val="20"/>
              </w:rPr>
              <w:t>背光类型：LED</w:t>
            </w:r>
          </w:p>
          <w:p w14:paraId="0497376D">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响应速度：</w:t>
            </w:r>
            <w:r>
              <w:rPr>
                <w:rFonts w:hint="eastAsia" w:ascii="微软雅黑" w:hAnsi="微软雅黑" w:eastAsia="微软雅黑" w:cs="宋体"/>
                <w:color w:val="000000"/>
                <w:kern w:val="0"/>
                <w:sz w:val="20"/>
                <w:szCs w:val="20"/>
                <w:lang w:val="en-US" w:eastAsia="zh-CN"/>
              </w:rPr>
              <w:t>≤</w:t>
            </w:r>
            <w:r>
              <w:rPr>
                <w:rFonts w:hint="eastAsia" w:ascii="微软雅黑" w:hAnsi="微软雅黑" w:eastAsia="微软雅黑" w:cs="宋体"/>
                <w:color w:val="000000"/>
                <w:kern w:val="0"/>
                <w:sz w:val="20"/>
                <w:szCs w:val="20"/>
              </w:rPr>
              <w:t>8ms</w:t>
            </w:r>
          </w:p>
          <w:p w14:paraId="798FAE1A">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电源输入：AC 100～240V-50/60HZ</w:t>
            </w:r>
          </w:p>
          <w:p w14:paraId="61F2E7B3">
            <w:pPr>
              <w:widowControl/>
              <w:adjustRightInd w:val="0"/>
              <w:snapToGrid w:val="0"/>
              <w:spacing w:line="240" w:lineRule="atLeast"/>
              <w:jc w:val="left"/>
              <w:rPr>
                <w:rFonts w:hint="eastAsia" w:ascii="微软雅黑" w:hAnsi="微软雅黑" w:eastAsia="微软雅黑" w:cs="宋体"/>
                <w:color w:val="000000"/>
                <w:kern w:val="0"/>
                <w:szCs w:val="21"/>
              </w:rPr>
            </w:pPr>
            <w:r>
              <w:rPr>
                <w:rFonts w:ascii="微软雅黑" w:hAnsi="微软雅黑" w:eastAsia="微软雅黑" w:cs="宋体"/>
                <w:color w:val="000000"/>
                <w:kern w:val="0"/>
                <w:sz w:val="20"/>
                <w:szCs w:val="20"/>
              </w:rPr>
              <w:t>通讯接口：</w:t>
            </w:r>
            <w:r>
              <w:rPr>
                <w:rFonts w:hint="eastAsia" w:ascii="微软雅黑" w:hAnsi="微软雅黑" w:eastAsia="微软雅黑" w:cs="宋体"/>
                <w:color w:val="000000"/>
                <w:kern w:val="0"/>
                <w:sz w:val="20"/>
                <w:szCs w:val="20"/>
              </w:rPr>
              <w:t>HDMI/DVI-D,USB</w:t>
            </w:r>
            <w:r>
              <w:rPr>
                <w:rFonts w:hint="eastAsia" w:ascii="微软雅黑" w:hAnsi="微软雅黑" w:eastAsia="微软雅黑" w:cs="宋体"/>
                <w:color w:val="000000"/>
                <w:kern w:val="0"/>
                <w:sz w:val="20"/>
                <w:szCs w:val="20"/>
                <w:lang w:val="en-US" w:eastAsia="zh-CN"/>
              </w:rPr>
              <w:t>等</w:t>
            </w:r>
          </w:p>
        </w:tc>
        <w:tc>
          <w:tcPr>
            <w:tcW w:w="631" w:type="dxa"/>
            <w:tcBorders>
              <w:top w:val="single" w:color="auto" w:sz="4" w:space="0"/>
              <w:left w:val="single" w:color="auto" w:sz="4" w:space="0"/>
              <w:bottom w:val="single" w:color="auto" w:sz="4" w:space="0"/>
              <w:right w:val="single" w:color="auto" w:sz="4" w:space="0"/>
            </w:tcBorders>
            <w:noWrap w:val="0"/>
            <w:vAlign w:val="top"/>
          </w:tcPr>
          <w:p w14:paraId="01D95314">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tcBorders>
              <w:left w:val="single" w:color="auto" w:sz="4" w:space="0"/>
              <w:right w:val="single" w:color="auto" w:sz="4" w:space="0"/>
            </w:tcBorders>
            <w:noWrap w:val="0"/>
            <w:vAlign w:val="center"/>
          </w:tcPr>
          <w:p w14:paraId="78DAC51E">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tcBorders>
              <w:left w:val="single" w:color="auto" w:sz="4" w:space="0"/>
              <w:right w:val="single" w:color="auto" w:sz="4" w:space="0"/>
            </w:tcBorders>
            <w:noWrap w:val="0"/>
            <w:vAlign w:val="center"/>
          </w:tcPr>
          <w:p w14:paraId="7275DCFA">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tcBorders>
              <w:left w:val="single" w:color="auto" w:sz="4" w:space="0"/>
              <w:right w:val="single" w:color="auto" w:sz="4" w:space="0"/>
            </w:tcBorders>
            <w:noWrap w:val="0"/>
            <w:vAlign w:val="top"/>
          </w:tcPr>
          <w:p w14:paraId="049E1322">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1B69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14:paraId="7472C4C6">
            <w:pPr>
              <w:pStyle w:val="19"/>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60B40FEC">
            <w:pPr>
              <w:widowControl/>
              <w:adjustRightInd w:val="0"/>
              <w:snapToGrid w:val="0"/>
              <w:spacing w:line="240" w:lineRule="atLeast"/>
              <w:jc w:val="center"/>
              <w:rPr>
                <w:rFonts w:ascii="微软雅黑" w:hAnsi="微软雅黑" w:eastAsia="微软雅黑" w:cs="宋体"/>
                <w:kern w:val="0"/>
                <w:sz w:val="20"/>
                <w:szCs w:val="20"/>
              </w:rPr>
            </w:pPr>
            <w:r>
              <w:rPr>
                <w:rFonts w:ascii="微软雅黑" w:hAnsi="微软雅黑" w:eastAsia="微软雅黑" w:cs="宋体"/>
                <w:color w:val="000000"/>
                <w:kern w:val="0"/>
                <w:sz w:val="20"/>
                <w:szCs w:val="20"/>
              </w:rPr>
              <w:t>音频</w:t>
            </w:r>
          </w:p>
        </w:tc>
        <w:tc>
          <w:tcPr>
            <w:tcW w:w="5471" w:type="dxa"/>
            <w:tcBorders>
              <w:top w:val="single" w:color="auto" w:sz="4" w:space="0"/>
              <w:left w:val="single" w:color="auto" w:sz="4" w:space="0"/>
              <w:bottom w:val="single" w:color="auto" w:sz="4" w:space="0"/>
              <w:right w:val="single" w:color="auto" w:sz="4" w:space="0"/>
            </w:tcBorders>
            <w:noWrap w:val="0"/>
            <w:vAlign w:val="center"/>
          </w:tcPr>
          <w:p w14:paraId="20E05998">
            <w:pPr>
              <w:widowControl/>
              <w:adjustRightInd w:val="0"/>
              <w:snapToGrid w:val="0"/>
              <w:spacing w:line="240" w:lineRule="atLeast"/>
              <w:jc w:val="left"/>
              <w:rPr>
                <w:rFonts w:ascii="微软雅黑" w:hAnsi="微软雅黑" w:eastAsia="微软雅黑" w:cs="宋体"/>
                <w:color w:val="000000"/>
                <w:kern w:val="0"/>
                <w:sz w:val="20"/>
                <w:szCs w:val="20"/>
              </w:rPr>
            </w:pPr>
            <w:r>
              <w:rPr>
                <w:rFonts w:ascii="微软雅黑" w:hAnsi="微软雅黑" w:eastAsia="微软雅黑" w:cs="宋体"/>
                <w:color w:val="000000"/>
                <w:kern w:val="0"/>
                <w:sz w:val="20"/>
                <w:szCs w:val="20"/>
              </w:rPr>
              <w:t>具备功放喇叭</w:t>
            </w:r>
            <w:r>
              <w:rPr>
                <w:rFonts w:hint="eastAsia" w:ascii="微软雅黑" w:hAnsi="微软雅黑" w:eastAsia="微软雅黑" w:cs="宋体"/>
                <w:color w:val="000000"/>
                <w:kern w:val="0"/>
                <w:sz w:val="20"/>
                <w:szCs w:val="20"/>
              </w:rPr>
              <w:t>，4Ω2W</w:t>
            </w:r>
          </w:p>
        </w:tc>
        <w:tc>
          <w:tcPr>
            <w:tcW w:w="631" w:type="dxa"/>
            <w:tcBorders>
              <w:top w:val="single" w:color="auto" w:sz="4" w:space="0"/>
              <w:left w:val="single" w:color="auto" w:sz="4" w:space="0"/>
              <w:bottom w:val="single" w:color="auto" w:sz="4" w:space="0"/>
              <w:right w:val="single" w:color="auto" w:sz="4" w:space="0"/>
            </w:tcBorders>
            <w:noWrap w:val="0"/>
            <w:vAlign w:val="top"/>
          </w:tcPr>
          <w:p w14:paraId="56CA3F82">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tcBorders>
              <w:left w:val="single" w:color="auto" w:sz="4" w:space="0"/>
              <w:right w:val="single" w:color="auto" w:sz="4" w:space="0"/>
            </w:tcBorders>
            <w:noWrap w:val="0"/>
            <w:vAlign w:val="center"/>
          </w:tcPr>
          <w:p w14:paraId="673DC108">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tcBorders>
              <w:left w:val="single" w:color="auto" w:sz="4" w:space="0"/>
              <w:right w:val="single" w:color="auto" w:sz="4" w:space="0"/>
            </w:tcBorders>
            <w:noWrap w:val="0"/>
            <w:vAlign w:val="center"/>
          </w:tcPr>
          <w:p w14:paraId="4B1537A1">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tcBorders>
              <w:left w:val="single" w:color="auto" w:sz="4" w:space="0"/>
              <w:right w:val="single" w:color="auto" w:sz="4" w:space="0"/>
            </w:tcBorders>
            <w:noWrap w:val="0"/>
            <w:vAlign w:val="top"/>
          </w:tcPr>
          <w:p w14:paraId="2C00AD1D">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E9EC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14:paraId="494842BA">
            <w:pPr>
              <w:pStyle w:val="19"/>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6DE936B7">
            <w:pPr>
              <w:tabs>
                <w:tab w:val="left" w:pos="422"/>
              </w:tabs>
              <w:adjustRightInd w:val="0"/>
              <w:snapToGrid w:val="0"/>
              <w:spacing w:line="240" w:lineRule="atLeast"/>
              <w:jc w:val="center"/>
              <w:rPr>
                <w:rFonts w:ascii="微软雅黑" w:hAnsi="微软雅黑" w:eastAsia="微软雅黑" w:cs="宋体"/>
                <w:kern w:val="0"/>
                <w:sz w:val="20"/>
                <w:szCs w:val="20"/>
              </w:rPr>
            </w:pPr>
            <w:r>
              <w:rPr>
                <w:rFonts w:hint="eastAsia" w:ascii="微软雅黑" w:hAnsi="微软雅黑" w:eastAsia="微软雅黑" w:cs="宋体"/>
                <w:color w:val="000000"/>
                <w:kern w:val="0"/>
                <w:sz w:val="20"/>
                <w:szCs w:val="20"/>
              </w:rPr>
              <w:t>麦克风</w:t>
            </w:r>
          </w:p>
        </w:tc>
        <w:tc>
          <w:tcPr>
            <w:tcW w:w="5471" w:type="dxa"/>
            <w:tcBorders>
              <w:top w:val="single" w:color="auto" w:sz="4" w:space="0"/>
              <w:left w:val="single" w:color="auto" w:sz="4" w:space="0"/>
              <w:bottom w:val="single" w:color="auto" w:sz="4" w:space="0"/>
              <w:right w:val="single" w:color="auto" w:sz="4" w:space="0"/>
            </w:tcBorders>
            <w:noWrap w:val="0"/>
            <w:vAlign w:val="center"/>
          </w:tcPr>
          <w:p w14:paraId="38FA85F4">
            <w:pPr>
              <w:widowControl/>
              <w:adjustRightInd w:val="0"/>
              <w:snapToGrid w:val="0"/>
              <w:spacing w:line="240" w:lineRule="atLeast"/>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超强指向：</w:t>
            </w:r>
            <w:r>
              <w:rPr>
                <w:rFonts w:hint="eastAsia" w:ascii="微软雅黑" w:hAnsi="微软雅黑" w:eastAsia="微软雅黑" w:cs="宋体"/>
                <w:color w:val="000000"/>
                <w:kern w:val="0"/>
                <w:sz w:val="20"/>
                <w:szCs w:val="20"/>
                <w:lang w:val="en-US" w:eastAsia="zh-CN"/>
              </w:rPr>
              <w:t>不低于</w:t>
            </w:r>
            <w:r>
              <w:rPr>
                <w:rFonts w:hint="eastAsia" w:ascii="微软雅黑" w:hAnsi="微软雅黑" w:eastAsia="微软雅黑" w:cs="宋体"/>
                <w:color w:val="000000"/>
                <w:kern w:val="0"/>
                <w:sz w:val="20"/>
                <w:szCs w:val="20"/>
              </w:rPr>
              <w:t>9.7*5.0（全指向性）</w:t>
            </w:r>
            <w:r>
              <w:rPr>
                <w:rFonts w:hint="eastAsia" w:ascii="微软雅黑" w:hAnsi="微软雅黑" w:eastAsia="微软雅黑" w:cs="宋体"/>
                <w:color w:val="000000"/>
                <w:kern w:val="0"/>
                <w:sz w:val="20"/>
                <w:szCs w:val="20"/>
              </w:rPr>
              <w:br w:type="textWrapping"/>
            </w:r>
            <w:r>
              <w:rPr>
                <w:rFonts w:hint="eastAsia" w:ascii="微软雅黑" w:hAnsi="微软雅黑" w:eastAsia="微软雅黑" w:cs="宋体"/>
                <w:color w:val="000000"/>
                <w:kern w:val="0"/>
                <w:sz w:val="20"/>
                <w:szCs w:val="20"/>
              </w:rPr>
              <w:t>频率响应:20Hz-20,000Hz</w:t>
            </w:r>
            <w:r>
              <w:rPr>
                <w:rFonts w:hint="eastAsia" w:ascii="微软雅黑" w:hAnsi="微软雅黑" w:eastAsia="微软雅黑" w:cs="宋体"/>
                <w:color w:val="000000"/>
                <w:kern w:val="0"/>
                <w:sz w:val="20"/>
                <w:szCs w:val="20"/>
              </w:rPr>
              <w:br w:type="textWrapping"/>
            </w:r>
            <w:r>
              <w:rPr>
                <w:rFonts w:hint="eastAsia" w:ascii="微软雅黑" w:hAnsi="微软雅黑" w:eastAsia="微软雅黑" w:cs="宋体"/>
                <w:color w:val="000000"/>
                <w:kern w:val="0"/>
                <w:sz w:val="20"/>
                <w:szCs w:val="20"/>
              </w:rPr>
              <w:t>阻抗:480KΩ</w:t>
            </w:r>
            <w:r>
              <w:rPr>
                <w:rFonts w:hint="eastAsia" w:ascii="微软雅黑" w:hAnsi="微软雅黑" w:eastAsia="微软雅黑" w:cs="宋体"/>
                <w:color w:val="000000"/>
                <w:kern w:val="0"/>
                <w:sz w:val="20"/>
                <w:szCs w:val="20"/>
              </w:rPr>
              <w:br w:type="textWrapping"/>
            </w:r>
            <w:r>
              <w:rPr>
                <w:rFonts w:hint="eastAsia" w:ascii="微软雅黑" w:hAnsi="微软雅黑" w:eastAsia="微软雅黑" w:cs="宋体"/>
                <w:color w:val="000000"/>
                <w:kern w:val="0"/>
                <w:sz w:val="20"/>
                <w:szCs w:val="20"/>
              </w:rPr>
              <w:t>灵敏度:-47dB±3dB</w:t>
            </w:r>
            <w:r>
              <w:rPr>
                <w:rFonts w:hint="eastAsia" w:ascii="微软雅黑" w:hAnsi="微软雅黑" w:eastAsia="微软雅黑" w:cs="宋体"/>
                <w:color w:val="000000"/>
                <w:kern w:val="0"/>
                <w:sz w:val="20"/>
                <w:szCs w:val="20"/>
              </w:rPr>
              <w:br w:type="textWrapping"/>
            </w:r>
            <w:r>
              <w:rPr>
                <w:rFonts w:hint="eastAsia" w:ascii="微软雅黑" w:hAnsi="微软雅黑" w:eastAsia="微软雅黑" w:cs="宋体"/>
                <w:color w:val="000000"/>
                <w:kern w:val="0"/>
                <w:sz w:val="20"/>
                <w:szCs w:val="20"/>
              </w:rPr>
              <w:t>插座型号: φ3.5mm</w:t>
            </w:r>
          </w:p>
        </w:tc>
        <w:tc>
          <w:tcPr>
            <w:tcW w:w="631" w:type="dxa"/>
            <w:tcBorders>
              <w:top w:val="single" w:color="auto" w:sz="4" w:space="0"/>
              <w:left w:val="single" w:color="auto" w:sz="4" w:space="0"/>
              <w:bottom w:val="single" w:color="auto" w:sz="4" w:space="0"/>
              <w:right w:val="single" w:color="auto" w:sz="4" w:space="0"/>
            </w:tcBorders>
            <w:noWrap w:val="0"/>
            <w:vAlign w:val="top"/>
          </w:tcPr>
          <w:p w14:paraId="22706D47">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tcBorders>
              <w:left w:val="single" w:color="auto" w:sz="4" w:space="0"/>
              <w:right w:val="single" w:color="auto" w:sz="4" w:space="0"/>
            </w:tcBorders>
            <w:noWrap w:val="0"/>
            <w:vAlign w:val="center"/>
          </w:tcPr>
          <w:p w14:paraId="7A6D2D40">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tcBorders>
              <w:left w:val="single" w:color="auto" w:sz="4" w:space="0"/>
              <w:right w:val="single" w:color="auto" w:sz="4" w:space="0"/>
            </w:tcBorders>
            <w:noWrap w:val="0"/>
            <w:vAlign w:val="center"/>
          </w:tcPr>
          <w:p w14:paraId="67EFDFD8">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tcBorders>
              <w:left w:val="single" w:color="auto" w:sz="4" w:space="0"/>
              <w:right w:val="single" w:color="auto" w:sz="4" w:space="0"/>
            </w:tcBorders>
            <w:noWrap w:val="0"/>
            <w:vAlign w:val="top"/>
          </w:tcPr>
          <w:p w14:paraId="3E7C8229">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B649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14:paraId="5C2530C5">
            <w:pPr>
              <w:pStyle w:val="19"/>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54C4100F">
            <w:pPr>
              <w:adjustRightInd w:val="0"/>
              <w:snapToGrid w:val="0"/>
              <w:spacing w:line="240" w:lineRule="atLeast"/>
              <w:jc w:val="center"/>
              <w:rPr>
                <w:rFonts w:hint="eastAsia" w:ascii="微软雅黑" w:hAnsi="微软雅黑" w:eastAsia="微软雅黑" w:cs="宋体"/>
                <w:color w:val="000000"/>
                <w:kern w:val="0"/>
                <w:sz w:val="20"/>
                <w:szCs w:val="20"/>
              </w:rPr>
            </w:pPr>
            <w:r>
              <w:rPr>
                <w:rFonts w:ascii="微软雅黑" w:hAnsi="微软雅黑" w:eastAsia="微软雅黑" w:cs="宋体"/>
                <w:color w:val="000000"/>
                <w:kern w:val="0"/>
                <w:sz w:val="20"/>
                <w:szCs w:val="20"/>
              </w:rPr>
              <w:t>密码键盘</w:t>
            </w:r>
          </w:p>
        </w:tc>
        <w:tc>
          <w:tcPr>
            <w:tcW w:w="5471" w:type="dxa"/>
            <w:tcBorders>
              <w:top w:val="single" w:color="auto" w:sz="4" w:space="0"/>
              <w:left w:val="single" w:color="auto" w:sz="4" w:space="0"/>
              <w:bottom w:val="single" w:color="auto" w:sz="4" w:space="0"/>
              <w:right w:val="single" w:color="auto" w:sz="4" w:space="0"/>
            </w:tcBorders>
            <w:noWrap w:val="0"/>
            <w:vAlign w:val="center"/>
          </w:tcPr>
          <w:p w14:paraId="1F713D96">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采用单颗集成国密算法、DES、RSA的国密认证</w:t>
            </w:r>
          </w:p>
          <w:p w14:paraId="16405F53">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16键帽：10个数字键，6个功能键</w:t>
            </w:r>
          </w:p>
          <w:p w14:paraId="4FF3F5BD">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键盘材料不锈钢；表面防水、防尘、防暴</w:t>
            </w:r>
          </w:p>
          <w:p w14:paraId="097811FC">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密码算法：包含DES和Triple DES(128bits and 192 bits)及SM2/SM3/SM4国密算法</w:t>
            </w:r>
          </w:p>
          <w:p w14:paraId="6EA76087">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密码功能：PIN加密、MAC运算、数据加密/解密</w:t>
            </w:r>
          </w:p>
          <w:p w14:paraId="3F65BF09">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密钥管理：Fixed、M/S等完备、灵活的密钥层次管理技术</w:t>
            </w:r>
          </w:p>
          <w:p w14:paraId="672CC402">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符合标准：ISO9564、IBM3624、ANSI X2.92、ANSI X9.52、GM/T 0002-2012、GM/T 0003-2012、GM/T 0004-2012等</w:t>
            </w:r>
          </w:p>
          <w:p w14:paraId="46326B2A">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保护能力：停电敏感数据可保存5年以上</w:t>
            </w:r>
          </w:p>
        </w:tc>
        <w:tc>
          <w:tcPr>
            <w:tcW w:w="631" w:type="dxa"/>
            <w:tcBorders>
              <w:top w:val="single" w:color="auto" w:sz="4" w:space="0"/>
              <w:left w:val="single" w:color="auto" w:sz="4" w:space="0"/>
              <w:bottom w:val="single" w:color="auto" w:sz="4" w:space="0"/>
              <w:right w:val="single" w:color="auto" w:sz="4" w:space="0"/>
            </w:tcBorders>
            <w:noWrap w:val="0"/>
            <w:vAlign w:val="top"/>
          </w:tcPr>
          <w:p w14:paraId="0AA9A3F3">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tcBorders>
              <w:left w:val="single" w:color="auto" w:sz="4" w:space="0"/>
              <w:right w:val="single" w:color="auto" w:sz="4" w:space="0"/>
            </w:tcBorders>
            <w:noWrap w:val="0"/>
            <w:vAlign w:val="center"/>
          </w:tcPr>
          <w:p w14:paraId="009BC5A9">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tcBorders>
              <w:left w:val="single" w:color="auto" w:sz="4" w:space="0"/>
              <w:right w:val="single" w:color="auto" w:sz="4" w:space="0"/>
            </w:tcBorders>
            <w:noWrap w:val="0"/>
            <w:vAlign w:val="center"/>
          </w:tcPr>
          <w:p w14:paraId="5B248E67">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tcBorders>
              <w:left w:val="single" w:color="auto" w:sz="4" w:space="0"/>
              <w:right w:val="single" w:color="auto" w:sz="4" w:space="0"/>
            </w:tcBorders>
            <w:noWrap w:val="0"/>
            <w:vAlign w:val="top"/>
          </w:tcPr>
          <w:p w14:paraId="22DB370D">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7EA7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14:paraId="0FCB8D1C">
            <w:pPr>
              <w:pStyle w:val="19"/>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48A530FE">
            <w:pPr>
              <w:adjustRightInd w:val="0"/>
              <w:snapToGrid w:val="0"/>
              <w:spacing w:line="240" w:lineRule="atLeast"/>
              <w:jc w:val="center"/>
              <w:rPr>
                <w:rFonts w:hint="eastAsia" w:ascii="微软雅黑" w:hAnsi="微软雅黑" w:eastAsia="微软雅黑" w:cs="宋体"/>
                <w:color w:val="000000"/>
                <w:kern w:val="0"/>
                <w:sz w:val="20"/>
                <w:szCs w:val="20"/>
              </w:rPr>
            </w:pPr>
            <w:r>
              <w:rPr>
                <w:rFonts w:ascii="微软雅黑" w:hAnsi="微软雅黑" w:eastAsia="微软雅黑" w:cs="宋体"/>
                <w:color w:val="000000"/>
                <w:kern w:val="0"/>
                <w:sz w:val="20"/>
                <w:szCs w:val="20"/>
              </w:rPr>
              <w:t>条码扫描</w:t>
            </w:r>
          </w:p>
          <w:p w14:paraId="5E2F5BF1">
            <w:pPr>
              <w:adjustRightInd w:val="0"/>
              <w:snapToGrid w:val="0"/>
              <w:spacing w:line="240" w:lineRule="atLeast"/>
              <w:jc w:val="center"/>
              <w:rPr>
                <w:rFonts w:ascii="微软雅黑" w:hAnsi="微软雅黑" w:eastAsia="微软雅黑" w:cs="宋体"/>
                <w:color w:val="000000"/>
                <w:kern w:val="0"/>
                <w:sz w:val="20"/>
                <w:szCs w:val="20"/>
              </w:rPr>
            </w:pPr>
          </w:p>
        </w:tc>
        <w:tc>
          <w:tcPr>
            <w:tcW w:w="5471" w:type="dxa"/>
            <w:tcBorders>
              <w:top w:val="single" w:color="auto" w:sz="4" w:space="0"/>
              <w:left w:val="single" w:color="auto" w:sz="4" w:space="0"/>
              <w:bottom w:val="single" w:color="auto" w:sz="4" w:space="0"/>
              <w:right w:val="single" w:color="auto" w:sz="4" w:space="0"/>
            </w:tcBorders>
            <w:noWrap w:val="0"/>
            <w:vAlign w:val="center"/>
          </w:tcPr>
          <w:p w14:paraId="4C7CC9D2">
            <w:pPr>
              <w:widowControl/>
              <w:adjustRightInd w:val="0"/>
              <w:snapToGrid w:val="0"/>
              <w:spacing w:line="240" w:lineRule="atLeast"/>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图像传感器：</w:t>
            </w:r>
            <w:r>
              <w:rPr>
                <w:rFonts w:ascii="微软雅黑" w:hAnsi="微软雅黑" w:eastAsia="微软雅黑" w:cs="宋体"/>
                <w:color w:val="000000"/>
                <w:kern w:val="0"/>
                <w:szCs w:val="21"/>
              </w:rPr>
              <w:t>640</w:t>
            </w:r>
            <w:r>
              <w:rPr>
                <w:rFonts w:hint="eastAsia" w:ascii="微软雅黑" w:hAnsi="微软雅黑" w:eastAsia="微软雅黑" w:cs="宋体"/>
                <w:color w:val="000000"/>
                <w:kern w:val="0"/>
                <w:szCs w:val="21"/>
              </w:rPr>
              <w:t>×</w:t>
            </w:r>
            <w:r>
              <w:rPr>
                <w:rFonts w:ascii="微软雅黑" w:hAnsi="微软雅黑" w:eastAsia="微软雅黑" w:cs="宋体"/>
                <w:color w:val="000000"/>
                <w:kern w:val="0"/>
                <w:szCs w:val="21"/>
              </w:rPr>
              <w:t>480 CMOS</w:t>
            </w:r>
            <w:r>
              <w:rPr>
                <w:rFonts w:hint="eastAsia" w:ascii="微软雅黑" w:hAnsi="微软雅黑" w:eastAsia="微软雅黑" w:cs="宋体"/>
                <w:color w:val="000000"/>
                <w:kern w:val="0"/>
                <w:szCs w:val="21"/>
              </w:rPr>
              <w:t>传感器</w:t>
            </w:r>
          </w:p>
          <w:p w14:paraId="4D687F8A">
            <w:pPr>
              <w:widowControl/>
              <w:adjustRightInd w:val="0"/>
              <w:snapToGrid w:val="0"/>
              <w:spacing w:line="240" w:lineRule="atLeast"/>
              <w:jc w:val="left"/>
              <w:rPr>
                <w:rFonts w:hint="eastAsia" w:ascii="微软雅黑" w:hAnsi="微软雅黑" w:eastAsia="微软雅黑" w:cs="宋体"/>
                <w:color w:val="000000"/>
                <w:kern w:val="0"/>
                <w:szCs w:val="21"/>
              </w:rPr>
            </w:pPr>
            <w:r>
              <w:rPr>
                <w:rFonts w:ascii="微软雅黑" w:hAnsi="微软雅黑" w:eastAsia="微软雅黑" w:cs="宋体"/>
                <w:color w:val="000000"/>
                <w:kern w:val="0"/>
                <w:szCs w:val="21"/>
              </w:rPr>
              <w:t>照明</w:t>
            </w:r>
            <w:r>
              <w:rPr>
                <w:rFonts w:hint="eastAsia" w:ascii="微软雅黑" w:hAnsi="微软雅黑" w:eastAsia="微软雅黑" w:cs="宋体"/>
                <w:color w:val="000000"/>
                <w:kern w:val="0"/>
                <w:szCs w:val="21"/>
              </w:rPr>
              <w:t>：白色LED</w:t>
            </w:r>
          </w:p>
          <w:p w14:paraId="4DDB8BAB">
            <w:pPr>
              <w:widowControl/>
              <w:adjustRightInd w:val="0"/>
              <w:snapToGrid w:val="0"/>
              <w:spacing w:line="240" w:lineRule="atLeast"/>
              <w:jc w:val="left"/>
              <w:rPr>
                <w:rFonts w:hint="eastAsia" w:ascii="微软雅黑" w:hAnsi="微软雅黑" w:eastAsia="微软雅黑" w:cs="宋体"/>
                <w:color w:val="000000"/>
                <w:kern w:val="0"/>
                <w:szCs w:val="21"/>
              </w:rPr>
            </w:pPr>
            <w:r>
              <w:rPr>
                <w:rFonts w:ascii="微软雅黑" w:hAnsi="微软雅黑" w:eastAsia="微软雅黑" w:cs="宋体"/>
                <w:color w:val="000000"/>
                <w:kern w:val="0"/>
                <w:szCs w:val="21"/>
              </w:rPr>
              <w:t>可识读码制</w:t>
            </w:r>
            <w:r>
              <w:rPr>
                <w:rFonts w:hint="eastAsia" w:ascii="微软雅黑" w:hAnsi="微软雅黑" w:eastAsia="微软雅黑" w:cs="宋体"/>
                <w:color w:val="000000"/>
                <w:kern w:val="0"/>
                <w:szCs w:val="21"/>
              </w:rPr>
              <w:t>：2D：</w:t>
            </w:r>
            <w:r>
              <w:rPr>
                <w:rFonts w:ascii="微软雅黑" w:hAnsi="微软雅黑" w:eastAsia="微软雅黑" w:cs="宋体"/>
                <w:color w:val="000000"/>
                <w:kern w:val="0"/>
                <w:szCs w:val="21"/>
              </w:rPr>
              <w:t xml:space="preserve">PDF417,QR Code, Micro QR, DataMatrix, Chinese Sensible Code, GM Code, MicroPDF417 Code, CODEONE </w:t>
            </w:r>
            <w:r>
              <w:rPr>
                <w:rFonts w:hint="eastAsia" w:ascii="微软雅黑" w:hAnsi="微软雅黑" w:eastAsia="微软雅黑" w:cs="宋体"/>
                <w:color w:val="000000"/>
                <w:kern w:val="0"/>
                <w:szCs w:val="21"/>
              </w:rPr>
              <w:t>。</w:t>
            </w:r>
          </w:p>
          <w:p w14:paraId="5D9FE6FE">
            <w:pPr>
              <w:widowControl/>
              <w:adjustRightInd w:val="0"/>
              <w:snapToGrid w:val="0"/>
              <w:spacing w:line="240" w:lineRule="atLeast"/>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1</w:t>
            </w:r>
            <w:r>
              <w:rPr>
                <w:rFonts w:ascii="微软雅黑" w:hAnsi="微软雅黑" w:eastAsia="微软雅黑" w:cs="宋体"/>
                <w:color w:val="000000"/>
                <w:kern w:val="0"/>
                <w:szCs w:val="21"/>
              </w:rPr>
              <w:t>D</w:t>
            </w:r>
            <w:r>
              <w:rPr>
                <w:rFonts w:hint="eastAsia" w:ascii="微软雅黑" w:hAnsi="微软雅黑" w:eastAsia="微软雅黑" w:cs="宋体"/>
                <w:color w:val="000000"/>
                <w:kern w:val="0"/>
                <w:szCs w:val="21"/>
              </w:rPr>
              <w:t>：</w:t>
            </w:r>
            <w:r>
              <w:rPr>
                <w:rFonts w:ascii="微软雅黑" w:hAnsi="微软雅黑" w:eastAsia="微软雅黑" w:cs="宋体"/>
                <w:color w:val="000000"/>
                <w:kern w:val="0"/>
                <w:szCs w:val="21"/>
              </w:rPr>
              <w:t>EAN-8, EAN-13, UPC-E, UPC-A, Code128, UCC/EAN128, I2Of5, ITF14, ITF6, Matrix 25, CodaBar, Code39, Code93, ISSN, ISBN, Industrial25, Standard25, Plessey, Code11, MSI Plessey, UCC/EAN Composite, GS1 Databar, China Post 25, Code 49, Code 16K</w:t>
            </w:r>
            <w:r>
              <w:rPr>
                <w:rFonts w:hint="eastAsia" w:ascii="微软雅黑" w:hAnsi="微软雅黑" w:eastAsia="微软雅黑" w:cs="宋体"/>
                <w:color w:val="000000"/>
                <w:kern w:val="0"/>
                <w:szCs w:val="21"/>
              </w:rPr>
              <w:t>等</w:t>
            </w:r>
          </w:p>
          <w:p w14:paraId="2D7E1350">
            <w:pPr>
              <w:widowControl/>
              <w:adjustRightInd w:val="0"/>
              <w:snapToGrid w:val="0"/>
              <w:spacing w:line="240" w:lineRule="atLeast"/>
              <w:jc w:val="left"/>
              <w:rPr>
                <w:rFonts w:hint="eastAsia" w:ascii="微软雅黑" w:hAnsi="微软雅黑" w:eastAsia="微软雅黑" w:cs="宋体"/>
                <w:color w:val="000000"/>
                <w:kern w:val="0"/>
                <w:szCs w:val="21"/>
              </w:rPr>
            </w:pPr>
            <w:r>
              <w:rPr>
                <w:rFonts w:ascii="微软雅黑" w:hAnsi="微软雅黑" w:eastAsia="微软雅黑" w:cs="宋体"/>
                <w:color w:val="000000"/>
                <w:kern w:val="0"/>
                <w:szCs w:val="21"/>
              </w:rPr>
              <w:t>识读精度</w:t>
            </w:r>
            <w:r>
              <w:rPr>
                <w:rFonts w:hint="eastAsia" w:ascii="微软雅黑" w:hAnsi="微软雅黑" w:eastAsia="微软雅黑" w:cs="宋体"/>
                <w:color w:val="000000"/>
                <w:kern w:val="0"/>
                <w:szCs w:val="21"/>
              </w:rPr>
              <w:t>：</w:t>
            </w:r>
            <w:r>
              <w:rPr>
                <w:rFonts w:ascii="微软雅黑" w:hAnsi="微软雅黑" w:eastAsia="微软雅黑" w:cs="宋体"/>
                <w:color w:val="000000"/>
                <w:kern w:val="0"/>
                <w:szCs w:val="21"/>
              </w:rPr>
              <w:t>≥5mil</w:t>
            </w:r>
          </w:p>
          <w:p w14:paraId="4D38FA08">
            <w:pPr>
              <w:widowControl/>
              <w:adjustRightInd w:val="0"/>
              <w:snapToGrid w:val="0"/>
              <w:spacing w:line="240" w:lineRule="atLeast"/>
              <w:jc w:val="left"/>
              <w:rPr>
                <w:rFonts w:hint="eastAsia" w:ascii="微软雅黑" w:hAnsi="微软雅黑" w:eastAsia="微软雅黑" w:cs="宋体"/>
                <w:color w:val="000000"/>
                <w:kern w:val="0"/>
                <w:szCs w:val="21"/>
              </w:rPr>
            </w:pPr>
            <w:r>
              <w:rPr>
                <w:rFonts w:ascii="微软雅黑" w:hAnsi="微软雅黑" w:eastAsia="微软雅黑" w:cs="宋体"/>
                <w:color w:val="000000"/>
                <w:kern w:val="0"/>
                <w:szCs w:val="21"/>
              </w:rPr>
              <w:t>通讯接口</w:t>
            </w:r>
            <w:r>
              <w:rPr>
                <w:rFonts w:hint="eastAsia" w:ascii="微软雅黑" w:hAnsi="微软雅黑" w:eastAsia="微软雅黑" w:cs="宋体"/>
                <w:color w:val="000000"/>
                <w:kern w:val="0"/>
                <w:szCs w:val="21"/>
              </w:rPr>
              <w:t>：TTL-232，R</w:t>
            </w:r>
            <w:r>
              <w:rPr>
                <w:rFonts w:ascii="微软雅黑" w:hAnsi="微软雅黑" w:eastAsia="微软雅黑" w:cs="宋体"/>
                <w:color w:val="000000"/>
                <w:kern w:val="0"/>
                <w:szCs w:val="21"/>
              </w:rPr>
              <w:t>S-232</w:t>
            </w:r>
            <w:r>
              <w:rPr>
                <w:rFonts w:hint="eastAsia" w:ascii="微软雅黑" w:hAnsi="微软雅黑" w:eastAsia="微软雅黑" w:cs="宋体"/>
                <w:color w:val="000000"/>
                <w:kern w:val="0"/>
                <w:szCs w:val="21"/>
              </w:rPr>
              <w:t>，USB</w:t>
            </w:r>
          </w:p>
          <w:p w14:paraId="72CFA372">
            <w:pPr>
              <w:widowControl/>
              <w:adjustRightInd w:val="0"/>
              <w:snapToGrid w:val="0"/>
              <w:spacing w:line="240" w:lineRule="atLeast"/>
              <w:jc w:val="left"/>
              <w:rPr>
                <w:rFonts w:hint="eastAsia" w:ascii="微软雅黑" w:hAnsi="微软雅黑" w:eastAsia="微软雅黑" w:cs="宋体"/>
                <w:color w:val="000000"/>
                <w:kern w:val="0"/>
                <w:szCs w:val="21"/>
              </w:rPr>
            </w:pPr>
            <w:r>
              <w:rPr>
                <w:rFonts w:ascii="微软雅黑" w:hAnsi="微软雅黑" w:eastAsia="微软雅黑" w:cs="宋体"/>
                <w:color w:val="000000"/>
                <w:kern w:val="0"/>
                <w:szCs w:val="21"/>
              </w:rPr>
              <w:t>视场角度</w:t>
            </w:r>
            <w:r>
              <w:rPr>
                <w:rFonts w:hint="eastAsia" w:ascii="微软雅黑" w:hAnsi="微软雅黑" w:eastAsia="微软雅黑" w:cs="宋体"/>
                <w:color w:val="000000"/>
                <w:kern w:val="0"/>
                <w:szCs w:val="21"/>
              </w:rPr>
              <w:t>：</w:t>
            </w:r>
            <w:r>
              <w:rPr>
                <w:rFonts w:ascii="微软雅黑" w:hAnsi="微软雅黑" w:eastAsia="微软雅黑" w:cs="宋体"/>
                <w:color w:val="000000"/>
                <w:kern w:val="0"/>
                <w:szCs w:val="21"/>
              </w:rPr>
              <w:t>水,68</w:t>
            </w:r>
            <w:r>
              <w:rPr>
                <w:rFonts w:hint="eastAsia" w:ascii="微软雅黑" w:hAnsi="微软雅黑" w:eastAsia="微软雅黑" w:cs="宋体"/>
                <w:color w:val="000000"/>
                <w:kern w:val="0"/>
                <w:szCs w:val="21"/>
              </w:rPr>
              <w:t>°，垂直</w:t>
            </w:r>
            <w:r>
              <w:rPr>
                <w:rFonts w:ascii="微软雅黑" w:hAnsi="微软雅黑" w:eastAsia="微软雅黑" w:cs="宋体"/>
                <w:color w:val="000000"/>
                <w:kern w:val="0"/>
                <w:szCs w:val="21"/>
              </w:rPr>
              <w:t>51</w:t>
            </w:r>
            <w:r>
              <w:rPr>
                <w:rFonts w:hint="eastAsia" w:ascii="微软雅黑" w:hAnsi="微软雅黑" w:eastAsia="微软雅黑" w:cs="宋体"/>
                <w:color w:val="000000"/>
                <w:kern w:val="0"/>
                <w:szCs w:val="21"/>
              </w:rPr>
              <w:t>°，对角8</w:t>
            </w:r>
            <w:r>
              <w:rPr>
                <w:rFonts w:ascii="微软雅黑" w:hAnsi="微软雅黑" w:eastAsia="微软雅黑" w:cs="宋体"/>
                <w:color w:val="000000"/>
                <w:kern w:val="0"/>
                <w:szCs w:val="21"/>
              </w:rPr>
              <w:t>4.8°</w:t>
            </w:r>
          </w:p>
          <w:p w14:paraId="09F5D8D6">
            <w:pPr>
              <w:widowControl/>
              <w:adjustRightInd w:val="0"/>
              <w:snapToGrid w:val="0"/>
              <w:spacing w:line="240" w:lineRule="atLeast"/>
              <w:jc w:val="left"/>
              <w:rPr>
                <w:rFonts w:hint="eastAsia" w:ascii="微软雅黑" w:hAnsi="微软雅黑" w:eastAsia="微软雅黑" w:cs="宋体"/>
                <w:color w:val="000000"/>
                <w:kern w:val="0"/>
                <w:szCs w:val="21"/>
              </w:rPr>
            </w:pPr>
            <w:r>
              <w:rPr>
                <w:rFonts w:ascii="微软雅黑" w:hAnsi="微软雅黑" w:eastAsia="微软雅黑" w:cs="宋体"/>
                <w:color w:val="000000"/>
                <w:kern w:val="0"/>
                <w:szCs w:val="21"/>
              </w:rPr>
              <w:t>工作电压</w:t>
            </w:r>
            <w:r>
              <w:rPr>
                <w:rFonts w:hint="eastAsia" w:ascii="微软雅黑" w:hAnsi="微软雅黑" w:eastAsia="微软雅黑" w:cs="宋体"/>
                <w:color w:val="000000"/>
                <w:kern w:val="0"/>
                <w:szCs w:val="21"/>
              </w:rPr>
              <w:t>：</w:t>
            </w:r>
            <w:r>
              <w:rPr>
                <w:rFonts w:ascii="微软雅黑" w:hAnsi="微软雅黑" w:eastAsia="微软雅黑" w:cs="宋体"/>
                <w:color w:val="000000"/>
                <w:kern w:val="0"/>
                <w:szCs w:val="21"/>
              </w:rPr>
              <w:t xml:space="preserve">12pin FPC </w:t>
            </w:r>
            <w:r>
              <w:rPr>
                <w:rFonts w:hint="eastAsia" w:ascii="微软雅黑" w:hAnsi="微软雅黑" w:eastAsia="微软雅黑" w:cs="宋体"/>
                <w:color w:val="000000"/>
                <w:kern w:val="0"/>
                <w:szCs w:val="21"/>
              </w:rPr>
              <w:t>卧式插座：</w:t>
            </w:r>
            <w:r>
              <w:rPr>
                <w:rFonts w:ascii="微软雅黑" w:hAnsi="微软雅黑" w:eastAsia="微软雅黑" w:cs="宋体"/>
                <w:color w:val="000000"/>
                <w:kern w:val="0"/>
                <w:szCs w:val="21"/>
              </w:rPr>
              <w:t>3.3-5 VDC</w:t>
            </w:r>
            <w:r>
              <w:rPr>
                <w:rFonts w:hint="eastAsia" w:ascii="微软雅黑" w:hAnsi="微软雅黑" w:eastAsia="微软雅黑" w:cs="宋体"/>
                <w:color w:val="000000"/>
                <w:kern w:val="0"/>
                <w:szCs w:val="21"/>
              </w:rPr>
              <w:t>±</w:t>
            </w:r>
            <w:r>
              <w:rPr>
                <w:rFonts w:ascii="微软雅黑" w:hAnsi="微软雅黑" w:eastAsia="微软雅黑" w:cs="宋体"/>
                <w:color w:val="000000"/>
                <w:kern w:val="0"/>
                <w:szCs w:val="21"/>
              </w:rPr>
              <w:t xml:space="preserve">5% </w:t>
            </w:r>
          </w:p>
          <w:p w14:paraId="2427BDED">
            <w:pPr>
              <w:widowControl/>
              <w:adjustRightInd w:val="0"/>
              <w:snapToGrid w:val="0"/>
              <w:spacing w:line="240" w:lineRule="atLeast"/>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额定功耗@</w:t>
            </w:r>
            <w:r>
              <w:rPr>
                <w:rFonts w:ascii="微软雅黑" w:hAnsi="微软雅黑" w:eastAsia="微软雅黑" w:cs="宋体"/>
                <w:color w:val="000000"/>
                <w:kern w:val="0"/>
                <w:szCs w:val="21"/>
              </w:rPr>
              <w:t>5.0VDC</w:t>
            </w:r>
            <w:r>
              <w:rPr>
                <w:rFonts w:hint="eastAsia" w:ascii="微软雅黑" w:hAnsi="微软雅黑" w:eastAsia="微软雅黑" w:cs="宋体"/>
                <w:color w:val="000000"/>
                <w:kern w:val="0"/>
                <w:szCs w:val="21"/>
              </w:rPr>
              <w:t>：</w:t>
            </w:r>
            <w:r>
              <w:rPr>
                <w:rFonts w:ascii="微软雅黑" w:hAnsi="微软雅黑" w:eastAsia="微软雅黑" w:cs="宋体"/>
                <w:color w:val="000000"/>
                <w:kern w:val="0"/>
                <w:szCs w:val="21"/>
              </w:rPr>
              <w:t>1129mW(</w:t>
            </w:r>
            <w:r>
              <w:rPr>
                <w:rFonts w:hint="eastAsia" w:ascii="微软雅黑" w:hAnsi="微软雅黑" w:eastAsia="微软雅黑" w:cs="宋体"/>
                <w:color w:val="000000"/>
                <w:kern w:val="0"/>
                <w:szCs w:val="21"/>
              </w:rPr>
              <w:t>典型值</w:t>
            </w:r>
            <w:r>
              <w:rPr>
                <w:rFonts w:ascii="微软雅黑" w:hAnsi="微软雅黑" w:eastAsia="微软雅黑" w:cs="宋体"/>
                <w:color w:val="000000"/>
                <w:kern w:val="0"/>
                <w:szCs w:val="21"/>
              </w:rPr>
              <w:t xml:space="preserve">) </w:t>
            </w:r>
          </w:p>
          <w:p w14:paraId="169CA0E5">
            <w:pPr>
              <w:rPr>
                <w:rFonts w:hint="eastAsia" w:ascii="微软雅黑" w:hAnsi="微软雅黑" w:eastAsia="微软雅黑" w:cs="宋体"/>
                <w:color w:val="000000"/>
                <w:kern w:val="0"/>
                <w:sz w:val="20"/>
                <w:szCs w:val="20"/>
              </w:rPr>
            </w:pPr>
            <w:r>
              <w:rPr>
                <w:rFonts w:hint="eastAsia" w:ascii="微软雅黑" w:hAnsi="微软雅黑" w:eastAsia="微软雅黑"/>
                <w:szCs w:val="21"/>
              </w:rPr>
              <w:t>工作温度：-</w:t>
            </w:r>
            <w:r>
              <w:rPr>
                <w:rFonts w:ascii="微软雅黑" w:hAnsi="微软雅黑" w:eastAsia="微软雅黑"/>
                <w:szCs w:val="21"/>
              </w:rPr>
              <w:t>40℃</w:t>
            </w:r>
            <w:r>
              <w:rPr>
                <w:rFonts w:hint="eastAsia" w:ascii="微软雅黑" w:hAnsi="微软雅黑" w:eastAsia="微软雅黑"/>
                <w:szCs w:val="21"/>
              </w:rPr>
              <w:t>~</w:t>
            </w:r>
            <w:r>
              <w:rPr>
                <w:rFonts w:ascii="微软雅黑" w:hAnsi="微软雅黑" w:eastAsia="微软雅黑"/>
                <w:szCs w:val="21"/>
              </w:rPr>
              <w:t>60℃</w:t>
            </w:r>
          </w:p>
        </w:tc>
        <w:tc>
          <w:tcPr>
            <w:tcW w:w="631" w:type="dxa"/>
            <w:tcBorders>
              <w:top w:val="single" w:color="auto" w:sz="4" w:space="0"/>
              <w:left w:val="single" w:color="auto" w:sz="4" w:space="0"/>
              <w:bottom w:val="single" w:color="auto" w:sz="4" w:space="0"/>
              <w:right w:val="single" w:color="auto" w:sz="4" w:space="0"/>
            </w:tcBorders>
            <w:noWrap w:val="0"/>
            <w:vAlign w:val="top"/>
          </w:tcPr>
          <w:p w14:paraId="24BD3AFF">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tcBorders>
              <w:left w:val="single" w:color="auto" w:sz="4" w:space="0"/>
              <w:right w:val="single" w:color="auto" w:sz="4" w:space="0"/>
            </w:tcBorders>
            <w:noWrap w:val="0"/>
            <w:vAlign w:val="center"/>
          </w:tcPr>
          <w:p w14:paraId="7973C26D">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tcBorders>
              <w:left w:val="single" w:color="auto" w:sz="4" w:space="0"/>
              <w:right w:val="single" w:color="auto" w:sz="4" w:space="0"/>
            </w:tcBorders>
            <w:noWrap w:val="0"/>
            <w:vAlign w:val="center"/>
          </w:tcPr>
          <w:p w14:paraId="74F4FD11">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tcBorders>
              <w:left w:val="single" w:color="auto" w:sz="4" w:space="0"/>
              <w:right w:val="single" w:color="auto" w:sz="4" w:space="0"/>
            </w:tcBorders>
            <w:noWrap w:val="0"/>
            <w:vAlign w:val="top"/>
          </w:tcPr>
          <w:p w14:paraId="3D473787">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27A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14:paraId="2AECEF04">
            <w:pPr>
              <w:pStyle w:val="19"/>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20BF2DAA">
            <w:pPr>
              <w:widowControl/>
              <w:adjustRightInd w:val="0"/>
              <w:snapToGrid w:val="0"/>
              <w:spacing w:line="240" w:lineRule="atLeast"/>
              <w:jc w:val="center"/>
              <w:rPr>
                <w:rFonts w:hint="eastAsia" w:ascii="微软雅黑" w:hAnsi="微软雅黑" w:eastAsia="微软雅黑" w:cs="宋体"/>
                <w:color w:val="000000"/>
                <w:kern w:val="0"/>
                <w:sz w:val="20"/>
                <w:szCs w:val="20"/>
                <w:lang w:eastAsia="zh-CN"/>
              </w:rPr>
            </w:pPr>
            <w:r>
              <w:rPr>
                <w:rFonts w:ascii="微软雅黑" w:hAnsi="微软雅黑" w:eastAsia="微软雅黑" w:cs="宋体"/>
                <w:color w:val="000000"/>
                <w:kern w:val="0"/>
                <w:sz w:val="20"/>
                <w:szCs w:val="20"/>
              </w:rPr>
              <w:t>凭条打印机</w:t>
            </w:r>
          </w:p>
          <w:p w14:paraId="5A43744A">
            <w:pPr>
              <w:widowControl/>
              <w:adjustRightInd w:val="0"/>
              <w:snapToGrid w:val="0"/>
              <w:spacing w:line="240" w:lineRule="atLeast"/>
              <w:jc w:val="center"/>
              <w:rPr>
                <w:rFonts w:ascii="微软雅黑" w:hAnsi="微软雅黑" w:eastAsia="微软雅黑" w:cs="宋体"/>
                <w:color w:val="000000"/>
                <w:kern w:val="0"/>
                <w:sz w:val="20"/>
                <w:szCs w:val="20"/>
              </w:rPr>
            </w:pPr>
          </w:p>
        </w:tc>
        <w:tc>
          <w:tcPr>
            <w:tcW w:w="5471" w:type="dxa"/>
            <w:tcBorders>
              <w:top w:val="single" w:color="auto" w:sz="4" w:space="0"/>
              <w:left w:val="single" w:color="auto" w:sz="4" w:space="0"/>
              <w:bottom w:val="single" w:color="auto" w:sz="4" w:space="0"/>
              <w:right w:val="single" w:color="auto" w:sz="4" w:space="0"/>
            </w:tcBorders>
            <w:noWrap w:val="0"/>
            <w:vAlign w:val="center"/>
          </w:tcPr>
          <w:p w14:paraId="23A4DB1F">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打印方式：行式热敏打印</w:t>
            </w:r>
          </w:p>
          <w:p w14:paraId="6BF395EC">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打印速度：170mm/s（max）</w:t>
            </w:r>
          </w:p>
          <w:p w14:paraId="084DD390">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打印纸宽：</w:t>
            </w:r>
            <w:r>
              <w:rPr>
                <w:rFonts w:ascii="微软雅黑" w:hAnsi="微软雅黑" w:eastAsia="微软雅黑" w:cs="宋体"/>
                <w:color w:val="000000"/>
                <w:kern w:val="0"/>
                <w:sz w:val="20"/>
                <w:szCs w:val="20"/>
              </w:rPr>
              <w:t>79.5±0.5mm</w:t>
            </w:r>
          </w:p>
          <w:p w14:paraId="223D505D">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纸厚：0.06mm～0.08mm</w:t>
            </w:r>
          </w:p>
          <w:p w14:paraId="66300A94">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外径：80mm</w:t>
            </w:r>
            <w:r>
              <w:rPr>
                <w:rFonts w:ascii="微软雅黑" w:hAnsi="微软雅黑" w:eastAsia="微软雅黑" w:cs="宋体"/>
                <w:color w:val="000000"/>
                <w:kern w:val="0"/>
                <w:sz w:val="20"/>
                <w:szCs w:val="20"/>
              </w:rPr>
              <w:t>(max)</w:t>
            </w:r>
          </w:p>
          <w:p w14:paraId="6E8DAF5A">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切纸方式：全切、半切</w:t>
            </w:r>
          </w:p>
          <w:p w14:paraId="248E76FC">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打印头寿命：100KM</w:t>
            </w:r>
          </w:p>
          <w:p w14:paraId="5430B78D">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切刀寿命：100 万次</w:t>
            </w:r>
          </w:p>
          <w:p w14:paraId="3B738199">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打印内容：支持全图形、文本、位图、中英文打印</w:t>
            </w:r>
          </w:p>
          <w:p w14:paraId="07B207D9">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检测：具有少纸和缺纸检测开关及报警能力</w:t>
            </w:r>
          </w:p>
          <w:p w14:paraId="339E9C5E">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安装方式：透明面板式出口</w:t>
            </w:r>
          </w:p>
          <w:p w14:paraId="77623FEE">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ascii="微软雅黑" w:hAnsi="微软雅黑" w:eastAsia="微软雅黑" w:cs="宋体"/>
                <w:color w:val="000000"/>
                <w:kern w:val="0"/>
                <w:sz w:val="20"/>
                <w:szCs w:val="20"/>
              </w:rPr>
              <w:t>环境温度</w:t>
            </w:r>
            <w:r>
              <w:rPr>
                <w:rFonts w:hint="eastAsia" w:ascii="微软雅黑" w:hAnsi="微软雅黑" w:eastAsia="微软雅黑" w:cs="宋体"/>
                <w:color w:val="000000"/>
                <w:kern w:val="0"/>
                <w:sz w:val="20"/>
                <w:szCs w:val="20"/>
              </w:rPr>
              <w:t>：</w:t>
            </w:r>
            <w:r>
              <w:rPr>
                <w:rFonts w:ascii="微软雅黑" w:hAnsi="微软雅黑" w:eastAsia="微软雅黑" w:cs="宋体"/>
                <w:color w:val="000000"/>
                <w:kern w:val="0"/>
                <w:sz w:val="20"/>
                <w:szCs w:val="20"/>
              </w:rPr>
              <w:t>工作</w:t>
            </w:r>
            <w:r>
              <w:rPr>
                <w:rFonts w:hint="eastAsia" w:ascii="微软雅黑" w:hAnsi="微软雅黑" w:eastAsia="微软雅黑" w:cs="宋体"/>
                <w:color w:val="000000"/>
                <w:kern w:val="0"/>
                <w:sz w:val="20"/>
                <w:szCs w:val="20"/>
              </w:rPr>
              <w:t>-</w:t>
            </w:r>
            <w:r>
              <w:rPr>
                <w:rFonts w:ascii="微软雅黑" w:hAnsi="微软雅黑" w:eastAsia="微软雅黑" w:cs="宋体"/>
                <w:color w:val="000000"/>
                <w:kern w:val="0"/>
                <w:sz w:val="20"/>
                <w:szCs w:val="20"/>
              </w:rPr>
              <w:t>10℃</w:t>
            </w:r>
            <w:r>
              <w:rPr>
                <w:rFonts w:hint="eastAsia" w:ascii="微软雅黑" w:hAnsi="微软雅黑" w:eastAsia="微软雅黑" w:cs="宋体"/>
                <w:color w:val="000000"/>
                <w:kern w:val="0"/>
                <w:sz w:val="20"/>
                <w:szCs w:val="20"/>
              </w:rPr>
              <w:t>~</w:t>
            </w:r>
            <w:r>
              <w:rPr>
                <w:rFonts w:ascii="微软雅黑" w:hAnsi="微软雅黑" w:eastAsia="微软雅黑" w:cs="宋体"/>
                <w:color w:val="000000"/>
                <w:kern w:val="0"/>
                <w:sz w:val="20"/>
                <w:szCs w:val="20"/>
              </w:rPr>
              <w:t>50℃</w:t>
            </w:r>
            <w:r>
              <w:rPr>
                <w:rFonts w:hint="eastAsia" w:ascii="微软雅黑" w:hAnsi="微软雅黑" w:eastAsia="微软雅黑" w:cs="宋体"/>
                <w:color w:val="000000"/>
                <w:kern w:val="0"/>
                <w:sz w:val="20"/>
                <w:szCs w:val="20"/>
              </w:rPr>
              <w:t>（无凝结）</w:t>
            </w:r>
          </w:p>
          <w:p w14:paraId="63CDA86E">
            <w:pPr>
              <w:widowControl/>
              <w:adjustRightInd w:val="0"/>
              <w:snapToGrid w:val="0"/>
              <w:spacing w:line="240" w:lineRule="atLeast"/>
              <w:jc w:val="left"/>
              <w:rPr>
                <w:rFonts w:hint="eastAsia" w:ascii="微软雅黑" w:hAnsi="微软雅黑" w:eastAsia="微软雅黑"/>
                <w:szCs w:val="21"/>
              </w:rPr>
            </w:pPr>
            <w:r>
              <w:rPr>
                <w:rFonts w:ascii="微软雅黑" w:hAnsi="微软雅黑" w:eastAsia="微软雅黑" w:cs="宋体"/>
                <w:color w:val="000000"/>
                <w:kern w:val="0"/>
                <w:sz w:val="20"/>
                <w:szCs w:val="20"/>
              </w:rPr>
              <w:t>热敏纸规格</w:t>
            </w:r>
            <w:r>
              <w:rPr>
                <w:rFonts w:hint="eastAsia" w:ascii="微软雅黑" w:hAnsi="微软雅黑" w:eastAsia="微软雅黑" w:cs="宋体"/>
                <w:color w:val="000000"/>
                <w:kern w:val="0"/>
                <w:sz w:val="20"/>
                <w:szCs w:val="20"/>
              </w:rPr>
              <w:t>：</w:t>
            </w:r>
            <w:r>
              <w:rPr>
                <w:rFonts w:ascii="微软雅黑" w:hAnsi="微软雅黑" w:eastAsia="微软雅黑" w:cs="宋体"/>
                <w:color w:val="000000"/>
                <w:kern w:val="0"/>
                <w:sz w:val="20"/>
                <w:szCs w:val="20"/>
              </w:rPr>
              <w:t>纸卷最大外径80mm</w:t>
            </w:r>
          </w:p>
        </w:tc>
        <w:tc>
          <w:tcPr>
            <w:tcW w:w="631" w:type="dxa"/>
            <w:tcBorders>
              <w:top w:val="single" w:color="auto" w:sz="4" w:space="0"/>
              <w:left w:val="single" w:color="auto" w:sz="4" w:space="0"/>
              <w:bottom w:val="single" w:color="auto" w:sz="4" w:space="0"/>
              <w:right w:val="single" w:color="auto" w:sz="4" w:space="0"/>
            </w:tcBorders>
            <w:noWrap w:val="0"/>
            <w:vAlign w:val="top"/>
          </w:tcPr>
          <w:p w14:paraId="138EB68B">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tcBorders>
              <w:left w:val="single" w:color="auto" w:sz="4" w:space="0"/>
              <w:right w:val="single" w:color="auto" w:sz="4" w:space="0"/>
            </w:tcBorders>
            <w:noWrap w:val="0"/>
            <w:vAlign w:val="center"/>
          </w:tcPr>
          <w:p w14:paraId="791A4027">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tcBorders>
              <w:left w:val="single" w:color="auto" w:sz="4" w:space="0"/>
              <w:right w:val="single" w:color="auto" w:sz="4" w:space="0"/>
            </w:tcBorders>
            <w:noWrap w:val="0"/>
            <w:vAlign w:val="center"/>
          </w:tcPr>
          <w:p w14:paraId="569A1B15">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tcBorders>
              <w:left w:val="single" w:color="auto" w:sz="4" w:space="0"/>
              <w:right w:val="single" w:color="auto" w:sz="4" w:space="0"/>
            </w:tcBorders>
            <w:noWrap w:val="0"/>
            <w:vAlign w:val="top"/>
          </w:tcPr>
          <w:p w14:paraId="2EE92ED0">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AD2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14:paraId="61DCE275">
            <w:pPr>
              <w:pStyle w:val="19"/>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2702102A">
            <w:pPr>
              <w:widowControl/>
              <w:adjustRightInd w:val="0"/>
              <w:snapToGrid w:val="0"/>
              <w:spacing w:line="240" w:lineRule="atLeast"/>
              <w:jc w:val="center"/>
              <w:rPr>
                <w:rFonts w:hint="eastAsia" w:ascii="微软雅黑" w:hAnsi="微软雅黑" w:eastAsia="微软雅黑" w:cs="宋体"/>
                <w:color w:val="000000"/>
                <w:kern w:val="0"/>
                <w:sz w:val="20"/>
                <w:szCs w:val="20"/>
              </w:rPr>
            </w:pPr>
            <w:r>
              <w:rPr>
                <w:rFonts w:ascii="微软雅黑" w:hAnsi="微软雅黑" w:eastAsia="微软雅黑" w:cs="宋体"/>
                <w:color w:val="000000"/>
                <w:kern w:val="0"/>
                <w:sz w:val="20"/>
                <w:szCs w:val="20"/>
              </w:rPr>
              <w:t>电动读卡机</w:t>
            </w:r>
          </w:p>
          <w:p w14:paraId="000375E8">
            <w:pPr>
              <w:widowControl/>
              <w:adjustRightInd w:val="0"/>
              <w:snapToGrid w:val="0"/>
              <w:spacing w:line="240" w:lineRule="atLeast"/>
              <w:jc w:val="center"/>
              <w:rPr>
                <w:rFonts w:ascii="微软雅黑" w:hAnsi="微软雅黑" w:eastAsia="微软雅黑" w:cs="宋体"/>
                <w:color w:val="000000"/>
                <w:kern w:val="0"/>
                <w:sz w:val="20"/>
                <w:szCs w:val="20"/>
              </w:rPr>
            </w:pPr>
          </w:p>
        </w:tc>
        <w:tc>
          <w:tcPr>
            <w:tcW w:w="5471" w:type="dxa"/>
            <w:tcBorders>
              <w:top w:val="single" w:color="auto" w:sz="4" w:space="0"/>
              <w:left w:val="single" w:color="auto" w:sz="4" w:space="0"/>
              <w:bottom w:val="single" w:color="auto" w:sz="4" w:space="0"/>
              <w:right w:val="single" w:color="auto" w:sz="4" w:space="0"/>
            </w:tcBorders>
            <w:noWrap w:val="0"/>
            <w:vAlign w:val="center"/>
          </w:tcPr>
          <w:p w14:paraId="01EDF8A1">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走卡速度：约70cm/s</w:t>
            </w:r>
          </w:p>
          <w:p w14:paraId="6819070C">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接口方式：RS232方式</w:t>
            </w:r>
          </w:p>
          <w:p w14:paraId="4229A3F5">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卡片规格：宽度:53.92～54.18 mm，长度：85.47～85.90 mm，厚度：0.4mm～1.2mm（出厂标准0.8mm）</w:t>
            </w:r>
          </w:p>
          <w:p w14:paraId="5EC4DC8A">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掉电模式：供电电压小于10V，时间大于50 ms</w:t>
            </w:r>
          </w:p>
          <w:p w14:paraId="7297B604">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出错概率：磁卡：在正常环境(15～25℃，35～60%RH)下，读完美卡1,000次，出错率少于1次；注意：上述磁卡为标准卡，人为错误除外，IC卡：读写卡1,000次，出错概率少于1次（脏卡引起的错误除外），RF卡：读写10,000次，出错率少于1次</w:t>
            </w:r>
          </w:p>
          <w:p w14:paraId="4BCCEF8C">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MTBF：＞100,000小时，注意：250次/天，25天/月，300小时/月</w:t>
            </w:r>
          </w:p>
          <w:p w14:paraId="4FF97E68">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环境条件：操作: 0℃～50℃, 0～90% RH ( 无凝结 )，贮存: -25℃～80℃, 0～95% RH( 无凝结 ，如取出使用需完全风干)，正常环境是指：15～25℃，35～60%RH</w:t>
            </w:r>
          </w:p>
          <w:p w14:paraId="693CB06B">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RoHS标准：符合RoHS标准</w:t>
            </w:r>
          </w:p>
          <w:p w14:paraId="266C006B">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IC卡标准：符合ISO7816标准</w:t>
            </w:r>
          </w:p>
          <w:p w14:paraId="5D7A52C8">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RF卡标准：符合ISO14443-3、 ISO14443-4</w:t>
            </w:r>
          </w:p>
          <w:p w14:paraId="15733AFD">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磁卡标准：物理特性：符合 ISO7810 和7811 标准，卡片尺寸：符合 ISO7810ID-1-型磁卡标准，压纹凸字：符合 ISO7811-1和ISO7811-3标准，记录格式：符合 ISO7811-2、ISO7811-4、ISO7811-5和ISO7811-6 标准</w:t>
            </w:r>
          </w:p>
          <w:p w14:paraId="3AB3E4BB">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ascii="微软雅黑" w:hAnsi="微软雅黑" w:eastAsia="微软雅黑" w:cs="宋体"/>
                <w:color w:val="000000"/>
                <w:kern w:val="0"/>
                <w:sz w:val="20"/>
                <w:szCs w:val="20"/>
              </w:rPr>
              <w:t>电源</w:t>
            </w:r>
            <w:r>
              <w:rPr>
                <w:rFonts w:hint="eastAsia" w:ascii="微软雅黑" w:hAnsi="微软雅黑" w:eastAsia="微软雅黑" w:cs="宋体"/>
                <w:color w:val="000000"/>
                <w:kern w:val="0"/>
                <w:sz w:val="20"/>
                <w:szCs w:val="20"/>
              </w:rPr>
              <w:t>：D</w:t>
            </w:r>
            <w:r>
              <w:rPr>
                <w:rFonts w:ascii="微软雅黑" w:hAnsi="微软雅黑" w:eastAsia="微软雅黑" w:cs="宋体"/>
                <w:color w:val="000000"/>
                <w:kern w:val="0"/>
                <w:sz w:val="20"/>
                <w:szCs w:val="20"/>
              </w:rPr>
              <w:t>C 12V±5</w:t>
            </w:r>
            <w:r>
              <w:rPr>
                <w:rFonts w:hint="eastAsia" w:ascii="微软雅黑" w:hAnsi="微软雅黑" w:eastAsia="微软雅黑" w:cs="宋体"/>
                <w:color w:val="000000"/>
                <w:kern w:val="0"/>
                <w:sz w:val="20"/>
                <w:szCs w:val="20"/>
              </w:rPr>
              <w:t>%</w:t>
            </w:r>
          </w:p>
          <w:p w14:paraId="2908E3D0">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具有自动吸卡，受控进、退、吞卡的功能</w:t>
            </w:r>
          </w:p>
          <w:p w14:paraId="5ED83B70">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具有前后端进卡、退卡、卡机内部走动、清理断卡的功能</w:t>
            </w:r>
          </w:p>
          <w:p w14:paraId="3A019F76">
            <w:pPr>
              <w:widowControl/>
              <w:adjustRightInd w:val="0"/>
              <w:snapToGrid w:val="0"/>
              <w:spacing w:line="240" w:lineRule="atLeast"/>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具有多项容错和特殊维护处理的功能;包括异常卡处理、掉电处理等</w:t>
            </w:r>
          </w:p>
        </w:tc>
        <w:tc>
          <w:tcPr>
            <w:tcW w:w="631" w:type="dxa"/>
            <w:tcBorders>
              <w:top w:val="single" w:color="auto" w:sz="4" w:space="0"/>
              <w:left w:val="single" w:color="auto" w:sz="4" w:space="0"/>
              <w:bottom w:val="single" w:color="auto" w:sz="4" w:space="0"/>
              <w:right w:val="single" w:color="auto" w:sz="4" w:space="0"/>
            </w:tcBorders>
            <w:noWrap w:val="0"/>
            <w:vAlign w:val="top"/>
          </w:tcPr>
          <w:p w14:paraId="4FF51951">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tcBorders>
              <w:left w:val="single" w:color="auto" w:sz="4" w:space="0"/>
              <w:right w:val="single" w:color="auto" w:sz="4" w:space="0"/>
            </w:tcBorders>
            <w:noWrap w:val="0"/>
            <w:vAlign w:val="center"/>
          </w:tcPr>
          <w:p w14:paraId="04B4C759">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tcBorders>
              <w:left w:val="single" w:color="auto" w:sz="4" w:space="0"/>
              <w:right w:val="single" w:color="auto" w:sz="4" w:space="0"/>
            </w:tcBorders>
            <w:noWrap w:val="0"/>
            <w:vAlign w:val="center"/>
          </w:tcPr>
          <w:p w14:paraId="2D9315FB">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tcBorders>
              <w:left w:val="single" w:color="auto" w:sz="4" w:space="0"/>
              <w:right w:val="single" w:color="auto" w:sz="4" w:space="0"/>
            </w:tcBorders>
            <w:noWrap w:val="0"/>
            <w:vAlign w:val="top"/>
          </w:tcPr>
          <w:p w14:paraId="1BF20AAA">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1AB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14:paraId="3E4965F0">
            <w:pPr>
              <w:pStyle w:val="19"/>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683E8C34">
            <w:pPr>
              <w:widowControl/>
              <w:adjustRightInd w:val="0"/>
              <w:snapToGrid w:val="0"/>
              <w:spacing w:line="240" w:lineRule="atLeast"/>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接触式医保读卡器</w:t>
            </w:r>
          </w:p>
        </w:tc>
        <w:tc>
          <w:tcPr>
            <w:tcW w:w="5471" w:type="dxa"/>
            <w:tcBorders>
              <w:top w:val="single" w:color="auto" w:sz="4" w:space="0"/>
              <w:left w:val="single" w:color="auto" w:sz="4" w:space="0"/>
              <w:bottom w:val="single" w:color="auto" w:sz="4" w:space="0"/>
              <w:right w:val="single" w:color="auto" w:sz="4" w:space="0"/>
            </w:tcBorders>
            <w:noWrap w:val="0"/>
            <w:vAlign w:val="center"/>
          </w:tcPr>
          <w:p w14:paraId="63360DD5">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与银行卡/就诊卡共用一个电动读卡器，适配当地医保</w:t>
            </w:r>
          </w:p>
        </w:tc>
        <w:tc>
          <w:tcPr>
            <w:tcW w:w="631" w:type="dxa"/>
            <w:tcBorders>
              <w:top w:val="single" w:color="auto" w:sz="4" w:space="0"/>
              <w:left w:val="single" w:color="auto" w:sz="4" w:space="0"/>
              <w:bottom w:val="single" w:color="auto" w:sz="4" w:space="0"/>
              <w:right w:val="single" w:color="auto" w:sz="4" w:space="0"/>
            </w:tcBorders>
            <w:noWrap w:val="0"/>
            <w:vAlign w:val="top"/>
          </w:tcPr>
          <w:p w14:paraId="516BD839">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tcBorders>
              <w:left w:val="single" w:color="auto" w:sz="4" w:space="0"/>
              <w:right w:val="single" w:color="auto" w:sz="4" w:space="0"/>
            </w:tcBorders>
            <w:noWrap w:val="0"/>
            <w:vAlign w:val="center"/>
          </w:tcPr>
          <w:p w14:paraId="3ED7B442">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tcBorders>
              <w:left w:val="single" w:color="auto" w:sz="4" w:space="0"/>
              <w:right w:val="single" w:color="auto" w:sz="4" w:space="0"/>
            </w:tcBorders>
            <w:noWrap w:val="0"/>
            <w:vAlign w:val="center"/>
          </w:tcPr>
          <w:p w14:paraId="6FE701C9">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tcBorders>
              <w:left w:val="single" w:color="auto" w:sz="4" w:space="0"/>
              <w:right w:val="single" w:color="auto" w:sz="4" w:space="0"/>
            </w:tcBorders>
            <w:noWrap w:val="0"/>
            <w:vAlign w:val="top"/>
          </w:tcPr>
          <w:p w14:paraId="528C6500">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7227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14:paraId="040D8144">
            <w:pPr>
              <w:pStyle w:val="19"/>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37B0D346">
            <w:pPr>
              <w:adjustRightInd w:val="0"/>
              <w:snapToGrid w:val="0"/>
              <w:spacing w:line="240" w:lineRule="atLeast"/>
              <w:jc w:val="center"/>
              <w:rPr>
                <w:rFonts w:hint="eastAsia" w:ascii="微软雅黑" w:hAnsi="微软雅黑" w:eastAsia="微软雅黑" w:cs="宋体"/>
                <w:color w:val="000000"/>
                <w:kern w:val="0"/>
                <w:sz w:val="20"/>
                <w:szCs w:val="20"/>
              </w:rPr>
            </w:pPr>
            <w:r>
              <w:rPr>
                <w:rFonts w:ascii="微软雅黑" w:hAnsi="微软雅黑" w:eastAsia="微软雅黑" w:cs="宋体"/>
                <w:color w:val="000000"/>
                <w:kern w:val="0"/>
                <w:sz w:val="20"/>
                <w:szCs w:val="20"/>
              </w:rPr>
              <w:t>非接</w:t>
            </w:r>
            <w:r>
              <w:rPr>
                <w:rFonts w:hint="eastAsia" w:ascii="微软雅黑" w:hAnsi="微软雅黑" w:eastAsia="微软雅黑" w:cs="宋体"/>
                <w:color w:val="000000"/>
                <w:kern w:val="0"/>
                <w:sz w:val="20"/>
                <w:szCs w:val="20"/>
              </w:rPr>
              <w:t>/二代证</w:t>
            </w:r>
            <w:r>
              <w:rPr>
                <w:rFonts w:ascii="微软雅黑" w:hAnsi="微软雅黑" w:eastAsia="微软雅黑" w:cs="宋体"/>
                <w:color w:val="000000"/>
                <w:kern w:val="0"/>
                <w:sz w:val="20"/>
                <w:szCs w:val="20"/>
              </w:rPr>
              <w:t>读卡器</w:t>
            </w:r>
          </w:p>
        </w:tc>
        <w:tc>
          <w:tcPr>
            <w:tcW w:w="5471" w:type="dxa"/>
            <w:tcBorders>
              <w:top w:val="single" w:color="auto" w:sz="4" w:space="0"/>
              <w:left w:val="single" w:color="auto" w:sz="4" w:space="0"/>
              <w:bottom w:val="single" w:color="auto" w:sz="4" w:space="0"/>
              <w:right w:val="single" w:color="auto" w:sz="4" w:space="0"/>
            </w:tcBorders>
            <w:noWrap w:val="0"/>
            <w:vAlign w:val="center"/>
          </w:tcPr>
          <w:p w14:paraId="4FBFDAA1">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ascii="微软雅黑" w:hAnsi="微软雅黑" w:eastAsia="微软雅黑" w:cs="宋体"/>
                <w:color w:val="000000"/>
                <w:kern w:val="0"/>
                <w:sz w:val="20"/>
                <w:szCs w:val="20"/>
              </w:rPr>
              <w:t>支持二代</w:t>
            </w:r>
            <w:r>
              <w:rPr>
                <w:rFonts w:hint="eastAsia" w:ascii="微软雅黑" w:hAnsi="微软雅黑" w:eastAsia="微软雅黑" w:cs="宋体"/>
                <w:color w:val="000000"/>
                <w:kern w:val="0"/>
                <w:sz w:val="20"/>
                <w:szCs w:val="20"/>
                <w:lang w:eastAsia="zh-CN"/>
              </w:rPr>
              <w:t>、</w:t>
            </w:r>
            <w:r>
              <w:rPr>
                <w:rFonts w:hint="eastAsia" w:ascii="微软雅黑" w:hAnsi="微软雅黑" w:eastAsia="微软雅黑" w:cs="宋体"/>
                <w:color w:val="auto"/>
                <w:kern w:val="0"/>
                <w:sz w:val="20"/>
                <w:szCs w:val="20"/>
                <w:highlight w:val="none"/>
                <w:lang w:val="en-US" w:eastAsia="zh-CN"/>
              </w:rPr>
              <w:t>三代</w:t>
            </w:r>
            <w:r>
              <w:rPr>
                <w:rFonts w:ascii="微软雅黑" w:hAnsi="微软雅黑" w:eastAsia="微软雅黑" w:cs="宋体"/>
                <w:color w:val="auto"/>
                <w:kern w:val="0"/>
                <w:sz w:val="20"/>
                <w:szCs w:val="20"/>
              </w:rPr>
              <w:t>身份证读取</w:t>
            </w:r>
            <w:r>
              <w:rPr>
                <w:rFonts w:hint="eastAsia" w:ascii="微软雅黑" w:hAnsi="微软雅黑" w:eastAsia="微软雅黑" w:cs="宋体"/>
                <w:color w:val="auto"/>
                <w:kern w:val="0"/>
                <w:sz w:val="20"/>
                <w:szCs w:val="20"/>
              </w:rPr>
              <w:t>，</w:t>
            </w:r>
            <w:r>
              <w:rPr>
                <w:rFonts w:ascii="微软雅黑" w:hAnsi="微软雅黑" w:eastAsia="微软雅黑" w:cs="宋体"/>
                <w:color w:val="000000"/>
                <w:kern w:val="0"/>
                <w:sz w:val="20"/>
                <w:szCs w:val="20"/>
              </w:rPr>
              <w:t>符合公安部规范要求</w:t>
            </w:r>
          </w:p>
          <w:p w14:paraId="6FC67895">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支持</w:t>
            </w:r>
            <w:r>
              <w:rPr>
                <w:rFonts w:ascii="微软雅黑" w:hAnsi="微软雅黑" w:eastAsia="微软雅黑" w:cs="宋体"/>
                <w:color w:val="000000"/>
                <w:kern w:val="0"/>
                <w:sz w:val="20"/>
                <w:szCs w:val="20"/>
              </w:rPr>
              <w:t xml:space="preserve">ISO 14443 Type A/B </w:t>
            </w:r>
            <w:r>
              <w:rPr>
                <w:rFonts w:hint="eastAsia" w:ascii="微软雅黑" w:hAnsi="微软雅黑" w:eastAsia="微软雅黑" w:cs="宋体"/>
                <w:color w:val="000000"/>
                <w:kern w:val="0"/>
                <w:sz w:val="20"/>
                <w:szCs w:val="20"/>
              </w:rPr>
              <w:t>标准感应</w:t>
            </w:r>
            <w:r>
              <w:rPr>
                <w:rFonts w:ascii="微软雅黑" w:hAnsi="微软雅黑" w:eastAsia="微软雅黑" w:cs="宋体"/>
                <w:color w:val="000000"/>
                <w:kern w:val="0"/>
                <w:sz w:val="20"/>
                <w:szCs w:val="20"/>
              </w:rPr>
              <w:t xml:space="preserve">IC </w:t>
            </w:r>
            <w:r>
              <w:rPr>
                <w:rFonts w:hint="eastAsia" w:ascii="微软雅黑" w:hAnsi="微软雅黑" w:eastAsia="微软雅黑" w:cs="宋体"/>
                <w:color w:val="000000"/>
                <w:kern w:val="0"/>
                <w:sz w:val="20"/>
                <w:szCs w:val="20"/>
              </w:rPr>
              <w:t>卡</w:t>
            </w:r>
          </w:p>
          <w:p w14:paraId="51FB7017">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通讯接口：</w:t>
            </w:r>
            <w:r>
              <w:rPr>
                <w:rFonts w:ascii="微软雅黑" w:hAnsi="微软雅黑" w:eastAsia="微软雅黑" w:cs="宋体"/>
                <w:color w:val="000000"/>
                <w:kern w:val="0"/>
                <w:sz w:val="20"/>
                <w:szCs w:val="20"/>
              </w:rPr>
              <w:t>RS232</w:t>
            </w:r>
          </w:p>
          <w:p w14:paraId="7547D608">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读卡距离：0-30mm</w:t>
            </w:r>
          </w:p>
          <w:p w14:paraId="5781A178">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SAM卡：SAM卡座1个</w:t>
            </w:r>
          </w:p>
          <w:p w14:paraId="7DD7D41F">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平均无故障时间：不小于5000小时</w:t>
            </w:r>
          </w:p>
          <w:p w14:paraId="2E443B6E">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串口传输速率：9600bps或更高</w:t>
            </w:r>
          </w:p>
          <w:p w14:paraId="370B4464">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操作提示：各模块工作状态由指示灯提示</w:t>
            </w:r>
          </w:p>
        </w:tc>
        <w:tc>
          <w:tcPr>
            <w:tcW w:w="631" w:type="dxa"/>
            <w:tcBorders>
              <w:top w:val="single" w:color="auto" w:sz="4" w:space="0"/>
              <w:left w:val="single" w:color="auto" w:sz="4" w:space="0"/>
              <w:bottom w:val="single" w:color="auto" w:sz="4" w:space="0"/>
              <w:right w:val="single" w:color="auto" w:sz="4" w:space="0"/>
            </w:tcBorders>
            <w:noWrap w:val="0"/>
            <w:vAlign w:val="top"/>
          </w:tcPr>
          <w:p w14:paraId="4FD0DF00">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tcBorders>
              <w:left w:val="single" w:color="auto" w:sz="4" w:space="0"/>
              <w:right w:val="single" w:color="auto" w:sz="4" w:space="0"/>
            </w:tcBorders>
            <w:noWrap w:val="0"/>
            <w:vAlign w:val="center"/>
          </w:tcPr>
          <w:p w14:paraId="48BEACAE">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tcBorders>
              <w:left w:val="single" w:color="auto" w:sz="4" w:space="0"/>
              <w:right w:val="single" w:color="auto" w:sz="4" w:space="0"/>
            </w:tcBorders>
            <w:noWrap w:val="0"/>
            <w:vAlign w:val="center"/>
          </w:tcPr>
          <w:p w14:paraId="156D31BB">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tcBorders>
              <w:left w:val="single" w:color="auto" w:sz="4" w:space="0"/>
              <w:right w:val="single" w:color="auto" w:sz="4" w:space="0"/>
            </w:tcBorders>
            <w:noWrap w:val="0"/>
            <w:vAlign w:val="top"/>
          </w:tcPr>
          <w:p w14:paraId="53881C8B">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74A2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14:paraId="4B295C83">
            <w:pPr>
              <w:pStyle w:val="19"/>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7DDCEBB7">
            <w:pPr>
              <w:widowControl/>
              <w:adjustRightInd w:val="0"/>
              <w:snapToGrid w:val="0"/>
              <w:spacing w:line="240" w:lineRule="atLeast"/>
              <w:jc w:val="center"/>
              <w:rPr>
                <w:rFonts w:hint="eastAsia" w:ascii="微软雅黑" w:hAnsi="微软雅黑" w:eastAsia="微软雅黑" w:cs="宋体"/>
                <w:color w:val="000000"/>
                <w:kern w:val="0"/>
                <w:sz w:val="20"/>
                <w:szCs w:val="20"/>
              </w:rPr>
            </w:pPr>
            <w:r>
              <w:rPr>
                <w:rFonts w:ascii="微软雅黑" w:hAnsi="微软雅黑" w:eastAsia="微软雅黑" w:cs="宋体"/>
                <w:color w:val="000000"/>
                <w:kern w:val="0"/>
                <w:sz w:val="20"/>
                <w:szCs w:val="20"/>
              </w:rPr>
              <w:t>机柜</w:t>
            </w:r>
          </w:p>
        </w:tc>
        <w:tc>
          <w:tcPr>
            <w:tcW w:w="5471" w:type="dxa"/>
            <w:tcBorders>
              <w:top w:val="single" w:color="auto" w:sz="4" w:space="0"/>
              <w:left w:val="single" w:color="auto" w:sz="4" w:space="0"/>
              <w:bottom w:val="single" w:color="auto" w:sz="4" w:space="0"/>
              <w:right w:val="single" w:color="auto" w:sz="4" w:space="0"/>
            </w:tcBorders>
            <w:noWrap w:val="0"/>
            <w:vAlign w:val="center"/>
          </w:tcPr>
          <w:p w14:paraId="77D39EA5">
            <w:pPr>
              <w:pStyle w:val="25"/>
              <w:rPr>
                <w:rFonts w:hint="eastAsia" w:cs="宋体"/>
                <w:color w:val="000000"/>
                <w:kern w:val="0"/>
                <w:szCs w:val="20"/>
              </w:rPr>
            </w:pPr>
            <w:r>
              <w:rPr>
                <w:rFonts w:cs="宋体"/>
                <w:color w:val="000000"/>
                <w:kern w:val="0"/>
                <w:szCs w:val="20"/>
              </w:rPr>
              <w:t>整机符合人体工程学设计，布局合理，工艺精细，推拉式轨道维护；</w:t>
            </w:r>
          </w:p>
          <w:p w14:paraId="4F412901">
            <w:pPr>
              <w:pStyle w:val="25"/>
              <w:rPr>
                <w:rFonts w:hint="eastAsia" w:ascii="微软雅黑" w:hAnsi="微软雅黑" w:eastAsia="微软雅黑" w:cs="宋体"/>
                <w:color w:val="000000"/>
                <w:kern w:val="0"/>
                <w:sz w:val="20"/>
                <w:szCs w:val="20"/>
              </w:rPr>
            </w:pPr>
            <w:r>
              <w:rPr>
                <w:rFonts w:cs="宋体"/>
                <w:color w:val="000000"/>
                <w:kern w:val="0"/>
                <w:szCs w:val="20"/>
              </w:rPr>
              <w:t>防水、防尘、防锈、防腐、耐磨，设备进出口处均有双色操作指示灯，依据客户办理业务流程进行提示</w:t>
            </w:r>
          </w:p>
        </w:tc>
        <w:tc>
          <w:tcPr>
            <w:tcW w:w="631" w:type="dxa"/>
            <w:tcBorders>
              <w:top w:val="single" w:color="auto" w:sz="4" w:space="0"/>
              <w:left w:val="single" w:color="auto" w:sz="4" w:space="0"/>
              <w:bottom w:val="single" w:color="auto" w:sz="4" w:space="0"/>
              <w:right w:val="single" w:color="auto" w:sz="4" w:space="0"/>
            </w:tcBorders>
            <w:noWrap w:val="0"/>
            <w:vAlign w:val="top"/>
          </w:tcPr>
          <w:p w14:paraId="6E67E8A3">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tcBorders>
              <w:left w:val="single" w:color="auto" w:sz="4" w:space="0"/>
              <w:right w:val="single" w:color="auto" w:sz="4" w:space="0"/>
            </w:tcBorders>
            <w:noWrap w:val="0"/>
            <w:vAlign w:val="center"/>
          </w:tcPr>
          <w:p w14:paraId="449A3091">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tcBorders>
              <w:left w:val="single" w:color="auto" w:sz="4" w:space="0"/>
              <w:right w:val="single" w:color="auto" w:sz="4" w:space="0"/>
            </w:tcBorders>
            <w:noWrap w:val="0"/>
            <w:vAlign w:val="center"/>
          </w:tcPr>
          <w:p w14:paraId="147974C8">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tcBorders>
              <w:left w:val="single" w:color="auto" w:sz="4" w:space="0"/>
              <w:right w:val="single" w:color="auto" w:sz="4" w:space="0"/>
            </w:tcBorders>
            <w:noWrap w:val="0"/>
            <w:vAlign w:val="top"/>
          </w:tcPr>
          <w:p w14:paraId="76625392">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949B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14:paraId="4F8CD071">
            <w:pPr>
              <w:pStyle w:val="19"/>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13B2DEED">
            <w:pPr>
              <w:adjustRightInd w:val="0"/>
              <w:snapToGrid w:val="0"/>
              <w:spacing w:line="240" w:lineRule="atLeast"/>
              <w:jc w:val="center"/>
              <w:rPr>
                <w:rFonts w:hint="eastAsia" w:ascii="微软雅黑" w:hAnsi="微软雅黑" w:eastAsia="微软雅黑" w:cs="宋体"/>
                <w:color w:val="000000"/>
                <w:kern w:val="0"/>
                <w:sz w:val="20"/>
                <w:szCs w:val="20"/>
              </w:rPr>
            </w:pPr>
            <w:r>
              <w:rPr>
                <w:rFonts w:ascii="微软雅黑" w:hAnsi="微软雅黑" w:eastAsia="微软雅黑" w:cs="宋体"/>
                <w:kern w:val="0"/>
                <w:sz w:val="20"/>
                <w:szCs w:val="20"/>
              </w:rPr>
              <w:t>人体接近传感器</w:t>
            </w:r>
          </w:p>
        </w:tc>
        <w:tc>
          <w:tcPr>
            <w:tcW w:w="5471" w:type="dxa"/>
            <w:tcBorders>
              <w:top w:val="single" w:color="auto" w:sz="4" w:space="0"/>
              <w:left w:val="single" w:color="auto" w:sz="4" w:space="0"/>
              <w:bottom w:val="single" w:color="auto" w:sz="4" w:space="0"/>
              <w:right w:val="single" w:color="auto" w:sz="4" w:space="0"/>
            </w:tcBorders>
            <w:noWrap w:val="0"/>
            <w:vAlign w:val="center"/>
          </w:tcPr>
          <w:p w14:paraId="4AC6D13B">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xml:space="preserve">长距离检测：漫反射型检测距离能达到1m </w:t>
            </w:r>
          </w:p>
          <w:p w14:paraId="4B7F3E8F">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xml:space="preserve">动作模式可选择：LightON/Dark ON </w:t>
            </w:r>
          </w:p>
          <w:p w14:paraId="155E0AFB">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检测物体：无光泽白纸300×300mm</w:t>
            </w:r>
          </w:p>
          <w:p w14:paraId="2521A7F0">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应差距离：不超过设定检测距离的20%</w:t>
            </w:r>
          </w:p>
          <w:p w14:paraId="28378448">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响应时间：Max.1ms</w:t>
            </w:r>
          </w:p>
          <w:p w14:paraId="39A290FC">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光源：红外光（850nm）</w:t>
            </w:r>
          </w:p>
          <w:p w14:paraId="3D9D188C">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输出电压：Min.(电源电压-2.5V），负载电流：Max.100mA"</w:t>
            </w:r>
          </w:p>
          <w:p w14:paraId="46E8E935">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保护电路：电源反接保护，抗相互干扰功能，输出短路保护</w:t>
            </w:r>
          </w:p>
          <w:p w14:paraId="3E3D3FA3">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指示灯:动作时：红色，稳定时：绿色（对射型 电源指示灯：红色）</w:t>
            </w:r>
          </w:p>
        </w:tc>
        <w:tc>
          <w:tcPr>
            <w:tcW w:w="631" w:type="dxa"/>
            <w:tcBorders>
              <w:top w:val="single" w:color="auto" w:sz="4" w:space="0"/>
              <w:left w:val="single" w:color="auto" w:sz="4" w:space="0"/>
              <w:bottom w:val="single" w:color="auto" w:sz="4" w:space="0"/>
              <w:right w:val="single" w:color="auto" w:sz="4" w:space="0"/>
            </w:tcBorders>
            <w:noWrap w:val="0"/>
            <w:vAlign w:val="top"/>
          </w:tcPr>
          <w:p w14:paraId="4AF10394">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tcBorders>
              <w:left w:val="single" w:color="auto" w:sz="4" w:space="0"/>
              <w:right w:val="single" w:color="auto" w:sz="4" w:space="0"/>
            </w:tcBorders>
            <w:noWrap w:val="0"/>
            <w:vAlign w:val="center"/>
          </w:tcPr>
          <w:p w14:paraId="6FDB63DB">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tcBorders>
              <w:left w:val="single" w:color="auto" w:sz="4" w:space="0"/>
              <w:right w:val="single" w:color="auto" w:sz="4" w:space="0"/>
            </w:tcBorders>
            <w:noWrap w:val="0"/>
            <w:vAlign w:val="center"/>
          </w:tcPr>
          <w:p w14:paraId="6B1A2F14">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tcBorders>
              <w:left w:val="single" w:color="auto" w:sz="4" w:space="0"/>
              <w:right w:val="single" w:color="auto" w:sz="4" w:space="0"/>
            </w:tcBorders>
            <w:noWrap w:val="0"/>
            <w:vAlign w:val="top"/>
          </w:tcPr>
          <w:p w14:paraId="544207F2">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394E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14:paraId="349BAB04">
            <w:pPr>
              <w:pStyle w:val="19"/>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36020E35">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刷脸付</w:t>
            </w:r>
            <w:r>
              <w:rPr>
                <w:rFonts w:ascii="微软雅黑" w:hAnsi="微软雅黑" w:eastAsia="微软雅黑" w:cs="宋体"/>
                <w:color w:val="000000"/>
                <w:kern w:val="0"/>
                <w:sz w:val="20"/>
                <w:szCs w:val="20"/>
              </w:rPr>
              <w:t>摄像头</w:t>
            </w:r>
          </w:p>
          <w:p w14:paraId="0CA27514">
            <w:pPr>
              <w:widowControl/>
              <w:adjustRightInd w:val="0"/>
              <w:snapToGrid w:val="0"/>
              <w:spacing w:line="240" w:lineRule="atLeast"/>
              <w:jc w:val="center"/>
              <w:rPr>
                <w:rFonts w:hint="eastAsia" w:ascii="微软雅黑" w:hAnsi="微软雅黑" w:eastAsia="微软雅黑" w:cs="宋体"/>
                <w:color w:val="000000"/>
                <w:kern w:val="0"/>
                <w:sz w:val="20"/>
                <w:szCs w:val="20"/>
              </w:rPr>
            </w:pPr>
          </w:p>
        </w:tc>
        <w:tc>
          <w:tcPr>
            <w:tcW w:w="5471" w:type="dxa"/>
            <w:tcBorders>
              <w:top w:val="single" w:color="auto" w:sz="4" w:space="0"/>
              <w:left w:val="single" w:color="auto" w:sz="4" w:space="0"/>
              <w:bottom w:val="single" w:color="auto" w:sz="4" w:space="0"/>
              <w:right w:val="single" w:color="auto" w:sz="4" w:space="0"/>
            </w:tcBorders>
            <w:noWrap w:val="0"/>
            <w:vAlign w:val="center"/>
          </w:tcPr>
          <w:p w14:paraId="2001C431">
            <w:pPr>
              <w:widowControl/>
              <w:adjustRightInd w:val="0"/>
              <w:snapToGrid w:val="0"/>
              <w:spacing w:line="240" w:lineRule="atLeast"/>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微信刷脸付，</w:t>
            </w:r>
            <w:r>
              <w:rPr>
                <w:rFonts w:ascii="微软雅黑" w:hAnsi="微软雅黑" w:eastAsia="微软雅黑" w:cs="宋体"/>
                <w:color w:val="000000"/>
                <w:kern w:val="0"/>
                <w:sz w:val="20"/>
                <w:szCs w:val="20"/>
              </w:rPr>
              <w:t>3D摄像头</w:t>
            </w:r>
          </w:p>
          <w:p w14:paraId="20C691F2">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微信刷脸付</w:t>
            </w:r>
          </w:p>
          <w:p w14:paraId="027BA42B">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功耗：</w:t>
            </w:r>
            <w:r>
              <w:rPr>
                <w:rFonts w:ascii="微软雅黑" w:hAnsi="微软雅黑" w:eastAsia="微软雅黑" w:cs="宋体"/>
                <w:color w:val="000000"/>
                <w:kern w:val="0"/>
                <w:sz w:val="20"/>
                <w:szCs w:val="20"/>
              </w:rPr>
              <w:t xml:space="preserve">2.6~3W </w:t>
            </w:r>
          </w:p>
          <w:p w14:paraId="45C9AEDA">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基线：55mm</w:t>
            </w:r>
          </w:p>
          <w:p w14:paraId="4E19BEE6">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接口：USB2.0</w:t>
            </w:r>
          </w:p>
          <w:p w14:paraId="3DC369AA">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工作距离：0.28~1m</w:t>
            </w:r>
          </w:p>
          <w:p w14:paraId="6214777A">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工作温度：</w:t>
            </w:r>
            <w:r>
              <w:rPr>
                <w:rFonts w:ascii="微软雅黑" w:hAnsi="微软雅黑" w:eastAsia="微软雅黑" w:cs="宋体"/>
                <w:color w:val="000000"/>
                <w:kern w:val="0"/>
                <w:sz w:val="20"/>
                <w:szCs w:val="20"/>
              </w:rPr>
              <w:t>0~50</w:t>
            </w:r>
            <w:r>
              <w:rPr>
                <w:rFonts w:hint="eastAsia" w:ascii="微软雅黑" w:hAnsi="微软雅黑" w:eastAsia="微软雅黑" w:cs="宋体"/>
                <w:color w:val="000000"/>
                <w:kern w:val="0"/>
                <w:sz w:val="20"/>
                <w:szCs w:val="20"/>
              </w:rPr>
              <w:t>℃</w:t>
            </w:r>
            <w:r>
              <w:rPr>
                <w:rFonts w:ascii="微软雅黑" w:hAnsi="微软雅黑" w:eastAsia="微软雅黑" w:cs="宋体"/>
                <w:color w:val="000000"/>
                <w:kern w:val="0"/>
                <w:sz w:val="20"/>
                <w:szCs w:val="20"/>
              </w:rPr>
              <w:t>/-10~50</w:t>
            </w:r>
            <w:r>
              <w:rPr>
                <w:rFonts w:hint="eastAsia" w:ascii="微软雅黑" w:hAnsi="微软雅黑" w:eastAsia="微软雅黑" w:cs="宋体"/>
                <w:color w:val="000000"/>
                <w:kern w:val="0"/>
                <w:sz w:val="20"/>
                <w:szCs w:val="20"/>
              </w:rPr>
              <w:t>℃</w:t>
            </w:r>
          </w:p>
          <w:p w14:paraId="0C3B969D">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工作湿度：0~80RH</w:t>
            </w:r>
          </w:p>
          <w:p w14:paraId="1C48607D">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测量精度：</w:t>
            </w:r>
            <w:r>
              <w:rPr>
                <w:rFonts w:ascii="微软雅黑" w:hAnsi="微软雅黑" w:eastAsia="微软雅黑" w:cs="宋体"/>
                <w:color w:val="000000"/>
                <w:kern w:val="0"/>
                <w:sz w:val="20"/>
                <w:szCs w:val="20"/>
              </w:rPr>
              <w:t xml:space="preserve">±1mm@0.6m </w:t>
            </w:r>
            <w:r>
              <w:rPr>
                <w:rFonts w:hint="eastAsia" w:ascii="微软雅黑" w:hAnsi="微软雅黑" w:eastAsia="微软雅黑" w:cs="宋体"/>
                <w:color w:val="000000"/>
                <w:kern w:val="0"/>
                <w:sz w:val="20"/>
                <w:szCs w:val="20"/>
              </w:rPr>
              <w:t>,</w:t>
            </w:r>
            <w:r>
              <w:rPr>
                <w:rFonts w:ascii="微软雅黑" w:hAnsi="微软雅黑" w:eastAsia="微软雅黑" w:cs="宋体"/>
                <w:color w:val="000000"/>
                <w:kern w:val="0"/>
                <w:sz w:val="20"/>
                <w:szCs w:val="20"/>
              </w:rPr>
              <w:t>±2mm@1m</w:t>
            </w:r>
          </w:p>
          <w:p w14:paraId="7BE751F2">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供电方式：USB</w:t>
            </w:r>
          </w:p>
          <w:p w14:paraId="780A79B2">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深度数据类型：Raw Data 16bit</w:t>
            </w:r>
          </w:p>
          <w:p w14:paraId="45A94306">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彩色数据格式：</w:t>
            </w:r>
            <w:r>
              <w:rPr>
                <w:rFonts w:ascii="微软雅黑" w:hAnsi="微软雅黑" w:eastAsia="微软雅黑" w:cs="宋体"/>
                <w:color w:val="000000"/>
                <w:kern w:val="0"/>
                <w:sz w:val="20"/>
                <w:szCs w:val="20"/>
              </w:rPr>
              <w:t>MJPEG/RGB</w:t>
            </w:r>
          </w:p>
          <w:p w14:paraId="11A6E69B">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深度图像分辨率/帧率：</w:t>
            </w:r>
            <w:r>
              <w:rPr>
                <w:rFonts w:ascii="微软雅黑" w:hAnsi="微软雅黑" w:eastAsia="微软雅黑" w:cs="宋体"/>
                <w:color w:val="000000"/>
                <w:kern w:val="0"/>
                <w:sz w:val="20"/>
                <w:szCs w:val="20"/>
              </w:rPr>
              <w:t>480×640@10fps</w:t>
            </w:r>
          </w:p>
          <w:p w14:paraId="00290B5B">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深度FOV：</w:t>
            </w:r>
            <w:r>
              <w:rPr>
                <w:rFonts w:ascii="微软雅黑" w:hAnsi="微软雅黑" w:eastAsia="微软雅黑" w:cs="宋体"/>
                <w:color w:val="000000"/>
                <w:kern w:val="0"/>
                <w:sz w:val="20"/>
                <w:szCs w:val="20"/>
              </w:rPr>
              <w:t>480×640</w:t>
            </w:r>
            <w:r>
              <w:rPr>
                <w:rFonts w:hint="eastAsia" w:ascii="微软雅黑" w:hAnsi="微软雅黑" w:eastAsia="微软雅黑" w:cs="宋体"/>
                <w:color w:val="000000"/>
                <w:kern w:val="0"/>
                <w:sz w:val="20"/>
                <w:szCs w:val="20"/>
              </w:rPr>
              <w:t>：</w:t>
            </w:r>
            <w:r>
              <w:rPr>
                <w:rFonts w:ascii="微软雅黑" w:hAnsi="微软雅黑" w:eastAsia="微软雅黑" w:cs="宋体"/>
                <w:color w:val="000000"/>
                <w:kern w:val="0"/>
                <w:sz w:val="20"/>
                <w:szCs w:val="20"/>
              </w:rPr>
              <w:t>H59.6°×V74.9°(±3°)</w:t>
            </w:r>
          </w:p>
          <w:p w14:paraId="4226EEE9">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彩色图像分辨率/帧率：</w:t>
            </w:r>
          </w:p>
          <w:p w14:paraId="63C61494">
            <w:pPr>
              <w:spacing w:line="320" w:lineRule="exact"/>
              <w:jc w:val="left"/>
              <w:rPr>
                <w:rFonts w:hint="eastAsia" w:ascii="微软雅黑" w:hAnsi="微软雅黑" w:eastAsia="微软雅黑" w:cs="宋体"/>
                <w:color w:val="000000"/>
                <w:kern w:val="0"/>
                <w:sz w:val="20"/>
                <w:szCs w:val="20"/>
              </w:rPr>
            </w:pPr>
            <w:r>
              <w:rPr>
                <w:rFonts w:ascii="微软雅黑" w:hAnsi="微软雅黑" w:eastAsia="微软雅黑" w:cs="宋体"/>
                <w:color w:val="000000"/>
                <w:kern w:val="0"/>
                <w:sz w:val="20"/>
                <w:szCs w:val="20"/>
              </w:rPr>
              <w:t xml:space="preserve">1080×1920@25fps </w:t>
            </w:r>
            <w:r>
              <w:rPr>
                <w:rFonts w:hint="eastAsia" w:ascii="微软雅黑" w:hAnsi="微软雅黑" w:eastAsia="微软雅黑" w:cs="宋体"/>
                <w:color w:val="000000"/>
                <w:kern w:val="0"/>
                <w:sz w:val="20"/>
                <w:szCs w:val="20"/>
              </w:rPr>
              <w:t>,</w:t>
            </w:r>
            <w:r>
              <w:rPr>
                <w:rFonts w:ascii="微软雅黑" w:hAnsi="微软雅黑" w:eastAsia="微软雅黑" w:cs="宋体"/>
                <w:color w:val="000000"/>
                <w:kern w:val="0"/>
                <w:sz w:val="20"/>
                <w:szCs w:val="20"/>
              </w:rPr>
              <w:t>720×1280@25fps</w:t>
            </w:r>
            <w:r>
              <w:rPr>
                <w:rFonts w:hint="eastAsia" w:ascii="微软雅黑" w:hAnsi="微软雅黑" w:eastAsia="微软雅黑" w:cs="宋体"/>
                <w:color w:val="000000"/>
                <w:kern w:val="0"/>
                <w:sz w:val="20"/>
                <w:szCs w:val="20"/>
              </w:rPr>
              <w:t>,</w:t>
            </w:r>
            <w:r>
              <w:rPr>
                <w:rFonts w:ascii="微软雅黑" w:hAnsi="微软雅黑" w:eastAsia="微软雅黑" w:cs="宋体"/>
                <w:color w:val="000000"/>
                <w:kern w:val="0"/>
                <w:sz w:val="20"/>
                <w:szCs w:val="20"/>
              </w:rPr>
              <w:t>480×640@25fps</w:t>
            </w:r>
          </w:p>
          <w:p w14:paraId="56409B37">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彩色FOV：</w:t>
            </w:r>
            <w:r>
              <w:rPr>
                <w:rFonts w:ascii="微软雅黑" w:hAnsi="微软雅黑" w:eastAsia="微软雅黑" w:cs="宋体"/>
                <w:color w:val="000000"/>
                <w:kern w:val="0"/>
                <w:sz w:val="20"/>
                <w:szCs w:val="20"/>
              </w:rPr>
              <w:t>1080×1920</w:t>
            </w:r>
            <w:r>
              <w:rPr>
                <w:rFonts w:hint="eastAsia" w:ascii="微软雅黑" w:hAnsi="微软雅黑" w:eastAsia="微软雅黑" w:cs="宋体"/>
                <w:color w:val="000000"/>
                <w:kern w:val="0"/>
                <w:sz w:val="20"/>
                <w:szCs w:val="20"/>
              </w:rPr>
              <w:t>：</w:t>
            </w:r>
            <w:r>
              <w:rPr>
                <w:rFonts w:ascii="微软雅黑" w:hAnsi="微软雅黑" w:eastAsia="微软雅黑" w:cs="宋体"/>
                <w:color w:val="000000"/>
                <w:kern w:val="0"/>
                <w:sz w:val="20"/>
                <w:szCs w:val="20"/>
              </w:rPr>
              <w:t>H53.8°×V84.5°(</w:t>
            </w:r>
            <w:r>
              <w:rPr>
                <w:rFonts w:hint="eastAsia" w:ascii="微软雅黑" w:hAnsi="微软雅黑" w:eastAsia="微软雅黑" w:cs="宋体"/>
                <w:color w:val="000000"/>
                <w:kern w:val="0"/>
                <w:sz w:val="20"/>
                <w:szCs w:val="20"/>
              </w:rPr>
              <w:t>±</w:t>
            </w:r>
            <w:r>
              <w:rPr>
                <w:rFonts w:ascii="微软雅黑" w:hAnsi="微软雅黑" w:eastAsia="微软雅黑" w:cs="宋体"/>
                <w:color w:val="000000"/>
                <w:kern w:val="0"/>
                <w:sz w:val="20"/>
                <w:szCs w:val="20"/>
              </w:rPr>
              <w:t xml:space="preserve">3°) </w:t>
            </w:r>
            <w:r>
              <w:rPr>
                <w:rFonts w:hint="eastAsia" w:ascii="微软雅黑" w:hAnsi="微软雅黑" w:eastAsia="微软雅黑" w:cs="宋体"/>
                <w:color w:val="000000"/>
                <w:kern w:val="0"/>
                <w:sz w:val="20"/>
                <w:szCs w:val="20"/>
              </w:rPr>
              <w:t>,</w:t>
            </w:r>
            <w:r>
              <w:rPr>
                <w:rFonts w:ascii="微软雅黑" w:hAnsi="微软雅黑" w:eastAsia="微软雅黑" w:cs="宋体"/>
                <w:color w:val="000000"/>
                <w:kern w:val="0"/>
                <w:sz w:val="20"/>
                <w:szCs w:val="20"/>
              </w:rPr>
              <w:t>720×1280</w:t>
            </w:r>
            <w:r>
              <w:rPr>
                <w:rFonts w:hint="eastAsia" w:ascii="微软雅黑" w:hAnsi="微软雅黑" w:eastAsia="微软雅黑" w:cs="宋体"/>
                <w:color w:val="000000"/>
                <w:kern w:val="0"/>
                <w:sz w:val="20"/>
                <w:szCs w:val="20"/>
              </w:rPr>
              <w:t>：</w:t>
            </w:r>
            <w:r>
              <w:rPr>
                <w:rFonts w:ascii="微软雅黑" w:hAnsi="微软雅黑" w:eastAsia="微软雅黑" w:cs="宋体"/>
                <w:color w:val="000000"/>
                <w:kern w:val="0"/>
                <w:sz w:val="20"/>
                <w:szCs w:val="20"/>
              </w:rPr>
              <w:t>H53.8°×V84.5° (</w:t>
            </w:r>
            <w:r>
              <w:rPr>
                <w:rFonts w:hint="eastAsia" w:ascii="微软雅黑" w:hAnsi="微软雅黑" w:eastAsia="微软雅黑" w:cs="宋体"/>
                <w:color w:val="000000"/>
                <w:kern w:val="0"/>
                <w:sz w:val="20"/>
                <w:szCs w:val="20"/>
              </w:rPr>
              <w:t>±</w:t>
            </w:r>
            <w:r>
              <w:rPr>
                <w:rFonts w:ascii="微软雅黑" w:hAnsi="微软雅黑" w:eastAsia="微软雅黑" w:cs="宋体"/>
                <w:color w:val="000000"/>
                <w:kern w:val="0"/>
                <w:sz w:val="20"/>
                <w:szCs w:val="20"/>
              </w:rPr>
              <w:t xml:space="preserve">3°) </w:t>
            </w:r>
            <w:r>
              <w:rPr>
                <w:rFonts w:hint="eastAsia" w:ascii="微软雅黑" w:hAnsi="微软雅黑" w:eastAsia="微软雅黑" w:cs="宋体"/>
                <w:color w:val="000000"/>
                <w:kern w:val="0"/>
                <w:sz w:val="20"/>
                <w:szCs w:val="20"/>
              </w:rPr>
              <w:t>,</w:t>
            </w:r>
            <w:r>
              <w:rPr>
                <w:rFonts w:ascii="微软雅黑" w:hAnsi="微软雅黑" w:eastAsia="微软雅黑" w:cs="宋体"/>
                <w:color w:val="000000"/>
                <w:kern w:val="0"/>
                <w:sz w:val="20"/>
                <w:szCs w:val="20"/>
              </w:rPr>
              <w:t>480×640</w:t>
            </w:r>
            <w:r>
              <w:rPr>
                <w:rFonts w:hint="eastAsia" w:ascii="微软雅黑" w:hAnsi="微软雅黑" w:eastAsia="微软雅黑" w:cs="宋体"/>
                <w:color w:val="000000"/>
                <w:kern w:val="0"/>
                <w:sz w:val="20"/>
                <w:szCs w:val="20"/>
              </w:rPr>
              <w:t>：</w:t>
            </w:r>
            <w:r>
              <w:rPr>
                <w:rFonts w:ascii="微软雅黑" w:hAnsi="微软雅黑" w:eastAsia="微软雅黑" w:cs="宋体"/>
                <w:color w:val="000000"/>
                <w:kern w:val="0"/>
                <w:sz w:val="20"/>
                <w:szCs w:val="20"/>
              </w:rPr>
              <w:t>H53.8°×V68.2° (</w:t>
            </w:r>
            <w:r>
              <w:rPr>
                <w:rFonts w:hint="eastAsia" w:ascii="微软雅黑" w:hAnsi="微软雅黑" w:eastAsia="微软雅黑" w:cs="宋体"/>
                <w:color w:val="000000"/>
                <w:kern w:val="0"/>
                <w:sz w:val="20"/>
                <w:szCs w:val="20"/>
              </w:rPr>
              <w:t>±</w:t>
            </w:r>
            <w:r>
              <w:rPr>
                <w:rFonts w:ascii="微软雅黑" w:hAnsi="微软雅黑" w:eastAsia="微软雅黑" w:cs="宋体"/>
                <w:color w:val="000000"/>
                <w:kern w:val="0"/>
                <w:sz w:val="20"/>
                <w:szCs w:val="20"/>
              </w:rPr>
              <w:t>3°)</w:t>
            </w:r>
          </w:p>
          <w:p w14:paraId="29E95865">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红外图像分辨率</w:t>
            </w:r>
            <w:r>
              <w:rPr>
                <w:rFonts w:ascii="微软雅黑" w:hAnsi="微软雅黑" w:eastAsia="微软雅黑" w:cs="宋体"/>
                <w:color w:val="000000"/>
                <w:kern w:val="0"/>
                <w:sz w:val="20"/>
                <w:szCs w:val="20"/>
              </w:rPr>
              <w:t>/</w:t>
            </w:r>
            <w:r>
              <w:rPr>
                <w:rFonts w:hint="eastAsia" w:ascii="微软雅黑" w:hAnsi="微软雅黑" w:eastAsia="微软雅黑" w:cs="宋体"/>
                <w:color w:val="000000"/>
                <w:kern w:val="0"/>
                <w:sz w:val="20"/>
                <w:szCs w:val="20"/>
              </w:rPr>
              <w:t>帧率：</w:t>
            </w:r>
            <w:r>
              <w:rPr>
                <w:rFonts w:ascii="微软雅黑" w:hAnsi="微软雅黑" w:eastAsia="微软雅黑" w:cs="宋体"/>
                <w:color w:val="000000"/>
                <w:kern w:val="0"/>
                <w:sz w:val="20"/>
                <w:szCs w:val="20"/>
              </w:rPr>
              <w:t>480×480@10fps</w:t>
            </w:r>
          </w:p>
          <w:p w14:paraId="63CFD956">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红外图像</w:t>
            </w:r>
            <w:r>
              <w:rPr>
                <w:rFonts w:ascii="微软雅黑" w:hAnsi="微软雅黑" w:eastAsia="微软雅黑" w:cs="宋体"/>
                <w:color w:val="000000"/>
                <w:kern w:val="0"/>
                <w:sz w:val="20"/>
                <w:szCs w:val="20"/>
              </w:rPr>
              <w:t>FOV</w:t>
            </w:r>
            <w:r>
              <w:rPr>
                <w:rFonts w:hint="eastAsia" w:ascii="微软雅黑" w:hAnsi="微软雅黑" w:eastAsia="微软雅黑" w:cs="宋体"/>
                <w:color w:val="000000"/>
                <w:kern w:val="0"/>
                <w:sz w:val="20"/>
                <w:szCs w:val="20"/>
              </w:rPr>
              <w:t>:</w:t>
            </w:r>
            <w:r>
              <w:rPr>
                <w:rFonts w:ascii="微软雅黑" w:hAnsi="微软雅黑" w:eastAsia="微软雅黑" w:cs="宋体"/>
                <w:color w:val="000000"/>
                <w:kern w:val="0"/>
                <w:sz w:val="20"/>
                <w:szCs w:val="20"/>
              </w:rPr>
              <w:t>480×480</w:t>
            </w:r>
            <w:r>
              <w:rPr>
                <w:rFonts w:hint="eastAsia" w:ascii="微软雅黑" w:hAnsi="微软雅黑" w:eastAsia="微软雅黑" w:cs="宋体"/>
                <w:color w:val="000000"/>
                <w:kern w:val="0"/>
                <w:sz w:val="20"/>
                <w:szCs w:val="20"/>
              </w:rPr>
              <w:t>：</w:t>
            </w:r>
            <w:r>
              <w:rPr>
                <w:rFonts w:ascii="微软雅黑" w:hAnsi="微软雅黑" w:eastAsia="微软雅黑" w:cs="宋体"/>
                <w:color w:val="000000"/>
                <w:kern w:val="0"/>
                <w:sz w:val="20"/>
                <w:szCs w:val="20"/>
              </w:rPr>
              <w:t>H59.6°×V59.6° (±3°)</w:t>
            </w:r>
          </w:p>
          <w:p w14:paraId="4C5EF7B0">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功能特性：HDR、低光照、高清</w:t>
            </w:r>
          </w:p>
          <w:p w14:paraId="33E3A6A0">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系统支持：Windows、Android、Linux</w:t>
            </w:r>
          </w:p>
          <w:p w14:paraId="718E6D03">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使用环境：室内、半室外、室外</w:t>
            </w:r>
          </w:p>
          <w:p w14:paraId="4A4303D8">
            <w:pPr>
              <w:widowControl/>
              <w:adjustRightInd w:val="0"/>
              <w:snapToGrid w:val="0"/>
              <w:spacing w:line="240" w:lineRule="atLeast"/>
              <w:jc w:val="left"/>
              <w:rPr>
                <w:rFonts w:ascii="微软雅黑" w:hAnsi="微软雅黑" w:eastAsia="微软雅黑" w:cs="宋体"/>
                <w:color w:val="000000"/>
                <w:kern w:val="0"/>
                <w:sz w:val="20"/>
                <w:szCs w:val="20"/>
              </w:rPr>
            </w:pPr>
            <w:r>
              <w:rPr>
                <w:rFonts w:ascii="微软雅黑" w:hAnsi="微软雅黑" w:eastAsia="微软雅黑" w:cs="宋体"/>
                <w:color w:val="000000"/>
                <w:kern w:val="0"/>
                <w:sz w:val="20"/>
                <w:szCs w:val="20"/>
              </w:rPr>
              <w:t>支付宝刷脸付</w:t>
            </w:r>
            <w:r>
              <w:rPr>
                <w:rFonts w:hint="eastAsia" w:ascii="微软雅黑" w:hAnsi="微软雅黑" w:eastAsia="微软雅黑" w:cs="宋体"/>
                <w:color w:val="000000"/>
                <w:kern w:val="0"/>
                <w:sz w:val="20"/>
                <w:szCs w:val="20"/>
              </w:rPr>
              <w:t>，</w:t>
            </w:r>
            <w:r>
              <w:rPr>
                <w:rFonts w:ascii="微软雅黑" w:hAnsi="微软雅黑" w:eastAsia="微软雅黑" w:cs="宋体"/>
                <w:color w:val="000000"/>
                <w:kern w:val="0"/>
                <w:sz w:val="20"/>
                <w:szCs w:val="20"/>
              </w:rPr>
              <w:t>3D摄像头</w:t>
            </w:r>
          </w:p>
          <w:p w14:paraId="12566FB0">
            <w:pPr>
              <w:spacing w:line="320" w:lineRule="exact"/>
              <w:jc w:val="left"/>
              <w:rPr>
                <w:rFonts w:hint="eastAsia" w:ascii="微软雅黑" w:hAnsi="微软雅黑" w:eastAsia="微软雅黑" w:cs="宋体"/>
                <w:color w:val="000000"/>
                <w:kern w:val="0"/>
                <w:sz w:val="20"/>
                <w:szCs w:val="20"/>
              </w:rPr>
            </w:pPr>
            <w:r>
              <w:rPr>
                <w:rFonts w:ascii="微软雅黑" w:hAnsi="微软雅黑" w:eastAsia="微软雅黑" w:cs="宋体"/>
                <w:color w:val="000000"/>
                <w:kern w:val="0"/>
                <w:sz w:val="20"/>
                <w:szCs w:val="20"/>
              </w:rPr>
              <w:t>支付宝刷脸付</w:t>
            </w:r>
          </w:p>
          <w:p w14:paraId="09C1A651">
            <w:pPr>
              <w:spacing w:line="320" w:lineRule="exact"/>
              <w:jc w:val="left"/>
              <w:rPr>
                <w:rFonts w:hint="eastAsia" w:ascii="微软雅黑" w:hAnsi="微软雅黑" w:eastAsia="微软雅黑" w:cs="宋体"/>
                <w:color w:val="000000"/>
                <w:kern w:val="0"/>
                <w:sz w:val="20"/>
                <w:szCs w:val="20"/>
              </w:rPr>
            </w:pPr>
            <w:r>
              <w:rPr>
                <w:rFonts w:ascii="微软雅黑" w:hAnsi="微软雅黑" w:eastAsia="微软雅黑" w:cs="宋体"/>
                <w:color w:val="000000"/>
                <w:kern w:val="0"/>
                <w:sz w:val="20"/>
                <w:szCs w:val="20"/>
              </w:rPr>
              <w:t>Baseline</w:t>
            </w:r>
            <w:r>
              <w:rPr>
                <w:rFonts w:hint="eastAsia" w:ascii="微软雅黑" w:hAnsi="微软雅黑" w:eastAsia="微软雅黑" w:cs="宋体"/>
                <w:color w:val="000000"/>
                <w:kern w:val="0"/>
                <w:sz w:val="20"/>
                <w:szCs w:val="20"/>
              </w:rPr>
              <w:t>：</w:t>
            </w:r>
            <w:r>
              <w:rPr>
                <w:rFonts w:ascii="微软雅黑" w:hAnsi="微软雅黑" w:eastAsia="微软雅黑" w:cs="宋体"/>
                <w:color w:val="000000"/>
                <w:kern w:val="0"/>
                <w:sz w:val="20"/>
                <w:szCs w:val="20"/>
              </w:rPr>
              <w:t>40mm</w:t>
            </w:r>
          </w:p>
          <w:p w14:paraId="3951BD75">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深度范围：0.3-1m</w:t>
            </w:r>
          </w:p>
          <w:p w14:paraId="0DA13AEC">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相对精度：±1mm@300mm±2mm@600mm±4mm@1000mm</w:t>
            </w:r>
          </w:p>
          <w:p w14:paraId="70448ACF">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平均功耗：＜1</w:t>
            </w:r>
            <w:r>
              <w:rPr>
                <w:rFonts w:ascii="微软雅黑" w:hAnsi="微软雅黑" w:eastAsia="微软雅黑" w:cs="宋体"/>
                <w:color w:val="000000"/>
                <w:kern w:val="0"/>
                <w:sz w:val="20"/>
                <w:szCs w:val="20"/>
              </w:rPr>
              <w:t>.2W</w:t>
            </w:r>
            <w:r>
              <w:rPr>
                <w:rFonts w:hint="eastAsia" w:ascii="微软雅黑" w:hAnsi="微软雅黑" w:eastAsia="微软雅黑" w:cs="宋体"/>
                <w:color w:val="000000"/>
                <w:kern w:val="0"/>
                <w:sz w:val="20"/>
                <w:szCs w:val="20"/>
              </w:rPr>
              <w:t>/</w:t>
            </w:r>
            <w:r>
              <w:rPr>
                <w:rFonts w:ascii="微软雅黑" w:hAnsi="微软雅黑" w:eastAsia="微软雅黑" w:cs="宋体"/>
                <w:color w:val="000000"/>
                <w:kern w:val="0"/>
                <w:sz w:val="20"/>
                <w:szCs w:val="20"/>
              </w:rPr>
              <w:t>5V</w:t>
            </w:r>
          </w:p>
          <w:p w14:paraId="5E4E310B">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深度图分辨率：</w:t>
            </w:r>
            <w:r>
              <w:rPr>
                <w:rFonts w:ascii="微软雅黑" w:hAnsi="微软雅黑" w:eastAsia="微软雅黑" w:cs="宋体"/>
                <w:color w:val="000000"/>
                <w:kern w:val="0"/>
                <w:sz w:val="20"/>
                <w:szCs w:val="20"/>
              </w:rPr>
              <w:t>480*640@30fps</w:t>
            </w:r>
          </w:p>
          <w:p w14:paraId="672EE4A9">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彩色图分辨率：</w:t>
            </w:r>
            <w:r>
              <w:rPr>
                <w:rFonts w:ascii="微软雅黑" w:hAnsi="微软雅黑" w:eastAsia="微软雅黑" w:cs="宋体"/>
                <w:color w:val="000000"/>
                <w:kern w:val="0"/>
                <w:sz w:val="20"/>
                <w:szCs w:val="20"/>
              </w:rPr>
              <w:t xml:space="preserve">960*1280@30fps  480*640@30fps </w:t>
            </w:r>
          </w:p>
          <w:p w14:paraId="001A6E1D">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深度 FOV：</w:t>
            </w:r>
            <w:r>
              <w:rPr>
                <w:rFonts w:ascii="微软雅黑" w:hAnsi="微软雅黑" w:eastAsia="微软雅黑" w:cs="宋体"/>
                <w:color w:val="000000"/>
                <w:kern w:val="0"/>
                <w:sz w:val="20"/>
                <w:szCs w:val="20"/>
              </w:rPr>
              <w:t>H 54° ±2°  V 68° ±3°</w:t>
            </w:r>
          </w:p>
          <w:p w14:paraId="3FED858F">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彩色 FOV：</w:t>
            </w:r>
            <w:r>
              <w:rPr>
                <w:rFonts w:ascii="微软雅黑" w:hAnsi="微软雅黑" w:eastAsia="微软雅黑" w:cs="宋体"/>
                <w:color w:val="000000"/>
                <w:kern w:val="0"/>
                <w:sz w:val="20"/>
                <w:szCs w:val="20"/>
              </w:rPr>
              <w:t>H 54° ±2°  V 68° ±3°</w:t>
            </w:r>
          </w:p>
          <w:p w14:paraId="69DA1C23">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数据传输：USB2.0</w:t>
            </w:r>
          </w:p>
          <w:p w14:paraId="6D65D60F">
            <w:pPr>
              <w:spacing w:line="320" w:lineRule="exact"/>
              <w:jc w:val="left"/>
              <w:rPr>
                <w:rFonts w:hint="eastAsia" w:ascii="微软雅黑" w:hAnsi="微软雅黑" w:eastAsia="微软雅黑" w:cs="宋体"/>
                <w:color w:val="000000"/>
                <w:kern w:val="0"/>
                <w:sz w:val="20"/>
                <w:szCs w:val="20"/>
                <w:lang w:val="en-US" w:eastAsia="zh-CN"/>
              </w:rPr>
            </w:pPr>
            <w:r>
              <w:rPr>
                <w:rFonts w:hint="eastAsia" w:ascii="微软雅黑" w:hAnsi="微软雅黑" w:eastAsia="微软雅黑" w:cs="宋体"/>
                <w:color w:val="000000"/>
                <w:kern w:val="0"/>
                <w:sz w:val="20"/>
                <w:szCs w:val="20"/>
              </w:rPr>
              <w:t>支持操作系统：</w:t>
            </w:r>
            <w:r>
              <w:rPr>
                <w:rFonts w:ascii="微软雅黑" w:hAnsi="微软雅黑" w:eastAsia="微软雅黑" w:cs="宋体"/>
                <w:color w:val="000000"/>
                <w:kern w:val="0"/>
                <w:sz w:val="20"/>
                <w:szCs w:val="20"/>
              </w:rPr>
              <w:t>Android 4.4~9.0/ Windows 7 / Windows10</w:t>
            </w:r>
            <w:r>
              <w:rPr>
                <w:rFonts w:hint="eastAsia" w:ascii="微软雅黑" w:hAnsi="微软雅黑" w:eastAsia="微软雅黑" w:cs="宋体"/>
                <w:color w:val="000000"/>
                <w:kern w:val="0"/>
                <w:sz w:val="20"/>
                <w:szCs w:val="20"/>
                <w:lang w:val="en-US" w:eastAsia="zh-CN"/>
              </w:rPr>
              <w:t>等</w:t>
            </w:r>
          </w:p>
          <w:p w14:paraId="49AE1BD7">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供电方式：Micro USB/ I-PEX</w:t>
            </w:r>
          </w:p>
          <w:p w14:paraId="0592307A">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工作温度：-1</w:t>
            </w:r>
            <w:r>
              <w:rPr>
                <w:rFonts w:ascii="微软雅黑" w:hAnsi="微软雅黑" w:eastAsia="微软雅黑" w:cs="宋体"/>
                <w:color w:val="000000"/>
                <w:kern w:val="0"/>
                <w:sz w:val="20"/>
                <w:szCs w:val="20"/>
              </w:rPr>
              <w:t>0℃</w:t>
            </w:r>
            <w:r>
              <w:rPr>
                <w:rFonts w:hint="eastAsia" w:ascii="微软雅黑" w:hAnsi="微软雅黑" w:eastAsia="微软雅黑" w:cs="宋体"/>
                <w:color w:val="000000"/>
                <w:kern w:val="0"/>
                <w:sz w:val="20"/>
                <w:szCs w:val="20"/>
              </w:rPr>
              <w:t>~</w:t>
            </w:r>
            <w:r>
              <w:rPr>
                <w:rFonts w:ascii="微软雅黑" w:hAnsi="微软雅黑" w:eastAsia="微软雅黑" w:cs="宋体"/>
                <w:color w:val="000000"/>
                <w:kern w:val="0"/>
                <w:sz w:val="20"/>
                <w:szCs w:val="20"/>
              </w:rPr>
              <w:t>50℃</w:t>
            </w:r>
          </w:p>
          <w:p w14:paraId="28EBDD61">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适用场景：室内，半室外@7~8W Lue  @60cm</w:t>
            </w:r>
          </w:p>
        </w:tc>
        <w:tc>
          <w:tcPr>
            <w:tcW w:w="631" w:type="dxa"/>
            <w:tcBorders>
              <w:top w:val="single" w:color="auto" w:sz="4" w:space="0"/>
              <w:left w:val="single" w:color="auto" w:sz="4" w:space="0"/>
              <w:bottom w:val="single" w:color="auto" w:sz="4" w:space="0"/>
              <w:right w:val="single" w:color="auto" w:sz="4" w:space="0"/>
            </w:tcBorders>
            <w:noWrap w:val="0"/>
            <w:vAlign w:val="top"/>
          </w:tcPr>
          <w:p w14:paraId="3CD009C2">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tcBorders>
              <w:left w:val="single" w:color="auto" w:sz="4" w:space="0"/>
              <w:right w:val="single" w:color="auto" w:sz="4" w:space="0"/>
            </w:tcBorders>
            <w:noWrap w:val="0"/>
            <w:vAlign w:val="center"/>
          </w:tcPr>
          <w:p w14:paraId="5823B082">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tcBorders>
              <w:left w:val="single" w:color="auto" w:sz="4" w:space="0"/>
              <w:right w:val="single" w:color="auto" w:sz="4" w:space="0"/>
            </w:tcBorders>
            <w:noWrap w:val="0"/>
            <w:vAlign w:val="center"/>
          </w:tcPr>
          <w:p w14:paraId="36931192">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tcBorders>
              <w:left w:val="single" w:color="auto" w:sz="4" w:space="0"/>
              <w:right w:val="single" w:color="auto" w:sz="4" w:space="0"/>
            </w:tcBorders>
            <w:noWrap w:val="0"/>
            <w:vAlign w:val="top"/>
          </w:tcPr>
          <w:p w14:paraId="12BAE7E2">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CB1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14:paraId="1E23E133">
            <w:pPr>
              <w:pStyle w:val="19"/>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1C113E13">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ascii="微软雅黑" w:hAnsi="微软雅黑" w:eastAsia="微软雅黑" w:cs="宋体"/>
                <w:color w:val="000000"/>
                <w:kern w:val="0"/>
                <w:sz w:val="20"/>
                <w:szCs w:val="20"/>
              </w:rPr>
              <w:t>打印机</w:t>
            </w:r>
          </w:p>
          <w:p w14:paraId="44F1B444">
            <w:pPr>
              <w:widowControl/>
              <w:adjustRightInd w:val="0"/>
              <w:snapToGrid w:val="0"/>
              <w:spacing w:line="240" w:lineRule="atLeast"/>
              <w:jc w:val="center"/>
              <w:rPr>
                <w:rFonts w:hint="eastAsia" w:ascii="微软雅黑" w:hAnsi="微软雅黑" w:eastAsia="微软雅黑" w:cs="宋体"/>
                <w:color w:val="000000"/>
                <w:kern w:val="0"/>
                <w:sz w:val="20"/>
                <w:szCs w:val="20"/>
              </w:rPr>
            </w:pPr>
          </w:p>
        </w:tc>
        <w:tc>
          <w:tcPr>
            <w:tcW w:w="5471" w:type="dxa"/>
            <w:tcBorders>
              <w:top w:val="single" w:color="auto" w:sz="4" w:space="0"/>
              <w:left w:val="single" w:color="auto" w:sz="4" w:space="0"/>
              <w:bottom w:val="single" w:color="auto" w:sz="4" w:space="0"/>
              <w:right w:val="single" w:color="auto" w:sz="4" w:space="0"/>
            </w:tcBorders>
            <w:noWrap w:val="0"/>
            <w:vAlign w:val="center"/>
          </w:tcPr>
          <w:p w14:paraId="3C168BE0">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黑白激光打印机</w:t>
            </w:r>
          </w:p>
          <w:p w14:paraId="4CC302CB">
            <w:pPr>
              <w:widowControl/>
              <w:adjustRightInd w:val="0"/>
              <w:snapToGrid w:val="0"/>
              <w:spacing w:line="240" w:lineRule="atLeast"/>
              <w:jc w:val="left"/>
              <w:rPr>
                <w:rFonts w:hint="eastAsia" w:ascii="微软雅黑" w:hAnsi="微软雅黑" w:eastAsia="微软雅黑" w:cs="宋体"/>
                <w:color w:val="auto"/>
                <w:kern w:val="0"/>
                <w:sz w:val="20"/>
                <w:szCs w:val="20"/>
              </w:rPr>
            </w:pPr>
            <w:r>
              <w:rPr>
                <w:rFonts w:ascii="微软雅黑" w:hAnsi="微软雅黑" w:eastAsia="微软雅黑" w:cs="宋体"/>
                <w:color w:val="000000"/>
                <w:kern w:val="0"/>
                <w:sz w:val="20"/>
                <w:szCs w:val="20"/>
              </w:rPr>
              <w:t>最大</w:t>
            </w:r>
            <w:r>
              <w:rPr>
                <w:rFonts w:ascii="微软雅黑" w:hAnsi="微软雅黑" w:eastAsia="微软雅黑" w:cs="宋体"/>
                <w:color w:val="auto"/>
                <w:kern w:val="0"/>
                <w:sz w:val="20"/>
                <w:szCs w:val="20"/>
              </w:rPr>
              <w:t>打印</w:t>
            </w:r>
            <w:r>
              <w:rPr>
                <w:rFonts w:hint="eastAsia" w:ascii="微软雅黑" w:hAnsi="微软雅黑" w:eastAsia="微软雅黑" w:cs="宋体"/>
                <w:color w:val="auto"/>
                <w:kern w:val="0"/>
                <w:sz w:val="20"/>
                <w:szCs w:val="20"/>
              </w:rPr>
              <w:t>幅面：A4</w:t>
            </w:r>
          </w:p>
          <w:p w14:paraId="147D24B5">
            <w:pPr>
              <w:widowControl/>
              <w:adjustRightInd w:val="0"/>
              <w:snapToGrid w:val="0"/>
              <w:spacing w:line="240" w:lineRule="atLeast"/>
              <w:jc w:val="left"/>
              <w:rPr>
                <w:rFonts w:hint="eastAsia" w:ascii="微软雅黑" w:hAnsi="微软雅黑" w:eastAsia="微软雅黑" w:cs="宋体"/>
                <w:color w:val="auto"/>
                <w:kern w:val="0"/>
                <w:sz w:val="20"/>
                <w:szCs w:val="20"/>
              </w:rPr>
            </w:pPr>
            <w:r>
              <w:rPr>
                <w:rFonts w:ascii="微软雅黑" w:hAnsi="微软雅黑" w:eastAsia="微软雅黑" w:cs="宋体"/>
                <w:color w:val="auto"/>
                <w:kern w:val="0"/>
                <w:sz w:val="20"/>
                <w:szCs w:val="20"/>
              </w:rPr>
              <w:t>最高分辨率</w:t>
            </w:r>
            <w:r>
              <w:rPr>
                <w:rFonts w:hint="eastAsia" w:ascii="微软雅黑" w:hAnsi="微软雅黑" w:eastAsia="微软雅黑" w:cs="宋体"/>
                <w:color w:val="auto"/>
                <w:kern w:val="0"/>
                <w:sz w:val="20"/>
                <w:szCs w:val="20"/>
              </w:rPr>
              <w:t>：</w:t>
            </w:r>
            <w:r>
              <w:rPr>
                <w:rFonts w:hint="eastAsia"/>
                <w:color w:val="auto"/>
                <w:lang w:val="en-US" w:eastAsia="zh-CN"/>
              </w:rPr>
              <w:t>≥</w:t>
            </w:r>
            <w:r>
              <w:rPr>
                <w:rFonts w:hint="eastAsia" w:ascii="微软雅黑" w:hAnsi="微软雅黑" w:eastAsia="微软雅黑" w:cs="宋体"/>
                <w:color w:val="auto"/>
                <w:kern w:val="0"/>
                <w:sz w:val="20"/>
                <w:szCs w:val="20"/>
              </w:rPr>
              <w:t>1200x</w:t>
            </w:r>
            <w:r>
              <w:rPr>
                <w:rFonts w:ascii="微软雅黑" w:hAnsi="微软雅黑" w:eastAsia="微软雅黑" w:cs="宋体"/>
                <w:color w:val="auto"/>
                <w:kern w:val="0"/>
                <w:sz w:val="20"/>
                <w:szCs w:val="20"/>
              </w:rPr>
              <w:t>1200dpi</w:t>
            </w:r>
          </w:p>
          <w:p w14:paraId="2F861F02">
            <w:pPr>
              <w:widowControl/>
              <w:adjustRightInd w:val="0"/>
              <w:snapToGrid w:val="0"/>
              <w:spacing w:line="240" w:lineRule="atLeast"/>
              <w:jc w:val="left"/>
              <w:rPr>
                <w:rFonts w:hint="eastAsia" w:ascii="微软雅黑" w:hAnsi="微软雅黑" w:eastAsia="微软雅黑" w:cs="宋体"/>
                <w:color w:val="auto"/>
                <w:kern w:val="0"/>
                <w:sz w:val="20"/>
                <w:szCs w:val="20"/>
              </w:rPr>
            </w:pPr>
            <w:r>
              <w:rPr>
                <w:rFonts w:ascii="微软雅黑" w:hAnsi="微软雅黑" w:eastAsia="微软雅黑" w:cs="宋体"/>
                <w:color w:val="auto"/>
                <w:kern w:val="0"/>
                <w:sz w:val="20"/>
                <w:szCs w:val="20"/>
              </w:rPr>
              <w:t>打印速度</w:t>
            </w:r>
            <w:r>
              <w:rPr>
                <w:rFonts w:hint="eastAsia" w:ascii="微软雅黑" w:hAnsi="微软雅黑" w:eastAsia="微软雅黑" w:cs="宋体"/>
                <w:color w:val="auto"/>
                <w:kern w:val="0"/>
                <w:sz w:val="20"/>
                <w:szCs w:val="20"/>
              </w:rPr>
              <w:t>：</w:t>
            </w:r>
            <w:r>
              <w:rPr>
                <w:rFonts w:hint="eastAsia" w:ascii="微软雅黑" w:hAnsi="微软雅黑" w:eastAsia="微软雅黑" w:cs="宋体"/>
                <w:color w:val="auto"/>
                <w:kern w:val="0"/>
                <w:sz w:val="20"/>
                <w:szCs w:val="20"/>
                <w:lang w:val="en-US" w:eastAsia="zh-CN"/>
              </w:rPr>
              <w:t>＜</w:t>
            </w:r>
            <w:r>
              <w:rPr>
                <w:rFonts w:hint="eastAsia" w:ascii="微软雅黑" w:hAnsi="微软雅黑" w:eastAsia="微软雅黑" w:cs="宋体"/>
                <w:color w:val="auto"/>
                <w:kern w:val="0"/>
                <w:sz w:val="20"/>
                <w:szCs w:val="20"/>
              </w:rPr>
              <w:t>35</w:t>
            </w:r>
            <w:r>
              <w:rPr>
                <w:rFonts w:ascii="微软雅黑" w:hAnsi="微软雅黑" w:eastAsia="微软雅黑" w:cs="宋体"/>
                <w:color w:val="auto"/>
                <w:kern w:val="0"/>
                <w:sz w:val="20"/>
                <w:szCs w:val="20"/>
              </w:rPr>
              <w:t>ppm</w:t>
            </w:r>
            <w:r>
              <w:rPr>
                <w:rFonts w:hint="eastAsia" w:ascii="微软雅黑" w:hAnsi="微软雅黑" w:eastAsia="微软雅黑" w:cs="宋体"/>
                <w:color w:val="auto"/>
                <w:kern w:val="0"/>
                <w:sz w:val="20"/>
                <w:szCs w:val="20"/>
              </w:rPr>
              <w:t>（A4）</w:t>
            </w:r>
          </w:p>
          <w:p w14:paraId="52EC3961">
            <w:pPr>
              <w:widowControl/>
              <w:adjustRightInd w:val="0"/>
              <w:snapToGrid w:val="0"/>
              <w:spacing w:line="240" w:lineRule="atLeast"/>
              <w:jc w:val="left"/>
              <w:rPr>
                <w:rFonts w:hint="eastAsia" w:ascii="微软雅黑" w:hAnsi="微软雅黑" w:eastAsia="微软雅黑" w:cs="宋体"/>
                <w:color w:val="auto"/>
                <w:kern w:val="0"/>
                <w:sz w:val="20"/>
                <w:szCs w:val="20"/>
              </w:rPr>
            </w:pPr>
            <w:r>
              <w:rPr>
                <w:rFonts w:ascii="微软雅黑" w:hAnsi="微软雅黑" w:eastAsia="微软雅黑" w:cs="宋体"/>
                <w:color w:val="auto"/>
                <w:kern w:val="0"/>
                <w:sz w:val="20"/>
                <w:szCs w:val="20"/>
              </w:rPr>
              <w:t>内存</w:t>
            </w:r>
            <w:r>
              <w:rPr>
                <w:rFonts w:hint="eastAsia" w:ascii="微软雅黑" w:hAnsi="微软雅黑" w:eastAsia="微软雅黑" w:cs="宋体"/>
                <w:color w:val="auto"/>
                <w:kern w:val="0"/>
                <w:sz w:val="20"/>
                <w:szCs w:val="20"/>
              </w:rPr>
              <w:t>：</w:t>
            </w:r>
            <w:r>
              <w:rPr>
                <w:rFonts w:hint="eastAsia"/>
                <w:color w:val="auto"/>
                <w:lang w:val="en-US" w:eastAsia="zh-CN"/>
              </w:rPr>
              <w:t>≥</w:t>
            </w:r>
            <w:r>
              <w:rPr>
                <w:rFonts w:hint="eastAsia" w:ascii="微软雅黑" w:hAnsi="微软雅黑" w:eastAsia="微软雅黑" w:cs="宋体"/>
                <w:color w:val="auto"/>
                <w:kern w:val="0"/>
                <w:sz w:val="20"/>
                <w:szCs w:val="20"/>
              </w:rPr>
              <w:t>256</w:t>
            </w:r>
            <w:r>
              <w:rPr>
                <w:rFonts w:ascii="微软雅黑" w:hAnsi="微软雅黑" w:eastAsia="微软雅黑" w:cs="宋体"/>
                <w:color w:val="auto"/>
                <w:kern w:val="0"/>
                <w:sz w:val="20"/>
                <w:szCs w:val="20"/>
              </w:rPr>
              <w:t xml:space="preserve">MB </w:t>
            </w:r>
          </w:p>
          <w:p w14:paraId="7BD74A38">
            <w:pPr>
              <w:widowControl/>
              <w:adjustRightInd w:val="0"/>
              <w:snapToGrid w:val="0"/>
              <w:spacing w:line="240" w:lineRule="atLeast"/>
              <w:jc w:val="left"/>
              <w:rPr>
                <w:rFonts w:hint="eastAsia" w:ascii="微软雅黑" w:hAnsi="微软雅黑" w:eastAsia="微软雅黑" w:cs="宋体"/>
                <w:color w:val="auto"/>
                <w:kern w:val="0"/>
                <w:sz w:val="20"/>
                <w:szCs w:val="20"/>
              </w:rPr>
            </w:pPr>
            <w:r>
              <w:rPr>
                <w:rFonts w:ascii="微软雅黑" w:hAnsi="微软雅黑" w:eastAsia="微软雅黑" w:cs="宋体"/>
                <w:color w:val="auto"/>
                <w:kern w:val="0"/>
                <w:sz w:val="20"/>
                <w:szCs w:val="20"/>
              </w:rPr>
              <w:t>双</w:t>
            </w:r>
            <w:r>
              <w:rPr>
                <w:rFonts w:hint="eastAsia" w:ascii="微软雅黑" w:hAnsi="微软雅黑" w:eastAsia="微软雅黑" w:cs="宋体"/>
                <w:color w:val="auto"/>
                <w:kern w:val="0"/>
                <w:sz w:val="20"/>
                <w:szCs w:val="20"/>
              </w:rPr>
              <w:t>面</w:t>
            </w:r>
            <w:r>
              <w:rPr>
                <w:rFonts w:ascii="微软雅黑" w:hAnsi="微软雅黑" w:eastAsia="微软雅黑" w:cs="宋体"/>
                <w:color w:val="auto"/>
                <w:kern w:val="0"/>
                <w:sz w:val="20"/>
                <w:szCs w:val="20"/>
              </w:rPr>
              <w:t>打印</w:t>
            </w:r>
            <w:r>
              <w:rPr>
                <w:rFonts w:hint="eastAsia" w:ascii="微软雅黑" w:hAnsi="微软雅黑" w:eastAsia="微软雅黑" w:cs="宋体"/>
                <w:color w:val="auto"/>
                <w:kern w:val="0"/>
                <w:sz w:val="20"/>
                <w:szCs w:val="20"/>
              </w:rPr>
              <w:t>：支持，</w:t>
            </w:r>
            <w:r>
              <w:rPr>
                <w:rFonts w:ascii="微软雅黑" w:hAnsi="微软雅黑" w:eastAsia="微软雅黑" w:cs="宋体"/>
                <w:color w:val="auto"/>
                <w:kern w:val="0"/>
                <w:sz w:val="20"/>
                <w:szCs w:val="20"/>
              </w:rPr>
              <w:t>自动</w:t>
            </w:r>
          </w:p>
          <w:p w14:paraId="09F6822E">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ascii="微软雅黑" w:hAnsi="微软雅黑" w:eastAsia="微软雅黑" w:cs="宋体"/>
                <w:color w:val="000000"/>
                <w:kern w:val="0"/>
                <w:sz w:val="20"/>
                <w:szCs w:val="20"/>
              </w:rPr>
              <w:t>首页打印时间</w:t>
            </w:r>
            <w:r>
              <w:rPr>
                <w:rFonts w:hint="eastAsia" w:ascii="微软雅黑" w:hAnsi="微软雅黑" w:eastAsia="微软雅黑" w:cs="宋体"/>
                <w:color w:val="000000"/>
                <w:kern w:val="0"/>
                <w:sz w:val="20"/>
                <w:szCs w:val="20"/>
              </w:rPr>
              <w:t>：</w:t>
            </w:r>
            <w:r>
              <w:rPr>
                <w:rFonts w:hint="eastAsia" w:ascii="微软雅黑" w:hAnsi="微软雅黑" w:eastAsia="微软雅黑" w:cs="宋体"/>
                <w:color w:val="000000"/>
                <w:kern w:val="0"/>
                <w:sz w:val="20"/>
                <w:szCs w:val="20"/>
                <w:lang w:val="en-US" w:eastAsia="zh-CN"/>
              </w:rPr>
              <w:t>≤</w:t>
            </w:r>
            <w:r>
              <w:rPr>
                <w:rFonts w:hint="eastAsia" w:ascii="微软雅黑" w:hAnsi="微软雅黑" w:eastAsia="微软雅黑" w:cs="宋体"/>
                <w:color w:val="000000"/>
                <w:kern w:val="0"/>
                <w:sz w:val="20"/>
                <w:szCs w:val="20"/>
              </w:rPr>
              <w:t>6.9秒</w:t>
            </w:r>
          </w:p>
          <w:p w14:paraId="09368754">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ascii="微软雅黑" w:hAnsi="微软雅黑" w:eastAsia="微软雅黑" w:cs="宋体"/>
                <w:color w:val="000000"/>
                <w:kern w:val="0"/>
                <w:sz w:val="20"/>
                <w:szCs w:val="20"/>
              </w:rPr>
              <w:t>月打印负荷</w:t>
            </w:r>
            <w:r>
              <w:rPr>
                <w:rFonts w:hint="eastAsia" w:ascii="微软雅黑" w:hAnsi="微软雅黑" w:eastAsia="微软雅黑" w:cs="宋体"/>
                <w:color w:val="000000"/>
                <w:kern w:val="0"/>
                <w:sz w:val="20"/>
                <w:szCs w:val="20"/>
              </w:rPr>
              <w:t>：80000页</w:t>
            </w:r>
          </w:p>
          <w:p w14:paraId="541A6F65">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ascii="微软雅黑" w:hAnsi="微软雅黑" w:eastAsia="微软雅黑" w:cs="宋体"/>
                <w:color w:val="000000"/>
                <w:kern w:val="0"/>
                <w:sz w:val="20"/>
                <w:szCs w:val="20"/>
              </w:rPr>
              <w:t>介质类型</w:t>
            </w:r>
            <w:r>
              <w:rPr>
                <w:rFonts w:hint="eastAsia" w:ascii="微软雅黑" w:hAnsi="微软雅黑" w:eastAsia="微软雅黑" w:cs="宋体"/>
                <w:color w:val="000000"/>
                <w:kern w:val="0"/>
                <w:sz w:val="20"/>
                <w:szCs w:val="20"/>
              </w:rPr>
              <w:t>：</w:t>
            </w:r>
            <w:r>
              <w:rPr>
                <w:rFonts w:ascii="微软雅黑" w:hAnsi="微软雅黑" w:eastAsia="微软雅黑" w:cs="宋体"/>
                <w:color w:val="000000"/>
                <w:kern w:val="0"/>
                <w:sz w:val="20"/>
                <w:szCs w:val="20"/>
              </w:rPr>
              <w:t>纸张(普通纸、EcoFFICIENT纸、轻质纸、中等重量纸、证券纸、彩纸、信头纸、预打印纸、穿孔纸、再生纸、糙纸)；信封；标签</w:t>
            </w:r>
          </w:p>
          <w:p w14:paraId="66B3F7F0">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ascii="微软雅黑" w:hAnsi="微软雅黑" w:eastAsia="微软雅黑" w:cs="宋体"/>
                <w:color w:val="000000"/>
                <w:kern w:val="0"/>
                <w:sz w:val="20"/>
                <w:szCs w:val="20"/>
              </w:rPr>
              <w:t>接口类型</w:t>
            </w:r>
            <w:r>
              <w:rPr>
                <w:rFonts w:hint="eastAsia" w:ascii="微软雅黑" w:hAnsi="微软雅黑" w:eastAsia="微软雅黑" w:cs="宋体"/>
                <w:color w:val="000000"/>
                <w:kern w:val="0"/>
                <w:sz w:val="20"/>
                <w:szCs w:val="20"/>
              </w:rPr>
              <w:t>：USB2.0 </w:t>
            </w:r>
          </w:p>
          <w:p w14:paraId="6B268563">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ascii="微软雅黑" w:hAnsi="微软雅黑" w:eastAsia="微软雅黑" w:cs="宋体"/>
                <w:color w:val="000000"/>
                <w:kern w:val="0"/>
                <w:sz w:val="20"/>
                <w:szCs w:val="20"/>
              </w:rPr>
              <w:t>纸盒容量</w:t>
            </w:r>
            <w:r>
              <w:rPr>
                <w:rFonts w:hint="eastAsia" w:ascii="微软雅黑" w:hAnsi="微软雅黑" w:eastAsia="微软雅黑" w:cs="宋体"/>
                <w:color w:val="000000"/>
                <w:kern w:val="0"/>
                <w:sz w:val="20"/>
                <w:szCs w:val="20"/>
              </w:rPr>
              <w:t>：250页</w:t>
            </w:r>
          </w:p>
          <w:p w14:paraId="12F8EB1D">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ascii="微软雅黑" w:hAnsi="微软雅黑" w:eastAsia="微软雅黑" w:cs="宋体"/>
                <w:color w:val="000000"/>
                <w:kern w:val="0"/>
                <w:sz w:val="20"/>
                <w:szCs w:val="20"/>
              </w:rPr>
              <w:t>工作噪音</w:t>
            </w:r>
            <w:r>
              <w:rPr>
                <w:rFonts w:hint="eastAsia" w:ascii="微软雅黑" w:hAnsi="微软雅黑" w:eastAsia="微软雅黑" w:cs="宋体"/>
                <w:color w:val="000000"/>
                <w:kern w:val="0"/>
                <w:sz w:val="20"/>
                <w:szCs w:val="20"/>
              </w:rPr>
              <w:t>：打印：54dB</w:t>
            </w:r>
            <w:r>
              <w:rPr>
                <w:rFonts w:ascii="微软雅黑" w:hAnsi="微软雅黑" w:eastAsia="微软雅黑" w:cs="宋体"/>
                <w:color w:val="000000"/>
                <w:kern w:val="0"/>
                <w:sz w:val="20"/>
                <w:szCs w:val="20"/>
              </w:rPr>
              <w:t>(A)</w:t>
            </w:r>
            <w:r>
              <w:rPr>
                <w:rFonts w:hint="eastAsia" w:ascii="微软雅黑" w:hAnsi="微软雅黑" w:eastAsia="微软雅黑" w:cs="宋体"/>
                <w:color w:val="000000"/>
                <w:kern w:val="0"/>
                <w:sz w:val="20"/>
                <w:szCs w:val="20"/>
              </w:rPr>
              <w:t>，待机：16dB</w:t>
            </w:r>
            <w:r>
              <w:rPr>
                <w:rFonts w:ascii="微软雅黑" w:hAnsi="微软雅黑" w:eastAsia="微软雅黑" w:cs="宋体"/>
                <w:color w:val="000000"/>
                <w:kern w:val="0"/>
                <w:sz w:val="20"/>
                <w:szCs w:val="20"/>
              </w:rPr>
              <w:t>(A)</w:t>
            </w:r>
          </w:p>
        </w:tc>
        <w:tc>
          <w:tcPr>
            <w:tcW w:w="631" w:type="dxa"/>
            <w:tcBorders>
              <w:top w:val="single" w:color="auto" w:sz="4" w:space="0"/>
              <w:left w:val="single" w:color="auto" w:sz="4" w:space="0"/>
              <w:bottom w:val="single" w:color="auto" w:sz="4" w:space="0"/>
              <w:right w:val="single" w:color="auto" w:sz="4" w:space="0"/>
            </w:tcBorders>
            <w:noWrap w:val="0"/>
            <w:vAlign w:val="top"/>
          </w:tcPr>
          <w:p w14:paraId="23C709A7">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tcBorders>
              <w:left w:val="single" w:color="auto" w:sz="4" w:space="0"/>
              <w:right w:val="single" w:color="auto" w:sz="4" w:space="0"/>
            </w:tcBorders>
            <w:noWrap w:val="0"/>
            <w:vAlign w:val="center"/>
          </w:tcPr>
          <w:p w14:paraId="32E3892F">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tcBorders>
              <w:left w:val="single" w:color="auto" w:sz="4" w:space="0"/>
              <w:right w:val="single" w:color="auto" w:sz="4" w:space="0"/>
            </w:tcBorders>
            <w:noWrap w:val="0"/>
            <w:vAlign w:val="center"/>
          </w:tcPr>
          <w:p w14:paraId="087F1BCB">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tcBorders>
              <w:left w:val="single" w:color="auto" w:sz="4" w:space="0"/>
              <w:right w:val="single" w:color="auto" w:sz="4" w:space="0"/>
            </w:tcBorders>
            <w:noWrap w:val="0"/>
            <w:vAlign w:val="top"/>
          </w:tcPr>
          <w:p w14:paraId="50663ABE">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bl>
    <w:p w14:paraId="3227984C">
      <w:pPr>
        <w:widowControl/>
        <w:jc w:val="left"/>
        <w:rPr>
          <w:rFonts w:ascii="等线 Light" w:hAnsi="等线 Light" w:eastAsia="等线 Light"/>
          <w:b/>
          <w:bCs/>
          <w:sz w:val="32"/>
          <w:szCs w:val="32"/>
        </w:rPr>
      </w:pPr>
    </w:p>
    <w:p w14:paraId="43582848">
      <w:pPr>
        <w:numPr>
          <w:ilvl w:val="0"/>
          <w:numId w:val="0"/>
        </w:numPr>
        <w:ind w:left="0" w:leftChars="0" w:firstLine="0" w:firstLineChars="0"/>
        <w:jc w:val="left"/>
        <w:rPr>
          <w:rFonts w:hint="eastAsia" w:ascii="Arial" w:hAnsi="Arial" w:eastAsia="黑体"/>
          <w:b/>
          <w:sz w:val="21"/>
          <w:szCs w:val="21"/>
          <w:lang w:val="en-US" w:eastAsia="zh-CN"/>
        </w:rPr>
      </w:pPr>
      <w:r>
        <w:rPr>
          <w:rFonts w:hint="eastAsia" w:ascii="Arial" w:hAnsi="Arial" w:eastAsia="黑体" w:cstheme="minorBidi"/>
          <w:b/>
          <w:kern w:val="2"/>
          <w:sz w:val="21"/>
          <w:szCs w:val="21"/>
          <w:lang w:val="en-US" w:eastAsia="zh-CN" w:bidi="ar-SA"/>
        </w:rPr>
        <w:t>二、</w:t>
      </w:r>
      <w:r>
        <w:rPr>
          <w:rFonts w:hint="eastAsia" w:ascii="Arial" w:hAnsi="Arial" w:eastAsia="黑体"/>
          <w:b/>
          <w:sz w:val="21"/>
          <w:szCs w:val="21"/>
        </w:rPr>
        <w:t>软件部分</w:t>
      </w:r>
      <w:r>
        <w:rPr>
          <w:rFonts w:hint="eastAsia" w:ascii="Arial" w:hAnsi="Arial" w:eastAsia="黑体"/>
          <w:b/>
          <w:sz w:val="21"/>
          <w:szCs w:val="21"/>
          <w:lang w:val="en-US" w:eastAsia="zh-CN"/>
        </w:rPr>
        <w:t>参数</w:t>
      </w:r>
    </w:p>
    <w:tbl>
      <w:tblPr>
        <w:tblStyle w:val="10"/>
        <w:tblW w:w="10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2267"/>
        <w:gridCol w:w="4272"/>
        <w:gridCol w:w="631"/>
        <w:gridCol w:w="674"/>
        <w:gridCol w:w="773"/>
        <w:gridCol w:w="862"/>
      </w:tblGrid>
      <w:tr w14:paraId="1E0E5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3" w:type="dxa"/>
            <w:gridSpan w:val="4"/>
            <w:tcBorders>
              <w:top w:val="single" w:color="auto" w:sz="4" w:space="0"/>
              <w:left w:val="single" w:color="auto" w:sz="4" w:space="0"/>
              <w:bottom w:val="single" w:color="auto" w:sz="4" w:space="0"/>
              <w:right w:val="single" w:color="auto" w:sz="4" w:space="0"/>
            </w:tcBorders>
            <w:noWrap w:val="0"/>
            <w:vAlign w:val="center"/>
          </w:tcPr>
          <w:p w14:paraId="200D63F4">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本项目初步参数拟设置情况</w:t>
            </w:r>
          </w:p>
        </w:tc>
        <w:tc>
          <w:tcPr>
            <w:tcW w:w="674" w:type="dxa"/>
            <w:vMerge w:val="restart"/>
            <w:tcBorders>
              <w:top w:val="single" w:color="auto" w:sz="4" w:space="0"/>
              <w:left w:val="single" w:color="auto" w:sz="4" w:space="0"/>
              <w:right w:val="single" w:color="auto" w:sz="4" w:space="0"/>
            </w:tcBorders>
            <w:noWrap w:val="0"/>
            <w:vAlign w:val="center"/>
          </w:tcPr>
          <w:p w14:paraId="663E06EA">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响应情况</w:t>
            </w:r>
          </w:p>
        </w:tc>
        <w:tc>
          <w:tcPr>
            <w:tcW w:w="773" w:type="dxa"/>
            <w:vMerge w:val="restart"/>
            <w:tcBorders>
              <w:top w:val="single" w:color="auto" w:sz="4" w:space="0"/>
              <w:left w:val="single" w:color="auto" w:sz="4" w:space="0"/>
              <w:right w:val="single" w:color="auto" w:sz="4" w:space="0"/>
            </w:tcBorders>
            <w:noWrap w:val="0"/>
            <w:vAlign w:val="center"/>
          </w:tcPr>
          <w:p w14:paraId="63D800D0">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建议修改指标</w:t>
            </w:r>
          </w:p>
        </w:tc>
        <w:tc>
          <w:tcPr>
            <w:tcW w:w="862" w:type="dxa"/>
            <w:vMerge w:val="restart"/>
            <w:tcBorders>
              <w:top w:val="single" w:color="auto" w:sz="4" w:space="0"/>
              <w:left w:val="single" w:color="auto" w:sz="4" w:space="0"/>
              <w:right w:val="single" w:color="auto" w:sz="4" w:space="0"/>
            </w:tcBorders>
            <w:noWrap w:val="0"/>
            <w:vAlign w:val="top"/>
          </w:tcPr>
          <w:p w14:paraId="2615002E">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备注（真实指标、是否独家、是否提供有效检测报告）</w:t>
            </w:r>
          </w:p>
        </w:tc>
      </w:tr>
      <w:tr w14:paraId="10F30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14:paraId="3F4011CB">
            <w:pPr>
              <w:pStyle w:val="19"/>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功能</w:t>
            </w:r>
          </w:p>
        </w:tc>
        <w:tc>
          <w:tcPr>
            <w:tcW w:w="2267" w:type="dxa"/>
            <w:tcBorders>
              <w:top w:val="single" w:color="auto" w:sz="4" w:space="0"/>
              <w:left w:val="single" w:color="auto" w:sz="4" w:space="0"/>
              <w:bottom w:val="single" w:color="auto" w:sz="4" w:space="0"/>
              <w:right w:val="single" w:color="auto" w:sz="4" w:space="0"/>
            </w:tcBorders>
            <w:noWrap w:val="0"/>
            <w:vAlign w:val="center"/>
          </w:tcPr>
          <w:p w14:paraId="752C1A57">
            <w:pPr>
              <w:pStyle w:val="19"/>
              <w:widowControl/>
              <w:kinsoku w:val="0"/>
              <w:overflowPunct w:val="0"/>
              <w:spacing w:line="400" w:lineRule="exact"/>
              <w:jc w:val="center"/>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系统模块</w:t>
            </w:r>
          </w:p>
        </w:tc>
        <w:tc>
          <w:tcPr>
            <w:tcW w:w="4272" w:type="dxa"/>
            <w:tcBorders>
              <w:top w:val="single" w:color="auto" w:sz="4" w:space="0"/>
              <w:left w:val="single" w:color="auto" w:sz="4" w:space="0"/>
              <w:bottom w:val="single" w:color="auto" w:sz="4" w:space="0"/>
              <w:right w:val="single" w:color="auto" w:sz="4" w:space="0"/>
            </w:tcBorders>
            <w:noWrap w:val="0"/>
            <w:vAlign w:val="top"/>
          </w:tcPr>
          <w:p w14:paraId="7106C654">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初步参数设置情况</w:t>
            </w:r>
          </w:p>
        </w:tc>
        <w:tc>
          <w:tcPr>
            <w:tcW w:w="631" w:type="dxa"/>
            <w:tcBorders>
              <w:top w:val="single" w:color="auto" w:sz="4" w:space="0"/>
              <w:left w:val="single" w:color="auto" w:sz="4" w:space="0"/>
              <w:bottom w:val="single" w:color="auto" w:sz="4" w:space="0"/>
              <w:right w:val="single" w:color="auto" w:sz="4" w:space="0"/>
            </w:tcBorders>
            <w:noWrap w:val="0"/>
            <w:vAlign w:val="top"/>
          </w:tcPr>
          <w:p w14:paraId="7D39F92F">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是否设置为为★</w:t>
            </w:r>
          </w:p>
        </w:tc>
        <w:tc>
          <w:tcPr>
            <w:tcW w:w="674" w:type="dxa"/>
            <w:vMerge w:val="continue"/>
            <w:tcBorders>
              <w:left w:val="single" w:color="auto" w:sz="4" w:space="0"/>
              <w:right w:val="single" w:color="auto" w:sz="4" w:space="0"/>
            </w:tcBorders>
            <w:noWrap w:val="0"/>
            <w:vAlign w:val="center"/>
          </w:tcPr>
          <w:p w14:paraId="4B27F08E">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vMerge w:val="continue"/>
            <w:tcBorders>
              <w:left w:val="single" w:color="auto" w:sz="4" w:space="0"/>
              <w:right w:val="single" w:color="auto" w:sz="4" w:space="0"/>
            </w:tcBorders>
            <w:noWrap w:val="0"/>
            <w:vAlign w:val="center"/>
          </w:tcPr>
          <w:p w14:paraId="1408EE5F">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vMerge w:val="continue"/>
            <w:tcBorders>
              <w:left w:val="single" w:color="auto" w:sz="4" w:space="0"/>
              <w:right w:val="single" w:color="auto" w:sz="4" w:space="0"/>
            </w:tcBorders>
            <w:noWrap w:val="0"/>
            <w:vAlign w:val="top"/>
          </w:tcPr>
          <w:p w14:paraId="5DD09937">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7AB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14:paraId="4A449830">
            <w:pPr>
              <w:spacing w:line="320" w:lineRule="exact"/>
              <w:jc w:val="left"/>
              <w:rPr>
                <w:rFonts w:hint="eastAsia" w:ascii="微软雅黑" w:hAnsi="微软雅黑" w:eastAsia="微软雅黑" w:cs="宋体"/>
                <w:color w:val="000000"/>
                <w:kern w:val="0"/>
                <w:sz w:val="20"/>
                <w:szCs w:val="20"/>
                <w:lang w:val="en-US" w:eastAsia="zh-CN"/>
              </w:rPr>
            </w:pPr>
            <w:r>
              <w:rPr>
                <w:rFonts w:hint="eastAsia" w:ascii="微软雅黑" w:hAnsi="微软雅黑" w:eastAsia="微软雅黑" w:cs="宋体"/>
                <w:color w:val="000000"/>
                <w:kern w:val="0"/>
                <w:sz w:val="20"/>
                <w:szCs w:val="20"/>
              </w:rPr>
              <w:t>自助开卡</w:t>
            </w:r>
          </w:p>
        </w:tc>
        <w:tc>
          <w:tcPr>
            <w:tcW w:w="2267" w:type="dxa"/>
            <w:tcBorders>
              <w:top w:val="single" w:color="auto" w:sz="4" w:space="0"/>
              <w:left w:val="single" w:color="auto" w:sz="4" w:space="0"/>
              <w:bottom w:val="single" w:color="auto" w:sz="4" w:space="0"/>
              <w:right w:val="single" w:color="auto" w:sz="4" w:space="0"/>
            </w:tcBorders>
            <w:noWrap w:val="0"/>
            <w:vAlign w:val="center"/>
          </w:tcPr>
          <w:p w14:paraId="49CC1C91">
            <w:pPr>
              <w:spacing w:line="320" w:lineRule="exact"/>
              <w:jc w:val="left"/>
              <w:rPr>
                <w:rFonts w:hint="eastAsia" w:ascii="微软雅黑" w:hAnsi="微软雅黑" w:eastAsia="微软雅黑" w:cs="宋体"/>
                <w:color w:val="000000"/>
                <w:kern w:val="0"/>
                <w:sz w:val="20"/>
                <w:szCs w:val="20"/>
                <w:lang w:val="en-US" w:eastAsia="zh-CN"/>
              </w:rPr>
            </w:pPr>
            <w:r>
              <w:rPr>
                <w:rFonts w:hint="eastAsia" w:ascii="微软雅黑" w:hAnsi="微软雅黑" w:eastAsia="微软雅黑" w:cs="宋体"/>
                <w:color w:val="000000"/>
                <w:kern w:val="0"/>
                <w:sz w:val="20"/>
                <w:szCs w:val="20"/>
              </w:rPr>
              <w:t>身份证开卡</w:t>
            </w:r>
          </w:p>
        </w:tc>
        <w:tc>
          <w:tcPr>
            <w:tcW w:w="4272" w:type="dxa"/>
            <w:tcBorders>
              <w:top w:val="single" w:color="auto" w:sz="4" w:space="0"/>
              <w:left w:val="single" w:color="auto" w:sz="4" w:space="0"/>
              <w:bottom w:val="single" w:color="auto" w:sz="4" w:space="0"/>
              <w:right w:val="single" w:color="auto" w:sz="4" w:space="0"/>
            </w:tcBorders>
            <w:noWrap w:val="0"/>
            <w:vAlign w:val="center"/>
          </w:tcPr>
          <w:p w14:paraId="69F69056">
            <w:pPr>
              <w:spacing w:line="320" w:lineRule="exact"/>
              <w:jc w:val="left"/>
              <w:rPr>
                <w:rFonts w:hint="eastAsia" w:ascii="微软雅黑" w:hAnsi="微软雅黑" w:eastAsia="微软雅黑" w:cs="宋体"/>
                <w:color w:val="000000"/>
                <w:kern w:val="0"/>
                <w:sz w:val="20"/>
                <w:szCs w:val="20"/>
                <w:lang w:val="en-US" w:eastAsia="zh-CN"/>
              </w:rPr>
            </w:pPr>
            <w:r>
              <w:rPr>
                <w:rFonts w:hint="eastAsia" w:ascii="微软雅黑" w:hAnsi="微软雅黑" w:eastAsia="微软雅黑" w:cs="宋体"/>
                <w:color w:val="000000"/>
                <w:kern w:val="0"/>
                <w:sz w:val="20"/>
                <w:szCs w:val="20"/>
              </w:rPr>
              <w:t>通过身份证办理就诊卡</w:t>
            </w:r>
          </w:p>
        </w:tc>
        <w:tc>
          <w:tcPr>
            <w:tcW w:w="631" w:type="dxa"/>
            <w:tcBorders>
              <w:top w:val="single" w:color="auto" w:sz="4" w:space="0"/>
              <w:left w:val="single" w:color="auto" w:sz="4" w:space="0"/>
              <w:bottom w:val="single" w:color="auto" w:sz="4" w:space="0"/>
              <w:right w:val="single" w:color="auto" w:sz="4" w:space="0"/>
            </w:tcBorders>
            <w:noWrap w:val="0"/>
            <w:vAlign w:val="top"/>
          </w:tcPr>
          <w:p w14:paraId="226A2ACB">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tcBorders>
              <w:left w:val="single" w:color="auto" w:sz="4" w:space="0"/>
              <w:right w:val="single" w:color="auto" w:sz="4" w:space="0"/>
            </w:tcBorders>
            <w:noWrap w:val="0"/>
            <w:vAlign w:val="center"/>
          </w:tcPr>
          <w:p w14:paraId="13535676">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tcBorders>
              <w:left w:val="single" w:color="auto" w:sz="4" w:space="0"/>
              <w:right w:val="single" w:color="auto" w:sz="4" w:space="0"/>
            </w:tcBorders>
            <w:noWrap w:val="0"/>
            <w:vAlign w:val="center"/>
          </w:tcPr>
          <w:p w14:paraId="1729BE49">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tcBorders>
              <w:left w:val="single" w:color="auto" w:sz="4" w:space="0"/>
              <w:right w:val="single" w:color="auto" w:sz="4" w:space="0"/>
            </w:tcBorders>
            <w:noWrap w:val="0"/>
            <w:vAlign w:val="top"/>
          </w:tcPr>
          <w:p w14:paraId="6C1DEBC1">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EDF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583" w:type="dxa"/>
            <w:vMerge w:val="restart"/>
            <w:tcBorders>
              <w:top w:val="single" w:color="auto" w:sz="4" w:space="0"/>
              <w:left w:val="single" w:color="auto" w:sz="4" w:space="0"/>
              <w:right w:val="single" w:color="auto" w:sz="4" w:space="0"/>
            </w:tcBorders>
            <w:noWrap w:val="0"/>
            <w:vAlign w:val="center"/>
          </w:tcPr>
          <w:p w14:paraId="239A5390">
            <w:pPr>
              <w:spacing w:line="320" w:lineRule="exact"/>
              <w:jc w:val="left"/>
              <w:rPr>
                <w:rFonts w:hint="eastAsia" w:ascii="微软雅黑" w:hAnsi="微软雅黑" w:eastAsia="微软雅黑" w:cs="宋体"/>
                <w:color w:val="000000"/>
                <w:kern w:val="0"/>
                <w:sz w:val="20"/>
                <w:szCs w:val="20"/>
                <w:lang w:val="en-US" w:eastAsia="zh-CN"/>
              </w:rPr>
            </w:pPr>
            <w:r>
              <w:rPr>
                <w:rFonts w:hint="eastAsia" w:ascii="微软雅黑" w:hAnsi="微软雅黑" w:eastAsia="微软雅黑" w:cs="宋体"/>
                <w:color w:val="000000"/>
                <w:kern w:val="0"/>
                <w:sz w:val="20"/>
                <w:szCs w:val="20"/>
              </w:rPr>
              <w:t>自助签约</w:t>
            </w:r>
          </w:p>
        </w:tc>
        <w:tc>
          <w:tcPr>
            <w:tcW w:w="2267" w:type="dxa"/>
            <w:tcBorders>
              <w:top w:val="single" w:color="auto" w:sz="4" w:space="0"/>
              <w:left w:val="single" w:color="auto" w:sz="4" w:space="0"/>
              <w:bottom w:val="single" w:color="auto" w:sz="4" w:space="0"/>
              <w:right w:val="single" w:color="auto" w:sz="4" w:space="0"/>
            </w:tcBorders>
            <w:noWrap w:val="0"/>
            <w:vAlign w:val="center"/>
          </w:tcPr>
          <w:p w14:paraId="63D1B1ED">
            <w:pPr>
              <w:spacing w:line="320" w:lineRule="exact"/>
              <w:jc w:val="left"/>
              <w:rPr>
                <w:rFonts w:hint="eastAsia" w:ascii="微软雅黑" w:hAnsi="微软雅黑" w:eastAsia="微软雅黑" w:cs="宋体"/>
                <w:color w:val="000000"/>
                <w:kern w:val="0"/>
                <w:sz w:val="20"/>
                <w:szCs w:val="20"/>
                <w:lang w:val="en-US" w:eastAsia="zh-CN"/>
              </w:rPr>
            </w:pPr>
            <w:r>
              <w:rPr>
                <w:rFonts w:hint="eastAsia" w:ascii="微软雅黑" w:hAnsi="微软雅黑" w:eastAsia="微软雅黑" w:cs="宋体"/>
                <w:color w:val="000000"/>
                <w:kern w:val="0"/>
                <w:sz w:val="20"/>
                <w:szCs w:val="20"/>
              </w:rPr>
              <w:t>身份证</w:t>
            </w:r>
          </w:p>
        </w:tc>
        <w:tc>
          <w:tcPr>
            <w:tcW w:w="4272" w:type="dxa"/>
            <w:tcBorders>
              <w:top w:val="single" w:color="auto" w:sz="4" w:space="0"/>
              <w:left w:val="single" w:color="auto" w:sz="4" w:space="0"/>
              <w:right w:val="single" w:color="auto" w:sz="4" w:space="0"/>
            </w:tcBorders>
            <w:noWrap w:val="0"/>
            <w:vAlign w:val="center"/>
          </w:tcPr>
          <w:p w14:paraId="3021B8A0">
            <w:pPr>
              <w:spacing w:line="320" w:lineRule="exact"/>
              <w:jc w:val="left"/>
              <w:rPr>
                <w:rFonts w:hint="eastAsia" w:ascii="微软雅黑" w:hAnsi="微软雅黑" w:eastAsia="微软雅黑" w:cs="宋体"/>
                <w:color w:val="000000"/>
                <w:kern w:val="0"/>
                <w:sz w:val="20"/>
                <w:szCs w:val="20"/>
                <w:lang w:val="en-US" w:eastAsia="zh-CN"/>
              </w:rPr>
            </w:pPr>
            <w:r>
              <w:rPr>
                <w:rFonts w:hint="eastAsia" w:ascii="微软雅黑" w:hAnsi="微软雅黑" w:eastAsia="微软雅黑" w:cs="宋体"/>
                <w:color w:val="000000"/>
                <w:kern w:val="0"/>
                <w:sz w:val="20"/>
                <w:szCs w:val="20"/>
              </w:rPr>
              <w:t>身份证签约</w:t>
            </w:r>
          </w:p>
        </w:tc>
        <w:tc>
          <w:tcPr>
            <w:tcW w:w="631" w:type="dxa"/>
            <w:vMerge w:val="restart"/>
            <w:tcBorders>
              <w:top w:val="single" w:color="auto" w:sz="4" w:space="0"/>
              <w:left w:val="single" w:color="auto" w:sz="4" w:space="0"/>
              <w:right w:val="single" w:color="auto" w:sz="4" w:space="0"/>
            </w:tcBorders>
            <w:noWrap w:val="0"/>
            <w:vAlign w:val="top"/>
          </w:tcPr>
          <w:p w14:paraId="78ABA424">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vMerge w:val="restart"/>
            <w:tcBorders>
              <w:left w:val="single" w:color="auto" w:sz="4" w:space="0"/>
              <w:right w:val="single" w:color="auto" w:sz="4" w:space="0"/>
            </w:tcBorders>
            <w:noWrap w:val="0"/>
            <w:vAlign w:val="center"/>
          </w:tcPr>
          <w:p w14:paraId="4F0E09DD">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vMerge w:val="restart"/>
            <w:tcBorders>
              <w:left w:val="single" w:color="auto" w:sz="4" w:space="0"/>
              <w:right w:val="single" w:color="auto" w:sz="4" w:space="0"/>
            </w:tcBorders>
            <w:noWrap w:val="0"/>
            <w:vAlign w:val="center"/>
          </w:tcPr>
          <w:p w14:paraId="1F5E6D83">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vMerge w:val="restart"/>
            <w:tcBorders>
              <w:left w:val="single" w:color="auto" w:sz="4" w:space="0"/>
              <w:right w:val="single" w:color="auto" w:sz="4" w:space="0"/>
            </w:tcBorders>
            <w:noWrap w:val="0"/>
            <w:vAlign w:val="top"/>
          </w:tcPr>
          <w:p w14:paraId="294E1004">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7B1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583" w:type="dxa"/>
            <w:vMerge w:val="continue"/>
            <w:tcBorders>
              <w:left w:val="single" w:color="auto" w:sz="4" w:space="0"/>
              <w:right w:val="single" w:color="auto" w:sz="4" w:space="0"/>
            </w:tcBorders>
            <w:noWrap w:val="0"/>
            <w:vAlign w:val="center"/>
          </w:tcPr>
          <w:p w14:paraId="721B1334">
            <w:pPr>
              <w:spacing w:line="320" w:lineRule="exact"/>
              <w:jc w:val="left"/>
              <w:rPr>
                <w:rFonts w:hint="eastAsia" w:ascii="微软雅黑" w:hAnsi="微软雅黑" w:eastAsia="微软雅黑" w:cs="宋体"/>
                <w:color w:val="000000"/>
                <w:kern w:val="0"/>
                <w:sz w:val="20"/>
                <w:szCs w:val="20"/>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1F6DDCDA">
            <w:pPr>
              <w:spacing w:line="320" w:lineRule="exact"/>
              <w:jc w:val="left"/>
              <w:rPr>
                <w:rFonts w:hint="eastAsia" w:ascii="微软雅黑" w:hAnsi="微软雅黑" w:eastAsia="微软雅黑" w:cs="宋体"/>
                <w:color w:val="000000"/>
                <w:kern w:val="0"/>
                <w:sz w:val="20"/>
                <w:szCs w:val="20"/>
                <w:lang w:val="en-US" w:eastAsia="zh-CN"/>
              </w:rPr>
            </w:pPr>
            <w:r>
              <w:rPr>
                <w:rFonts w:hint="eastAsia" w:ascii="微软雅黑" w:hAnsi="微软雅黑" w:eastAsia="微软雅黑" w:cs="宋体"/>
                <w:color w:val="000000"/>
                <w:kern w:val="0"/>
                <w:sz w:val="20"/>
                <w:szCs w:val="20"/>
              </w:rPr>
              <w:t>外国人永居证</w:t>
            </w:r>
          </w:p>
        </w:tc>
        <w:tc>
          <w:tcPr>
            <w:tcW w:w="4272" w:type="dxa"/>
            <w:tcBorders>
              <w:left w:val="single" w:color="auto" w:sz="4" w:space="0"/>
              <w:right w:val="single" w:color="auto" w:sz="4" w:space="0"/>
            </w:tcBorders>
            <w:noWrap w:val="0"/>
            <w:vAlign w:val="center"/>
          </w:tcPr>
          <w:p w14:paraId="0DACB1B9">
            <w:pPr>
              <w:spacing w:line="320" w:lineRule="exact"/>
              <w:jc w:val="left"/>
              <w:rPr>
                <w:rFonts w:hint="eastAsia" w:ascii="微软雅黑" w:hAnsi="微软雅黑" w:eastAsia="微软雅黑" w:cs="宋体"/>
                <w:color w:val="000000"/>
                <w:kern w:val="0"/>
                <w:sz w:val="20"/>
                <w:szCs w:val="20"/>
                <w:lang w:val="en-US" w:eastAsia="zh-CN"/>
              </w:rPr>
            </w:pPr>
            <w:r>
              <w:rPr>
                <w:rFonts w:hint="eastAsia" w:ascii="微软雅黑" w:hAnsi="微软雅黑" w:eastAsia="微软雅黑" w:cs="宋体"/>
                <w:color w:val="000000"/>
                <w:kern w:val="0"/>
                <w:sz w:val="20"/>
                <w:szCs w:val="20"/>
              </w:rPr>
              <w:t>外国人永居证签约</w:t>
            </w:r>
          </w:p>
        </w:tc>
        <w:tc>
          <w:tcPr>
            <w:tcW w:w="631" w:type="dxa"/>
            <w:vMerge w:val="continue"/>
            <w:tcBorders>
              <w:left w:val="single" w:color="auto" w:sz="4" w:space="0"/>
              <w:right w:val="single" w:color="auto" w:sz="4" w:space="0"/>
            </w:tcBorders>
            <w:noWrap w:val="0"/>
            <w:vAlign w:val="top"/>
          </w:tcPr>
          <w:p w14:paraId="1D380FE7">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vMerge w:val="continue"/>
            <w:tcBorders>
              <w:left w:val="single" w:color="auto" w:sz="4" w:space="0"/>
              <w:right w:val="single" w:color="auto" w:sz="4" w:space="0"/>
            </w:tcBorders>
            <w:noWrap w:val="0"/>
            <w:vAlign w:val="center"/>
          </w:tcPr>
          <w:p w14:paraId="2FEC0E8B">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vMerge w:val="continue"/>
            <w:tcBorders>
              <w:left w:val="single" w:color="auto" w:sz="4" w:space="0"/>
              <w:right w:val="single" w:color="auto" w:sz="4" w:space="0"/>
            </w:tcBorders>
            <w:noWrap w:val="0"/>
            <w:vAlign w:val="center"/>
          </w:tcPr>
          <w:p w14:paraId="6E1B38EC">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vMerge w:val="continue"/>
            <w:tcBorders>
              <w:left w:val="single" w:color="auto" w:sz="4" w:space="0"/>
              <w:right w:val="single" w:color="auto" w:sz="4" w:space="0"/>
            </w:tcBorders>
            <w:noWrap w:val="0"/>
            <w:vAlign w:val="top"/>
          </w:tcPr>
          <w:p w14:paraId="47053566">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BCD0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583" w:type="dxa"/>
            <w:vMerge w:val="continue"/>
            <w:tcBorders>
              <w:left w:val="single" w:color="auto" w:sz="4" w:space="0"/>
              <w:right w:val="single" w:color="auto" w:sz="4" w:space="0"/>
            </w:tcBorders>
            <w:noWrap w:val="0"/>
            <w:vAlign w:val="center"/>
          </w:tcPr>
          <w:p w14:paraId="32AE7DA1">
            <w:pPr>
              <w:spacing w:line="320" w:lineRule="exact"/>
              <w:jc w:val="left"/>
              <w:rPr>
                <w:rFonts w:hint="eastAsia" w:ascii="微软雅黑" w:hAnsi="微软雅黑" w:eastAsia="微软雅黑" w:cs="宋体"/>
                <w:color w:val="000000"/>
                <w:kern w:val="0"/>
                <w:sz w:val="20"/>
                <w:szCs w:val="20"/>
                <w:lang w:val="en-US" w:eastAsia="zh-CN"/>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60C04681">
            <w:pPr>
              <w:spacing w:line="320" w:lineRule="exact"/>
              <w:jc w:val="left"/>
              <w:rPr>
                <w:rFonts w:hint="eastAsia" w:ascii="微软雅黑" w:hAnsi="微软雅黑" w:eastAsia="微软雅黑" w:cs="宋体"/>
                <w:color w:val="000000"/>
                <w:kern w:val="0"/>
                <w:sz w:val="20"/>
                <w:szCs w:val="20"/>
                <w:lang w:val="en-US" w:eastAsia="zh-CN"/>
              </w:rPr>
            </w:pPr>
            <w:r>
              <w:rPr>
                <w:rFonts w:hint="eastAsia" w:ascii="微软雅黑" w:hAnsi="微软雅黑" w:eastAsia="微软雅黑" w:cs="宋体"/>
                <w:color w:val="000000"/>
                <w:kern w:val="0"/>
                <w:sz w:val="20"/>
                <w:szCs w:val="20"/>
              </w:rPr>
              <w:t>医保卡</w:t>
            </w:r>
          </w:p>
        </w:tc>
        <w:tc>
          <w:tcPr>
            <w:tcW w:w="4272" w:type="dxa"/>
            <w:tcBorders>
              <w:left w:val="single" w:color="auto" w:sz="4" w:space="0"/>
              <w:right w:val="single" w:color="auto" w:sz="4" w:space="0"/>
            </w:tcBorders>
            <w:noWrap w:val="0"/>
            <w:vAlign w:val="center"/>
          </w:tcPr>
          <w:p w14:paraId="5079858E">
            <w:pPr>
              <w:spacing w:line="320" w:lineRule="exact"/>
              <w:jc w:val="left"/>
              <w:rPr>
                <w:rFonts w:hint="eastAsia" w:ascii="微软雅黑" w:hAnsi="微软雅黑" w:eastAsia="微软雅黑" w:cs="宋体"/>
                <w:color w:val="000000"/>
                <w:kern w:val="0"/>
                <w:sz w:val="20"/>
                <w:szCs w:val="20"/>
                <w:lang w:val="en-US" w:eastAsia="zh-CN"/>
              </w:rPr>
            </w:pPr>
            <w:r>
              <w:rPr>
                <w:rFonts w:hint="eastAsia" w:ascii="微软雅黑" w:hAnsi="微软雅黑" w:eastAsia="微软雅黑" w:cs="宋体"/>
                <w:color w:val="000000"/>
                <w:kern w:val="0"/>
                <w:sz w:val="20"/>
                <w:szCs w:val="20"/>
              </w:rPr>
              <w:t>医保卡签约</w:t>
            </w:r>
          </w:p>
        </w:tc>
        <w:tc>
          <w:tcPr>
            <w:tcW w:w="631" w:type="dxa"/>
            <w:vMerge w:val="continue"/>
            <w:tcBorders>
              <w:left w:val="single" w:color="auto" w:sz="4" w:space="0"/>
              <w:right w:val="single" w:color="auto" w:sz="4" w:space="0"/>
            </w:tcBorders>
            <w:noWrap w:val="0"/>
            <w:vAlign w:val="top"/>
          </w:tcPr>
          <w:p w14:paraId="5A023B27">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vMerge w:val="continue"/>
            <w:tcBorders>
              <w:left w:val="single" w:color="auto" w:sz="4" w:space="0"/>
              <w:right w:val="single" w:color="auto" w:sz="4" w:space="0"/>
            </w:tcBorders>
            <w:noWrap w:val="0"/>
            <w:vAlign w:val="center"/>
          </w:tcPr>
          <w:p w14:paraId="2D670C25">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vMerge w:val="continue"/>
            <w:tcBorders>
              <w:left w:val="single" w:color="auto" w:sz="4" w:space="0"/>
              <w:right w:val="single" w:color="auto" w:sz="4" w:space="0"/>
            </w:tcBorders>
            <w:noWrap w:val="0"/>
            <w:vAlign w:val="center"/>
          </w:tcPr>
          <w:p w14:paraId="581F39C4">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vMerge w:val="continue"/>
            <w:tcBorders>
              <w:left w:val="single" w:color="auto" w:sz="4" w:space="0"/>
              <w:right w:val="single" w:color="auto" w:sz="4" w:space="0"/>
            </w:tcBorders>
            <w:noWrap w:val="0"/>
            <w:vAlign w:val="top"/>
          </w:tcPr>
          <w:p w14:paraId="2D830C3A">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91F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583" w:type="dxa"/>
            <w:vMerge w:val="continue"/>
            <w:tcBorders>
              <w:left w:val="single" w:color="auto" w:sz="4" w:space="0"/>
              <w:right w:val="single" w:color="auto" w:sz="4" w:space="0"/>
            </w:tcBorders>
            <w:noWrap w:val="0"/>
            <w:vAlign w:val="center"/>
          </w:tcPr>
          <w:p w14:paraId="698C1665">
            <w:pPr>
              <w:spacing w:line="320" w:lineRule="exact"/>
              <w:jc w:val="left"/>
              <w:rPr>
                <w:rFonts w:hint="eastAsia" w:ascii="微软雅黑" w:hAnsi="微软雅黑" w:eastAsia="微软雅黑" w:cs="宋体"/>
                <w:color w:val="000000"/>
                <w:kern w:val="0"/>
                <w:sz w:val="20"/>
                <w:szCs w:val="20"/>
                <w:lang w:val="en-US" w:eastAsia="zh-CN"/>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4DC3F92C">
            <w:pPr>
              <w:spacing w:line="320" w:lineRule="exact"/>
              <w:jc w:val="left"/>
              <w:rPr>
                <w:rFonts w:hint="eastAsia" w:ascii="微软雅黑" w:hAnsi="微软雅黑" w:eastAsia="微软雅黑" w:cs="宋体"/>
                <w:color w:val="000000"/>
                <w:kern w:val="0"/>
                <w:sz w:val="20"/>
                <w:szCs w:val="20"/>
                <w:lang w:val="en-US" w:eastAsia="zh-CN"/>
              </w:rPr>
            </w:pPr>
            <w:r>
              <w:rPr>
                <w:rFonts w:hint="eastAsia" w:ascii="微软雅黑" w:hAnsi="微软雅黑" w:eastAsia="微软雅黑" w:cs="宋体"/>
                <w:color w:val="000000"/>
                <w:kern w:val="0"/>
                <w:sz w:val="20"/>
                <w:szCs w:val="20"/>
              </w:rPr>
              <w:t>电子医保凭证</w:t>
            </w:r>
          </w:p>
        </w:tc>
        <w:tc>
          <w:tcPr>
            <w:tcW w:w="4272" w:type="dxa"/>
            <w:tcBorders>
              <w:left w:val="single" w:color="auto" w:sz="4" w:space="0"/>
              <w:right w:val="single" w:color="auto" w:sz="4" w:space="0"/>
            </w:tcBorders>
            <w:noWrap w:val="0"/>
            <w:vAlign w:val="center"/>
          </w:tcPr>
          <w:p w14:paraId="32A17275">
            <w:pPr>
              <w:spacing w:line="320" w:lineRule="exact"/>
              <w:jc w:val="left"/>
              <w:rPr>
                <w:rFonts w:hint="eastAsia" w:ascii="微软雅黑" w:hAnsi="微软雅黑" w:eastAsia="微软雅黑" w:cs="宋体"/>
                <w:color w:val="000000"/>
                <w:kern w:val="0"/>
                <w:sz w:val="20"/>
                <w:szCs w:val="20"/>
                <w:lang w:val="en-US" w:eastAsia="zh-CN"/>
              </w:rPr>
            </w:pPr>
            <w:r>
              <w:rPr>
                <w:rFonts w:hint="eastAsia" w:ascii="微软雅黑" w:hAnsi="微软雅黑" w:eastAsia="微软雅黑" w:cs="宋体"/>
                <w:color w:val="000000"/>
                <w:kern w:val="0"/>
                <w:sz w:val="20"/>
                <w:szCs w:val="20"/>
              </w:rPr>
              <w:t>电子医保凭证签约</w:t>
            </w:r>
          </w:p>
        </w:tc>
        <w:tc>
          <w:tcPr>
            <w:tcW w:w="631" w:type="dxa"/>
            <w:vMerge w:val="continue"/>
            <w:tcBorders>
              <w:left w:val="single" w:color="auto" w:sz="4" w:space="0"/>
              <w:right w:val="single" w:color="auto" w:sz="4" w:space="0"/>
            </w:tcBorders>
            <w:noWrap w:val="0"/>
            <w:vAlign w:val="top"/>
          </w:tcPr>
          <w:p w14:paraId="7AE1DC13">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vMerge w:val="continue"/>
            <w:tcBorders>
              <w:left w:val="single" w:color="auto" w:sz="4" w:space="0"/>
              <w:right w:val="single" w:color="auto" w:sz="4" w:space="0"/>
            </w:tcBorders>
            <w:noWrap w:val="0"/>
            <w:vAlign w:val="center"/>
          </w:tcPr>
          <w:p w14:paraId="1521F38F">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vMerge w:val="continue"/>
            <w:tcBorders>
              <w:left w:val="single" w:color="auto" w:sz="4" w:space="0"/>
              <w:right w:val="single" w:color="auto" w:sz="4" w:space="0"/>
            </w:tcBorders>
            <w:noWrap w:val="0"/>
            <w:vAlign w:val="center"/>
          </w:tcPr>
          <w:p w14:paraId="5233A860">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vMerge w:val="continue"/>
            <w:tcBorders>
              <w:left w:val="single" w:color="auto" w:sz="4" w:space="0"/>
              <w:right w:val="single" w:color="auto" w:sz="4" w:space="0"/>
            </w:tcBorders>
            <w:noWrap w:val="0"/>
            <w:vAlign w:val="top"/>
          </w:tcPr>
          <w:p w14:paraId="4156E10D">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3D6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583" w:type="dxa"/>
            <w:vMerge w:val="continue"/>
            <w:tcBorders>
              <w:left w:val="single" w:color="auto" w:sz="4" w:space="0"/>
              <w:right w:val="single" w:color="auto" w:sz="4" w:space="0"/>
            </w:tcBorders>
            <w:noWrap w:val="0"/>
            <w:vAlign w:val="center"/>
          </w:tcPr>
          <w:p w14:paraId="3EA8FD93">
            <w:pPr>
              <w:spacing w:line="320" w:lineRule="exact"/>
              <w:jc w:val="left"/>
              <w:rPr>
                <w:rFonts w:hint="eastAsia" w:ascii="微软雅黑" w:hAnsi="微软雅黑" w:eastAsia="微软雅黑" w:cs="宋体"/>
                <w:color w:val="000000"/>
                <w:kern w:val="0"/>
                <w:sz w:val="20"/>
                <w:szCs w:val="20"/>
                <w:lang w:val="en-US" w:eastAsia="zh-CN"/>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3CCD6AFE">
            <w:pPr>
              <w:spacing w:line="320" w:lineRule="exact"/>
              <w:jc w:val="left"/>
              <w:rPr>
                <w:rFonts w:hint="eastAsia" w:ascii="微软雅黑" w:hAnsi="微软雅黑" w:eastAsia="微软雅黑" w:cs="宋体"/>
                <w:color w:val="000000"/>
                <w:kern w:val="0"/>
                <w:sz w:val="20"/>
                <w:szCs w:val="20"/>
                <w:lang w:val="en-US" w:eastAsia="zh-CN"/>
              </w:rPr>
            </w:pPr>
            <w:r>
              <w:rPr>
                <w:rFonts w:hint="eastAsia" w:ascii="微软雅黑" w:hAnsi="微软雅黑" w:eastAsia="微软雅黑" w:cs="宋体"/>
                <w:color w:val="000000"/>
                <w:kern w:val="0"/>
                <w:sz w:val="20"/>
                <w:szCs w:val="20"/>
              </w:rPr>
              <w:t>电子健康卡</w:t>
            </w:r>
          </w:p>
        </w:tc>
        <w:tc>
          <w:tcPr>
            <w:tcW w:w="4272" w:type="dxa"/>
            <w:tcBorders>
              <w:left w:val="single" w:color="auto" w:sz="4" w:space="0"/>
              <w:right w:val="single" w:color="auto" w:sz="4" w:space="0"/>
            </w:tcBorders>
            <w:noWrap w:val="0"/>
            <w:vAlign w:val="center"/>
          </w:tcPr>
          <w:p w14:paraId="25097D08">
            <w:pPr>
              <w:spacing w:line="320" w:lineRule="exact"/>
              <w:jc w:val="left"/>
              <w:rPr>
                <w:rFonts w:hint="eastAsia" w:ascii="微软雅黑" w:hAnsi="微软雅黑" w:eastAsia="微软雅黑" w:cs="宋体"/>
                <w:color w:val="000000"/>
                <w:kern w:val="0"/>
                <w:sz w:val="20"/>
                <w:szCs w:val="20"/>
                <w:lang w:val="en-US" w:eastAsia="zh-CN"/>
              </w:rPr>
            </w:pPr>
            <w:r>
              <w:rPr>
                <w:rFonts w:hint="eastAsia" w:ascii="微软雅黑" w:hAnsi="微软雅黑" w:eastAsia="微软雅黑" w:cs="宋体"/>
                <w:color w:val="000000"/>
                <w:kern w:val="0"/>
                <w:sz w:val="20"/>
                <w:szCs w:val="20"/>
              </w:rPr>
              <w:t>电子健康卡签约</w:t>
            </w:r>
          </w:p>
        </w:tc>
        <w:tc>
          <w:tcPr>
            <w:tcW w:w="631" w:type="dxa"/>
            <w:vMerge w:val="continue"/>
            <w:tcBorders>
              <w:left w:val="single" w:color="auto" w:sz="4" w:space="0"/>
              <w:right w:val="single" w:color="auto" w:sz="4" w:space="0"/>
            </w:tcBorders>
            <w:noWrap w:val="0"/>
            <w:vAlign w:val="top"/>
          </w:tcPr>
          <w:p w14:paraId="013B1C49">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vMerge w:val="continue"/>
            <w:tcBorders>
              <w:left w:val="single" w:color="auto" w:sz="4" w:space="0"/>
              <w:right w:val="single" w:color="auto" w:sz="4" w:space="0"/>
            </w:tcBorders>
            <w:noWrap w:val="0"/>
            <w:vAlign w:val="center"/>
          </w:tcPr>
          <w:p w14:paraId="4F0B2198">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vMerge w:val="continue"/>
            <w:tcBorders>
              <w:left w:val="single" w:color="auto" w:sz="4" w:space="0"/>
              <w:right w:val="single" w:color="auto" w:sz="4" w:space="0"/>
            </w:tcBorders>
            <w:noWrap w:val="0"/>
            <w:vAlign w:val="center"/>
          </w:tcPr>
          <w:p w14:paraId="548164D9">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vMerge w:val="continue"/>
            <w:tcBorders>
              <w:left w:val="single" w:color="auto" w:sz="4" w:space="0"/>
              <w:right w:val="single" w:color="auto" w:sz="4" w:space="0"/>
            </w:tcBorders>
            <w:noWrap w:val="0"/>
            <w:vAlign w:val="top"/>
          </w:tcPr>
          <w:p w14:paraId="49E220FA">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FD5F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583" w:type="dxa"/>
            <w:vMerge w:val="continue"/>
            <w:tcBorders>
              <w:left w:val="single" w:color="auto" w:sz="4" w:space="0"/>
              <w:right w:val="single" w:color="auto" w:sz="4" w:space="0"/>
            </w:tcBorders>
            <w:noWrap w:val="0"/>
            <w:vAlign w:val="center"/>
          </w:tcPr>
          <w:p w14:paraId="776A0B31">
            <w:pPr>
              <w:spacing w:line="320" w:lineRule="exact"/>
              <w:jc w:val="left"/>
              <w:rPr>
                <w:rFonts w:hint="eastAsia" w:ascii="微软雅黑" w:hAnsi="微软雅黑" w:eastAsia="微软雅黑" w:cs="宋体"/>
                <w:color w:val="000000"/>
                <w:kern w:val="0"/>
                <w:sz w:val="20"/>
                <w:szCs w:val="20"/>
                <w:lang w:val="en-US" w:eastAsia="zh-CN"/>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5FAC5759">
            <w:pPr>
              <w:spacing w:line="320" w:lineRule="exact"/>
              <w:jc w:val="left"/>
              <w:rPr>
                <w:rFonts w:hint="eastAsia" w:ascii="微软雅黑" w:hAnsi="微软雅黑" w:eastAsia="微软雅黑" w:cs="宋体"/>
                <w:color w:val="000000"/>
                <w:kern w:val="0"/>
                <w:sz w:val="20"/>
                <w:szCs w:val="20"/>
                <w:lang w:val="en-US" w:eastAsia="zh-CN"/>
              </w:rPr>
            </w:pPr>
            <w:r>
              <w:rPr>
                <w:rFonts w:hint="eastAsia" w:ascii="微软雅黑" w:hAnsi="微软雅黑" w:eastAsia="微软雅黑" w:cs="宋体"/>
                <w:color w:val="000000"/>
                <w:kern w:val="0"/>
                <w:sz w:val="20"/>
                <w:szCs w:val="20"/>
              </w:rPr>
              <w:t>安康码</w:t>
            </w:r>
          </w:p>
        </w:tc>
        <w:tc>
          <w:tcPr>
            <w:tcW w:w="4272" w:type="dxa"/>
            <w:tcBorders>
              <w:left w:val="single" w:color="auto" w:sz="4" w:space="0"/>
              <w:right w:val="single" w:color="auto" w:sz="4" w:space="0"/>
            </w:tcBorders>
            <w:noWrap w:val="0"/>
            <w:vAlign w:val="center"/>
          </w:tcPr>
          <w:p w14:paraId="4B400DAC">
            <w:pPr>
              <w:spacing w:line="320" w:lineRule="exact"/>
              <w:jc w:val="left"/>
              <w:rPr>
                <w:rFonts w:hint="eastAsia" w:ascii="微软雅黑" w:hAnsi="微软雅黑" w:eastAsia="微软雅黑" w:cs="宋体"/>
                <w:color w:val="000000"/>
                <w:kern w:val="0"/>
                <w:sz w:val="20"/>
                <w:szCs w:val="20"/>
                <w:lang w:val="en-US" w:eastAsia="zh-CN"/>
              </w:rPr>
            </w:pPr>
            <w:r>
              <w:rPr>
                <w:rFonts w:hint="eastAsia" w:ascii="微软雅黑" w:hAnsi="微软雅黑" w:eastAsia="微软雅黑" w:cs="宋体"/>
                <w:color w:val="000000"/>
                <w:kern w:val="0"/>
                <w:sz w:val="20"/>
                <w:szCs w:val="20"/>
              </w:rPr>
              <w:t>安康码签约</w:t>
            </w:r>
          </w:p>
        </w:tc>
        <w:tc>
          <w:tcPr>
            <w:tcW w:w="631" w:type="dxa"/>
            <w:vMerge w:val="continue"/>
            <w:tcBorders>
              <w:left w:val="single" w:color="auto" w:sz="4" w:space="0"/>
              <w:right w:val="single" w:color="auto" w:sz="4" w:space="0"/>
            </w:tcBorders>
            <w:noWrap w:val="0"/>
            <w:vAlign w:val="top"/>
          </w:tcPr>
          <w:p w14:paraId="2AAB7911">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vMerge w:val="continue"/>
            <w:tcBorders>
              <w:left w:val="single" w:color="auto" w:sz="4" w:space="0"/>
              <w:right w:val="single" w:color="auto" w:sz="4" w:space="0"/>
            </w:tcBorders>
            <w:noWrap w:val="0"/>
            <w:vAlign w:val="center"/>
          </w:tcPr>
          <w:p w14:paraId="5ED056C0">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vMerge w:val="continue"/>
            <w:tcBorders>
              <w:left w:val="single" w:color="auto" w:sz="4" w:space="0"/>
              <w:right w:val="single" w:color="auto" w:sz="4" w:space="0"/>
            </w:tcBorders>
            <w:noWrap w:val="0"/>
            <w:vAlign w:val="center"/>
          </w:tcPr>
          <w:p w14:paraId="7A514086">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vMerge w:val="continue"/>
            <w:tcBorders>
              <w:left w:val="single" w:color="auto" w:sz="4" w:space="0"/>
              <w:right w:val="single" w:color="auto" w:sz="4" w:space="0"/>
            </w:tcBorders>
            <w:noWrap w:val="0"/>
            <w:vAlign w:val="top"/>
          </w:tcPr>
          <w:p w14:paraId="1B1AFA98">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20E5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583" w:type="dxa"/>
            <w:vMerge w:val="restart"/>
            <w:tcBorders>
              <w:left w:val="single" w:color="auto" w:sz="4" w:space="0"/>
              <w:right w:val="single" w:color="auto" w:sz="4" w:space="0"/>
            </w:tcBorders>
            <w:noWrap w:val="0"/>
            <w:vAlign w:val="center"/>
          </w:tcPr>
          <w:p w14:paraId="24BACF88">
            <w:pPr>
              <w:spacing w:line="320" w:lineRule="exact"/>
              <w:jc w:val="left"/>
              <w:rPr>
                <w:rFonts w:hint="eastAsia" w:ascii="微软雅黑" w:hAnsi="微软雅黑" w:eastAsia="微软雅黑" w:cs="宋体"/>
                <w:color w:val="000000"/>
                <w:kern w:val="0"/>
                <w:sz w:val="20"/>
                <w:szCs w:val="20"/>
                <w:lang w:val="en-US" w:eastAsia="zh-CN"/>
              </w:rPr>
            </w:pPr>
            <w:r>
              <w:rPr>
                <w:rFonts w:hint="eastAsia" w:ascii="微软雅黑" w:hAnsi="微软雅黑" w:eastAsia="微软雅黑" w:cs="宋体"/>
                <w:color w:val="000000"/>
                <w:kern w:val="0"/>
                <w:sz w:val="20"/>
                <w:szCs w:val="20"/>
              </w:rPr>
              <w:t>门诊挂号</w:t>
            </w:r>
          </w:p>
        </w:tc>
        <w:tc>
          <w:tcPr>
            <w:tcW w:w="2267" w:type="dxa"/>
            <w:tcBorders>
              <w:top w:val="single" w:color="auto" w:sz="4" w:space="0"/>
              <w:left w:val="single" w:color="auto" w:sz="4" w:space="0"/>
              <w:bottom w:val="single" w:color="auto" w:sz="4" w:space="0"/>
              <w:right w:val="single" w:color="auto" w:sz="4" w:space="0"/>
            </w:tcBorders>
            <w:noWrap w:val="0"/>
            <w:vAlign w:val="center"/>
          </w:tcPr>
          <w:p w14:paraId="31AF858D">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当日挂号</w:t>
            </w:r>
          </w:p>
        </w:tc>
        <w:tc>
          <w:tcPr>
            <w:tcW w:w="4272" w:type="dxa"/>
            <w:tcBorders>
              <w:left w:val="single" w:color="auto" w:sz="4" w:space="0"/>
              <w:right w:val="single" w:color="auto" w:sz="4" w:space="0"/>
            </w:tcBorders>
            <w:noWrap w:val="0"/>
            <w:vAlign w:val="center"/>
          </w:tcPr>
          <w:p w14:paraId="1B91A40E">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查看当日的号源，进行挂号</w:t>
            </w:r>
          </w:p>
        </w:tc>
        <w:tc>
          <w:tcPr>
            <w:tcW w:w="631" w:type="dxa"/>
            <w:vMerge w:val="restart"/>
            <w:tcBorders>
              <w:left w:val="single" w:color="auto" w:sz="4" w:space="0"/>
              <w:right w:val="single" w:color="auto" w:sz="4" w:space="0"/>
            </w:tcBorders>
            <w:noWrap w:val="0"/>
            <w:vAlign w:val="top"/>
          </w:tcPr>
          <w:p w14:paraId="24A43896">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vMerge w:val="restart"/>
            <w:tcBorders>
              <w:left w:val="single" w:color="auto" w:sz="4" w:space="0"/>
              <w:right w:val="single" w:color="auto" w:sz="4" w:space="0"/>
            </w:tcBorders>
            <w:noWrap w:val="0"/>
            <w:vAlign w:val="center"/>
          </w:tcPr>
          <w:p w14:paraId="5EFDC3E7">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vMerge w:val="restart"/>
            <w:tcBorders>
              <w:left w:val="single" w:color="auto" w:sz="4" w:space="0"/>
              <w:right w:val="single" w:color="auto" w:sz="4" w:space="0"/>
            </w:tcBorders>
            <w:noWrap w:val="0"/>
            <w:vAlign w:val="center"/>
          </w:tcPr>
          <w:p w14:paraId="6AD9B007">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vMerge w:val="restart"/>
            <w:tcBorders>
              <w:left w:val="single" w:color="auto" w:sz="4" w:space="0"/>
              <w:right w:val="single" w:color="auto" w:sz="4" w:space="0"/>
            </w:tcBorders>
            <w:noWrap w:val="0"/>
            <w:vAlign w:val="top"/>
          </w:tcPr>
          <w:p w14:paraId="02256CF3">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0315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583" w:type="dxa"/>
            <w:vMerge w:val="continue"/>
            <w:tcBorders>
              <w:left w:val="single" w:color="auto" w:sz="4" w:space="0"/>
              <w:right w:val="single" w:color="auto" w:sz="4" w:space="0"/>
            </w:tcBorders>
            <w:noWrap w:val="0"/>
            <w:vAlign w:val="center"/>
          </w:tcPr>
          <w:p w14:paraId="7634A3FE">
            <w:pPr>
              <w:spacing w:line="320" w:lineRule="exact"/>
              <w:jc w:val="left"/>
              <w:rPr>
                <w:rFonts w:hint="eastAsia" w:ascii="微软雅黑" w:hAnsi="微软雅黑" w:eastAsia="微软雅黑" w:cs="宋体"/>
                <w:color w:val="000000"/>
                <w:kern w:val="0"/>
                <w:sz w:val="20"/>
                <w:szCs w:val="20"/>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0A0B2DE1">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预约挂号</w:t>
            </w:r>
          </w:p>
        </w:tc>
        <w:tc>
          <w:tcPr>
            <w:tcW w:w="4272" w:type="dxa"/>
            <w:tcBorders>
              <w:left w:val="single" w:color="auto" w:sz="4" w:space="0"/>
              <w:right w:val="single" w:color="auto" w:sz="4" w:space="0"/>
            </w:tcBorders>
            <w:noWrap w:val="0"/>
            <w:vAlign w:val="center"/>
          </w:tcPr>
          <w:p w14:paraId="0BA1D4FA">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根据日期进行预约挂号</w:t>
            </w:r>
          </w:p>
        </w:tc>
        <w:tc>
          <w:tcPr>
            <w:tcW w:w="631" w:type="dxa"/>
            <w:vMerge w:val="continue"/>
            <w:tcBorders>
              <w:left w:val="single" w:color="auto" w:sz="4" w:space="0"/>
              <w:right w:val="single" w:color="auto" w:sz="4" w:space="0"/>
            </w:tcBorders>
            <w:noWrap w:val="0"/>
            <w:vAlign w:val="top"/>
          </w:tcPr>
          <w:p w14:paraId="5AE89EA6">
            <w:pPr>
              <w:widowControl/>
              <w:jc w:val="center"/>
              <w:textAlignment w:val="center"/>
              <w:rPr>
                <w:rFonts w:hint="eastAsia" w:ascii="宋体" w:hAnsi="宋体" w:cs="宋体"/>
                <w:color w:val="000000"/>
                <w:sz w:val="24"/>
              </w:rPr>
            </w:pPr>
          </w:p>
        </w:tc>
        <w:tc>
          <w:tcPr>
            <w:tcW w:w="674" w:type="dxa"/>
            <w:vMerge w:val="continue"/>
            <w:tcBorders>
              <w:left w:val="single" w:color="auto" w:sz="4" w:space="0"/>
              <w:right w:val="single" w:color="auto" w:sz="4" w:space="0"/>
            </w:tcBorders>
            <w:noWrap w:val="0"/>
            <w:vAlign w:val="center"/>
          </w:tcPr>
          <w:p w14:paraId="3E764784">
            <w:pPr>
              <w:widowControl/>
              <w:jc w:val="center"/>
              <w:textAlignment w:val="center"/>
              <w:rPr>
                <w:rFonts w:hint="eastAsia" w:ascii="宋体" w:hAnsi="宋体" w:cs="宋体"/>
                <w:color w:val="000000"/>
                <w:sz w:val="24"/>
              </w:rPr>
            </w:pPr>
          </w:p>
        </w:tc>
        <w:tc>
          <w:tcPr>
            <w:tcW w:w="773" w:type="dxa"/>
            <w:vMerge w:val="continue"/>
            <w:tcBorders>
              <w:left w:val="single" w:color="auto" w:sz="4" w:space="0"/>
              <w:right w:val="single" w:color="auto" w:sz="4" w:space="0"/>
            </w:tcBorders>
            <w:noWrap w:val="0"/>
            <w:vAlign w:val="center"/>
          </w:tcPr>
          <w:p w14:paraId="57452233">
            <w:pPr>
              <w:widowControl/>
              <w:jc w:val="center"/>
              <w:textAlignment w:val="center"/>
              <w:rPr>
                <w:rFonts w:hint="eastAsia" w:ascii="宋体" w:hAnsi="宋体" w:cs="宋体"/>
                <w:color w:val="000000"/>
                <w:sz w:val="24"/>
              </w:rPr>
            </w:pPr>
          </w:p>
        </w:tc>
        <w:tc>
          <w:tcPr>
            <w:tcW w:w="862" w:type="dxa"/>
            <w:vMerge w:val="continue"/>
            <w:tcBorders>
              <w:left w:val="single" w:color="auto" w:sz="4" w:space="0"/>
              <w:right w:val="single" w:color="auto" w:sz="4" w:space="0"/>
            </w:tcBorders>
            <w:noWrap w:val="0"/>
            <w:vAlign w:val="top"/>
          </w:tcPr>
          <w:p w14:paraId="15CB21D8">
            <w:pPr>
              <w:widowControl/>
              <w:jc w:val="center"/>
              <w:textAlignment w:val="center"/>
              <w:rPr>
                <w:rFonts w:hint="eastAsia" w:ascii="宋体" w:hAnsi="宋体" w:cs="宋体"/>
                <w:color w:val="000000"/>
                <w:sz w:val="24"/>
              </w:rPr>
            </w:pPr>
          </w:p>
        </w:tc>
      </w:tr>
      <w:tr w14:paraId="30816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583" w:type="dxa"/>
            <w:vMerge w:val="continue"/>
            <w:tcBorders>
              <w:left w:val="single" w:color="auto" w:sz="4" w:space="0"/>
              <w:right w:val="single" w:color="auto" w:sz="4" w:space="0"/>
            </w:tcBorders>
            <w:noWrap w:val="0"/>
            <w:vAlign w:val="center"/>
          </w:tcPr>
          <w:p w14:paraId="38A85483">
            <w:pPr>
              <w:spacing w:line="320" w:lineRule="exact"/>
              <w:jc w:val="left"/>
              <w:rPr>
                <w:rFonts w:hint="eastAsia" w:ascii="微软雅黑" w:hAnsi="微软雅黑" w:eastAsia="微软雅黑" w:cs="宋体"/>
                <w:color w:val="000000"/>
                <w:kern w:val="0"/>
                <w:sz w:val="20"/>
                <w:szCs w:val="20"/>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0AAE1988">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取消挂号</w:t>
            </w:r>
          </w:p>
        </w:tc>
        <w:tc>
          <w:tcPr>
            <w:tcW w:w="4272" w:type="dxa"/>
            <w:tcBorders>
              <w:left w:val="single" w:color="auto" w:sz="4" w:space="0"/>
              <w:right w:val="single" w:color="auto" w:sz="4" w:space="0"/>
            </w:tcBorders>
            <w:noWrap w:val="0"/>
            <w:vAlign w:val="center"/>
          </w:tcPr>
          <w:p w14:paraId="57F06CEE">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对当日/预约挂号进行取消</w:t>
            </w:r>
          </w:p>
        </w:tc>
        <w:tc>
          <w:tcPr>
            <w:tcW w:w="631" w:type="dxa"/>
            <w:vMerge w:val="continue"/>
            <w:tcBorders>
              <w:left w:val="single" w:color="auto" w:sz="4" w:space="0"/>
              <w:right w:val="single" w:color="auto" w:sz="4" w:space="0"/>
            </w:tcBorders>
            <w:noWrap w:val="0"/>
            <w:vAlign w:val="top"/>
          </w:tcPr>
          <w:p w14:paraId="5293E9B7">
            <w:pPr>
              <w:widowControl/>
              <w:jc w:val="center"/>
              <w:textAlignment w:val="center"/>
              <w:rPr>
                <w:rFonts w:hint="eastAsia" w:ascii="宋体" w:hAnsi="宋体" w:cs="宋体"/>
                <w:color w:val="000000"/>
                <w:sz w:val="24"/>
              </w:rPr>
            </w:pPr>
          </w:p>
        </w:tc>
        <w:tc>
          <w:tcPr>
            <w:tcW w:w="674" w:type="dxa"/>
            <w:vMerge w:val="continue"/>
            <w:tcBorders>
              <w:left w:val="single" w:color="auto" w:sz="4" w:space="0"/>
              <w:right w:val="single" w:color="auto" w:sz="4" w:space="0"/>
            </w:tcBorders>
            <w:noWrap w:val="0"/>
            <w:vAlign w:val="center"/>
          </w:tcPr>
          <w:p w14:paraId="78885CB6">
            <w:pPr>
              <w:widowControl/>
              <w:jc w:val="center"/>
              <w:textAlignment w:val="center"/>
              <w:rPr>
                <w:rFonts w:hint="eastAsia" w:ascii="宋体" w:hAnsi="宋体" w:cs="宋体"/>
                <w:color w:val="000000"/>
                <w:sz w:val="24"/>
              </w:rPr>
            </w:pPr>
          </w:p>
        </w:tc>
        <w:tc>
          <w:tcPr>
            <w:tcW w:w="773" w:type="dxa"/>
            <w:vMerge w:val="continue"/>
            <w:tcBorders>
              <w:left w:val="single" w:color="auto" w:sz="4" w:space="0"/>
              <w:right w:val="single" w:color="auto" w:sz="4" w:space="0"/>
            </w:tcBorders>
            <w:noWrap w:val="0"/>
            <w:vAlign w:val="center"/>
          </w:tcPr>
          <w:p w14:paraId="07FA7C3E">
            <w:pPr>
              <w:widowControl/>
              <w:jc w:val="center"/>
              <w:textAlignment w:val="center"/>
              <w:rPr>
                <w:rFonts w:hint="eastAsia" w:ascii="宋体" w:hAnsi="宋体" w:cs="宋体"/>
                <w:color w:val="000000"/>
                <w:sz w:val="24"/>
              </w:rPr>
            </w:pPr>
          </w:p>
        </w:tc>
        <w:tc>
          <w:tcPr>
            <w:tcW w:w="862" w:type="dxa"/>
            <w:vMerge w:val="continue"/>
            <w:tcBorders>
              <w:left w:val="single" w:color="auto" w:sz="4" w:space="0"/>
              <w:right w:val="single" w:color="auto" w:sz="4" w:space="0"/>
            </w:tcBorders>
            <w:noWrap w:val="0"/>
            <w:vAlign w:val="top"/>
          </w:tcPr>
          <w:p w14:paraId="24B1CE9E">
            <w:pPr>
              <w:widowControl/>
              <w:jc w:val="center"/>
              <w:textAlignment w:val="center"/>
              <w:rPr>
                <w:rFonts w:hint="eastAsia" w:ascii="宋体" w:hAnsi="宋体" w:cs="宋体"/>
                <w:color w:val="000000"/>
                <w:sz w:val="24"/>
              </w:rPr>
            </w:pPr>
          </w:p>
        </w:tc>
      </w:tr>
      <w:tr w14:paraId="185BD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583" w:type="dxa"/>
            <w:vMerge w:val="continue"/>
            <w:tcBorders>
              <w:left w:val="single" w:color="auto" w:sz="4" w:space="0"/>
              <w:right w:val="single" w:color="auto" w:sz="4" w:space="0"/>
            </w:tcBorders>
            <w:noWrap w:val="0"/>
            <w:vAlign w:val="center"/>
          </w:tcPr>
          <w:p w14:paraId="479EDD5A">
            <w:pPr>
              <w:spacing w:line="320" w:lineRule="exact"/>
              <w:jc w:val="left"/>
              <w:rPr>
                <w:rFonts w:hint="eastAsia" w:ascii="微软雅黑" w:hAnsi="微软雅黑" w:eastAsia="微软雅黑" w:cs="宋体"/>
                <w:color w:val="000000"/>
                <w:kern w:val="0"/>
                <w:sz w:val="20"/>
                <w:szCs w:val="20"/>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6E00BA3C">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预约取号</w:t>
            </w:r>
          </w:p>
        </w:tc>
        <w:tc>
          <w:tcPr>
            <w:tcW w:w="4272" w:type="dxa"/>
            <w:tcBorders>
              <w:left w:val="single" w:color="auto" w:sz="4" w:space="0"/>
              <w:right w:val="single" w:color="auto" w:sz="4" w:space="0"/>
            </w:tcBorders>
            <w:noWrap w:val="0"/>
            <w:vAlign w:val="center"/>
          </w:tcPr>
          <w:p w14:paraId="1B4CCC38">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lang w:val="en-US" w:eastAsia="zh-CN"/>
              </w:rPr>
              <w:t>该功能主要提供给患者当天取已预约的就诊号，在医院自助设备在医院自助设备预约取号时，需要患者需要相应的卡类型，读卡成功后选择相应的预约挂号信息，打印就诊指引单。</w:t>
            </w:r>
          </w:p>
        </w:tc>
        <w:tc>
          <w:tcPr>
            <w:tcW w:w="631" w:type="dxa"/>
            <w:vMerge w:val="continue"/>
            <w:tcBorders>
              <w:left w:val="single" w:color="auto" w:sz="4" w:space="0"/>
              <w:right w:val="single" w:color="auto" w:sz="4" w:space="0"/>
            </w:tcBorders>
            <w:noWrap w:val="0"/>
            <w:vAlign w:val="top"/>
          </w:tcPr>
          <w:p w14:paraId="5F01A33E">
            <w:pPr>
              <w:widowControl/>
              <w:jc w:val="center"/>
              <w:textAlignment w:val="center"/>
              <w:rPr>
                <w:rFonts w:hint="eastAsia" w:ascii="宋体" w:hAnsi="宋体" w:cs="宋体"/>
                <w:color w:val="000000"/>
                <w:sz w:val="24"/>
              </w:rPr>
            </w:pPr>
          </w:p>
        </w:tc>
        <w:tc>
          <w:tcPr>
            <w:tcW w:w="674" w:type="dxa"/>
            <w:vMerge w:val="continue"/>
            <w:tcBorders>
              <w:left w:val="single" w:color="auto" w:sz="4" w:space="0"/>
              <w:right w:val="single" w:color="auto" w:sz="4" w:space="0"/>
            </w:tcBorders>
            <w:noWrap w:val="0"/>
            <w:vAlign w:val="center"/>
          </w:tcPr>
          <w:p w14:paraId="34B3F8C3">
            <w:pPr>
              <w:widowControl/>
              <w:jc w:val="center"/>
              <w:textAlignment w:val="center"/>
              <w:rPr>
                <w:rFonts w:hint="eastAsia" w:ascii="宋体" w:hAnsi="宋体" w:cs="宋体"/>
                <w:color w:val="000000"/>
                <w:sz w:val="24"/>
              </w:rPr>
            </w:pPr>
          </w:p>
        </w:tc>
        <w:tc>
          <w:tcPr>
            <w:tcW w:w="773" w:type="dxa"/>
            <w:vMerge w:val="continue"/>
            <w:tcBorders>
              <w:left w:val="single" w:color="auto" w:sz="4" w:space="0"/>
              <w:right w:val="single" w:color="auto" w:sz="4" w:space="0"/>
            </w:tcBorders>
            <w:noWrap w:val="0"/>
            <w:vAlign w:val="center"/>
          </w:tcPr>
          <w:p w14:paraId="3DD453E9">
            <w:pPr>
              <w:widowControl/>
              <w:jc w:val="center"/>
              <w:textAlignment w:val="center"/>
              <w:rPr>
                <w:rFonts w:hint="eastAsia" w:ascii="宋体" w:hAnsi="宋体" w:cs="宋体"/>
                <w:color w:val="000000"/>
                <w:sz w:val="24"/>
              </w:rPr>
            </w:pPr>
          </w:p>
        </w:tc>
        <w:tc>
          <w:tcPr>
            <w:tcW w:w="862" w:type="dxa"/>
            <w:vMerge w:val="continue"/>
            <w:tcBorders>
              <w:left w:val="single" w:color="auto" w:sz="4" w:space="0"/>
              <w:right w:val="single" w:color="auto" w:sz="4" w:space="0"/>
            </w:tcBorders>
            <w:noWrap w:val="0"/>
            <w:vAlign w:val="top"/>
          </w:tcPr>
          <w:p w14:paraId="1637C4E9">
            <w:pPr>
              <w:widowControl/>
              <w:jc w:val="center"/>
              <w:textAlignment w:val="center"/>
              <w:rPr>
                <w:rFonts w:hint="eastAsia" w:ascii="宋体" w:hAnsi="宋体" w:cs="宋体"/>
                <w:color w:val="000000"/>
                <w:sz w:val="24"/>
              </w:rPr>
            </w:pPr>
          </w:p>
        </w:tc>
      </w:tr>
      <w:tr w14:paraId="25A0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583" w:type="dxa"/>
            <w:vMerge w:val="continue"/>
            <w:tcBorders>
              <w:left w:val="single" w:color="auto" w:sz="4" w:space="0"/>
              <w:right w:val="single" w:color="auto" w:sz="4" w:space="0"/>
            </w:tcBorders>
            <w:noWrap w:val="0"/>
            <w:vAlign w:val="center"/>
          </w:tcPr>
          <w:p w14:paraId="51325328">
            <w:pPr>
              <w:spacing w:line="320" w:lineRule="exact"/>
              <w:jc w:val="left"/>
              <w:rPr>
                <w:rFonts w:hint="eastAsia" w:ascii="微软雅黑" w:hAnsi="微软雅黑" w:eastAsia="微软雅黑" w:cs="宋体"/>
                <w:color w:val="000000"/>
                <w:kern w:val="0"/>
                <w:sz w:val="20"/>
                <w:szCs w:val="20"/>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1813EE69">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挂号记录</w:t>
            </w:r>
          </w:p>
        </w:tc>
        <w:tc>
          <w:tcPr>
            <w:tcW w:w="4272" w:type="dxa"/>
            <w:tcBorders>
              <w:left w:val="single" w:color="auto" w:sz="4" w:space="0"/>
              <w:right w:val="single" w:color="auto" w:sz="4" w:space="0"/>
            </w:tcBorders>
            <w:noWrap w:val="0"/>
            <w:vAlign w:val="center"/>
          </w:tcPr>
          <w:p w14:paraId="1C5C4A0C">
            <w:pPr>
              <w:spacing w:line="320" w:lineRule="exact"/>
              <w:jc w:val="left"/>
              <w:rPr>
                <w:rFonts w:hint="eastAsia" w:ascii="微软雅黑" w:hAnsi="微软雅黑" w:eastAsia="微软雅黑" w:cs="宋体"/>
                <w:color w:val="000000"/>
                <w:kern w:val="0"/>
                <w:sz w:val="20"/>
                <w:szCs w:val="20"/>
                <w:lang w:val="en-US" w:eastAsia="zh-CN"/>
              </w:rPr>
            </w:pPr>
            <w:r>
              <w:rPr>
                <w:rFonts w:hint="eastAsia" w:ascii="微软雅黑" w:hAnsi="微软雅黑" w:eastAsia="微软雅黑" w:cs="宋体"/>
                <w:color w:val="000000"/>
                <w:kern w:val="0"/>
                <w:sz w:val="20"/>
                <w:szCs w:val="20"/>
              </w:rPr>
              <w:t>查看患者的挂号记录</w:t>
            </w:r>
          </w:p>
        </w:tc>
        <w:tc>
          <w:tcPr>
            <w:tcW w:w="631" w:type="dxa"/>
            <w:vMerge w:val="continue"/>
            <w:tcBorders>
              <w:left w:val="single" w:color="auto" w:sz="4" w:space="0"/>
              <w:right w:val="single" w:color="auto" w:sz="4" w:space="0"/>
            </w:tcBorders>
            <w:noWrap w:val="0"/>
            <w:vAlign w:val="top"/>
          </w:tcPr>
          <w:p w14:paraId="74C276EB">
            <w:pPr>
              <w:widowControl/>
              <w:jc w:val="center"/>
              <w:textAlignment w:val="center"/>
              <w:rPr>
                <w:rFonts w:hint="eastAsia" w:ascii="宋体" w:hAnsi="宋体" w:cs="宋体"/>
                <w:color w:val="000000"/>
                <w:sz w:val="24"/>
              </w:rPr>
            </w:pPr>
          </w:p>
        </w:tc>
        <w:tc>
          <w:tcPr>
            <w:tcW w:w="674" w:type="dxa"/>
            <w:vMerge w:val="continue"/>
            <w:tcBorders>
              <w:left w:val="single" w:color="auto" w:sz="4" w:space="0"/>
              <w:right w:val="single" w:color="auto" w:sz="4" w:space="0"/>
            </w:tcBorders>
            <w:noWrap w:val="0"/>
            <w:vAlign w:val="center"/>
          </w:tcPr>
          <w:p w14:paraId="4ADE9E5F">
            <w:pPr>
              <w:widowControl/>
              <w:jc w:val="center"/>
              <w:textAlignment w:val="center"/>
              <w:rPr>
                <w:rFonts w:hint="eastAsia" w:ascii="宋体" w:hAnsi="宋体" w:cs="宋体"/>
                <w:color w:val="000000"/>
                <w:sz w:val="24"/>
              </w:rPr>
            </w:pPr>
          </w:p>
        </w:tc>
        <w:tc>
          <w:tcPr>
            <w:tcW w:w="773" w:type="dxa"/>
            <w:vMerge w:val="continue"/>
            <w:tcBorders>
              <w:left w:val="single" w:color="auto" w:sz="4" w:space="0"/>
              <w:right w:val="single" w:color="auto" w:sz="4" w:space="0"/>
            </w:tcBorders>
            <w:noWrap w:val="0"/>
            <w:vAlign w:val="center"/>
          </w:tcPr>
          <w:p w14:paraId="72FD24BB">
            <w:pPr>
              <w:widowControl/>
              <w:jc w:val="center"/>
              <w:textAlignment w:val="center"/>
              <w:rPr>
                <w:rFonts w:hint="eastAsia" w:ascii="宋体" w:hAnsi="宋体" w:cs="宋体"/>
                <w:color w:val="000000"/>
                <w:sz w:val="24"/>
              </w:rPr>
            </w:pPr>
          </w:p>
        </w:tc>
        <w:tc>
          <w:tcPr>
            <w:tcW w:w="862" w:type="dxa"/>
            <w:vMerge w:val="continue"/>
            <w:tcBorders>
              <w:left w:val="single" w:color="auto" w:sz="4" w:space="0"/>
              <w:right w:val="single" w:color="auto" w:sz="4" w:space="0"/>
            </w:tcBorders>
            <w:noWrap w:val="0"/>
            <w:vAlign w:val="top"/>
          </w:tcPr>
          <w:p w14:paraId="283E1B91">
            <w:pPr>
              <w:widowControl/>
              <w:jc w:val="center"/>
              <w:textAlignment w:val="center"/>
              <w:rPr>
                <w:rFonts w:hint="eastAsia" w:ascii="宋体" w:hAnsi="宋体" w:cs="宋体"/>
                <w:color w:val="000000"/>
                <w:sz w:val="24"/>
              </w:rPr>
            </w:pPr>
          </w:p>
        </w:tc>
      </w:tr>
      <w:tr w14:paraId="7FB56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583" w:type="dxa"/>
            <w:vMerge w:val="restart"/>
            <w:tcBorders>
              <w:left w:val="single" w:color="auto" w:sz="4" w:space="0"/>
              <w:right w:val="single" w:color="auto" w:sz="4" w:space="0"/>
            </w:tcBorders>
            <w:noWrap w:val="0"/>
            <w:vAlign w:val="center"/>
          </w:tcPr>
          <w:p w14:paraId="36162F61">
            <w:pPr>
              <w:spacing w:line="320" w:lineRule="exact"/>
              <w:jc w:val="left"/>
              <w:rPr>
                <w:rFonts w:hint="eastAsia" w:ascii="微软雅黑" w:hAnsi="微软雅黑" w:eastAsia="微软雅黑" w:cs="宋体"/>
                <w:color w:val="000000"/>
                <w:kern w:val="0"/>
                <w:sz w:val="20"/>
                <w:szCs w:val="20"/>
                <w:lang w:val="en-US" w:eastAsia="zh-CN"/>
              </w:rPr>
            </w:pPr>
            <w:r>
              <w:rPr>
                <w:rFonts w:hint="eastAsia" w:ascii="微软雅黑" w:hAnsi="微软雅黑" w:eastAsia="微软雅黑" w:cs="宋体"/>
                <w:color w:val="000000"/>
                <w:kern w:val="0"/>
                <w:sz w:val="20"/>
                <w:szCs w:val="20"/>
              </w:rPr>
              <w:t>门诊功能</w:t>
            </w:r>
          </w:p>
        </w:tc>
        <w:tc>
          <w:tcPr>
            <w:tcW w:w="2267" w:type="dxa"/>
            <w:tcBorders>
              <w:top w:val="single" w:color="auto" w:sz="4" w:space="0"/>
              <w:left w:val="single" w:color="auto" w:sz="4" w:space="0"/>
              <w:bottom w:val="single" w:color="auto" w:sz="4" w:space="0"/>
              <w:right w:val="single" w:color="auto" w:sz="4" w:space="0"/>
            </w:tcBorders>
            <w:noWrap w:val="0"/>
            <w:vAlign w:val="center"/>
          </w:tcPr>
          <w:p w14:paraId="7BF94E8F">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门诊充值</w:t>
            </w:r>
          </w:p>
        </w:tc>
        <w:tc>
          <w:tcPr>
            <w:tcW w:w="4272" w:type="dxa"/>
            <w:tcBorders>
              <w:left w:val="single" w:color="auto" w:sz="4" w:space="0"/>
              <w:right w:val="single" w:color="auto" w:sz="4" w:space="0"/>
            </w:tcBorders>
            <w:noWrap w:val="0"/>
            <w:vAlign w:val="center"/>
          </w:tcPr>
          <w:p w14:paraId="2EC5CEC7">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xml:space="preserve">充值院内余额 </w:t>
            </w:r>
          </w:p>
        </w:tc>
        <w:tc>
          <w:tcPr>
            <w:tcW w:w="631" w:type="dxa"/>
            <w:vMerge w:val="restart"/>
            <w:tcBorders>
              <w:left w:val="single" w:color="auto" w:sz="4" w:space="0"/>
              <w:right w:val="single" w:color="auto" w:sz="4" w:space="0"/>
            </w:tcBorders>
            <w:noWrap w:val="0"/>
            <w:vAlign w:val="top"/>
          </w:tcPr>
          <w:p w14:paraId="65CF3BAB">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vMerge w:val="restart"/>
            <w:tcBorders>
              <w:left w:val="single" w:color="auto" w:sz="4" w:space="0"/>
              <w:right w:val="single" w:color="auto" w:sz="4" w:space="0"/>
            </w:tcBorders>
            <w:noWrap w:val="0"/>
            <w:vAlign w:val="center"/>
          </w:tcPr>
          <w:p w14:paraId="10B2B14A">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vMerge w:val="restart"/>
            <w:tcBorders>
              <w:left w:val="single" w:color="auto" w:sz="4" w:space="0"/>
              <w:right w:val="single" w:color="auto" w:sz="4" w:space="0"/>
            </w:tcBorders>
            <w:noWrap w:val="0"/>
            <w:vAlign w:val="center"/>
          </w:tcPr>
          <w:p w14:paraId="5EC7E4AC">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vMerge w:val="restart"/>
            <w:tcBorders>
              <w:left w:val="single" w:color="auto" w:sz="4" w:space="0"/>
              <w:right w:val="single" w:color="auto" w:sz="4" w:space="0"/>
            </w:tcBorders>
            <w:noWrap w:val="0"/>
            <w:vAlign w:val="top"/>
          </w:tcPr>
          <w:p w14:paraId="3A7646C8">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A21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583" w:type="dxa"/>
            <w:vMerge w:val="continue"/>
            <w:tcBorders>
              <w:left w:val="single" w:color="auto" w:sz="4" w:space="0"/>
              <w:right w:val="single" w:color="auto" w:sz="4" w:space="0"/>
            </w:tcBorders>
            <w:noWrap w:val="0"/>
            <w:vAlign w:val="center"/>
          </w:tcPr>
          <w:p w14:paraId="1248FC10">
            <w:pPr>
              <w:spacing w:line="320" w:lineRule="exact"/>
              <w:jc w:val="left"/>
              <w:rPr>
                <w:rFonts w:hint="eastAsia" w:ascii="微软雅黑" w:hAnsi="微软雅黑" w:eastAsia="微软雅黑" w:cs="宋体"/>
                <w:color w:val="000000"/>
                <w:kern w:val="0"/>
                <w:sz w:val="20"/>
                <w:szCs w:val="20"/>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7A05B3C6">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门诊缴费（自费）</w:t>
            </w:r>
          </w:p>
        </w:tc>
        <w:tc>
          <w:tcPr>
            <w:tcW w:w="4272" w:type="dxa"/>
            <w:tcBorders>
              <w:left w:val="single" w:color="auto" w:sz="4" w:space="0"/>
              <w:right w:val="single" w:color="auto" w:sz="4" w:space="0"/>
            </w:tcBorders>
            <w:noWrap w:val="0"/>
            <w:vAlign w:val="center"/>
          </w:tcPr>
          <w:p w14:paraId="374909D2">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根据医生开出的检查或药物缴费，只缴纳已开出的费用。</w:t>
            </w:r>
          </w:p>
        </w:tc>
        <w:tc>
          <w:tcPr>
            <w:tcW w:w="631" w:type="dxa"/>
            <w:vMerge w:val="continue"/>
            <w:tcBorders>
              <w:left w:val="single" w:color="auto" w:sz="4" w:space="0"/>
              <w:right w:val="single" w:color="auto" w:sz="4" w:space="0"/>
            </w:tcBorders>
            <w:noWrap w:val="0"/>
            <w:vAlign w:val="top"/>
          </w:tcPr>
          <w:p w14:paraId="71A33253">
            <w:pPr>
              <w:widowControl/>
              <w:jc w:val="center"/>
              <w:textAlignment w:val="center"/>
              <w:rPr>
                <w:rFonts w:hint="eastAsia" w:ascii="宋体" w:hAnsi="宋体" w:cs="宋体"/>
                <w:color w:val="000000"/>
                <w:sz w:val="24"/>
              </w:rPr>
            </w:pPr>
          </w:p>
        </w:tc>
        <w:tc>
          <w:tcPr>
            <w:tcW w:w="674" w:type="dxa"/>
            <w:vMerge w:val="continue"/>
            <w:tcBorders>
              <w:left w:val="single" w:color="auto" w:sz="4" w:space="0"/>
              <w:right w:val="single" w:color="auto" w:sz="4" w:space="0"/>
            </w:tcBorders>
            <w:noWrap w:val="0"/>
            <w:vAlign w:val="center"/>
          </w:tcPr>
          <w:p w14:paraId="56C95A1C">
            <w:pPr>
              <w:widowControl/>
              <w:jc w:val="center"/>
              <w:textAlignment w:val="center"/>
              <w:rPr>
                <w:rFonts w:hint="eastAsia" w:ascii="宋体" w:hAnsi="宋体" w:cs="宋体"/>
                <w:color w:val="000000"/>
                <w:sz w:val="24"/>
              </w:rPr>
            </w:pPr>
          </w:p>
        </w:tc>
        <w:tc>
          <w:tcPr>
            <w:tcW w:w="773" w:type="dxa"/>
            <w:vMerge w:val="continue"/>
            <w:tcBorders>
              <w:left w:val="single" w:color="auto" w:sz="4" w:space="0"/>
              <w:right w:val="single" w:color="auto" w:sz="4" w:space="0"/>
            </w:tcBorders>
            <w:noWrap w:val="0"/>
            <w:vAlign w:val="center"/>
          </w:tcPr>
          <w:p w14:paraId="2C0D688E">
            <w:pPr>
              <w:widowControl/>
              <w:jc w:val="center"/>
              <w:textAlignment w:val="center"/>
              <w:rPr>
                <w:rFonts w:hint="eastAsia" w:ascii="宋体" w:hAnsi="宋体" w:cs="宋体"/>
                <w:color w:val="000000"/>
                <w:sz w:val="24"/>
              </w:rPr>
            </w:pPr>
          </w:p>
        </w:tc>
        <w:tc>
          <w:tcPr>
            <w:tcW w:w="862" w:type="dxa"/>
            <w:vMerge w:val="continue"/>
            <w:tcBorders>
              <w:left w:val="single" w:color="auto" w:sz="4" w:space="0"/>
              <w:right w:val="single" w:color="auto" w:sz="4" w:space="0"/>
            </w:tcBorders>
            <w:noWrap w:val="0"/>
            <w:vAlign w:val="top"/>
          </w:tcPr>
          <w:p w14:paraId="76AF60F2">
            <w:pPr>
              <w:widowControl/>
              <w:jc w:val="center"/>
              <w:textAlignment w:val="center"/>
              <w:rPr>
                <w:rFonts w:hint="eastAsia" w:ascii="宋体" w:hAnsi="宋体" w:cs="宋体"/>
                <w:color w:val="000000"/>
                <w:sz w:val="24"/>
              </w:rPr>
            </w:pPr>
          </w:p>
        </w:tc>
      </w:tr>
      <w:tr w14:paraId="035DC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583" w:type="dxa"/>
            <w:vMerge w:val="continue"/>
            <w:tcBorders>
              <w:left w:val="single" w:color="auto" w:sz="4" w:space="0"/>
              <w:right w:val="single" w:color="auto" w:sz="4" w:space="0"/>
            </w:tcBorders>
            <w:noWrap w:val="0"/>
            <w:vAlign w:val="center"/>
          </w:tcPr>
          <w:p w14:paraId="10565C60">
            <w:pPr>
              <w:spacing w:line="320" w:lineRule="exact"/>
              <w:jc w:val="left"/>
              <w:rPr>
                <w:rFonts w:hint="eastAsia" w:ascii="微软雅黑" w:hAnsi="微软雅黑" w:eastAsia="微软雅黑" w:cs="宋体"/>
                <w:color w:val="000000"/>
                <w:kern w:val="0"/>
                <w:sz w:val="20"/>
                <w:szCs w:val="20"/>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75D633A6">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门诊缴费（医保）</w:t>
            </w:r>
          </w:p>
        </w:tc>
        <w:tc>
          <w:tcPr>
            <w:tcW w:w="4272" w:type="dxa"/>
            <w:tcBorders>
              <w:left w:val="single" w:color="auto" w:sz="4" w:space="0"/>
              <w:right w:val="single" w:color="auto" w:sz="4" w:space="0"/>
            </w:tcBorders>
            <w:noWrap w:val="0"/>
            <w:vAlign w:val="center"/>
          </w:tcPr>
          <w:p w14:paraId="73B1DAE8">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根据医生开出的检查或药物使用医保进行缴费，只缴纳已开出的费用。</w:t>
            </w:r>
          </w:p>
        </w:tc>
        <w:tc>
          <w:tcPr>
            <w:tcW w:w="631" w:type="dxa"/>
            <w:vMerge w:val="continue"/>
            <w:tcBorders>
              <w:left w:val="single" w:color="auto" w:sz="4" w:space="0"/>
              <w:right w:val="single" w:color="auto" w:sz="4" w:space="0"/>
            </w:tcBorders>
            <w:noWrap w:val="0"/>
            <w:vAlign w:val="top"/>
          </w:tcPr>
          <w:p w14:paraId="2F09CA1A">
            <w:pPr>
              <w:widowControl/>
              <w:jc w:val="center"/>
              <w:textAlignment w:val="center"/>
              <w:rPr>
                <w:rFonts w:hint="eastAsia" w:ascii="宋体" w:hAnsi="宋体" w:cs="宋体"/>
                <w:color w:val="000000"/>
                <w:sz w:val="24"/>
              </w:rPr>
            </w:pPr>
          </w:p>
        </w:tc>
        <w:tc>
          <w:tcPr>
            <w:tcW w:w="674" w:type="dxa"/>
            <w:vMerge w:val="continue"/>
            <w:tcBorders>
              <w:left w:val="single" w:color="auto" w:sz="4" w:space="0"/>
              <w:right w:val="single" w:color="auto" w:sz="4" w:space="0"/>
            </w:tcBorders>
            <w:noWrap w:val="0"/>
            <w:vAlign w:val="center"/>
          </w:tcPr>
          <w:p w14:paraId="5EE13F53">
            <w:pPr>
              <w:widowControl/>
              <w:jc w:val="center"/>
              <w:textAlignment w:val="center"/>
              <w:rPr>
                <w:rFonts w:hint="eastAsia" w:ascii="宋体" w:hAnsi="宋体" w:cs="宋体"/>
                <w:color w:val="000000"/>
                <w:sz w:val="24"/>
              </w:rPr>
            </w:pPr>
          </w:p>
        </w:tc>
        <w:tc>
          <w:tcPr>
            <w:tcW w:w="773" w:type="dxa"/>
            <w:vMerge w:val="continue"/>
            <w:tcBorders>
              <w:left w:val="single" w:color="auto" w:sz="4" w:space="0"/>
              <w:right w:val="single" w:color="auto" w:sz="4" w:space="0"/>
            </w:tcBorders>
            <w:noWrap w:val="0"/>
            <w:vAlign w:val="center"/>
          </w:tcPr>
          <w:p w14:paraId="54283E54">
            <w:pPr>
              <w:widowControl/>
              <w:jc w:val="center"/>
              <w:textAlignment w:val="center"/>
              <w:rPr>
                <w:rFonts w:hint="eastAsia" w:ascii="宋体" w:hAnsi="宋体" w:cs="宋体"/>
                <w:color w:val="000000"/>
                <w:sz w:val="24"/>
              </w:rPr>
            </w:pPr>
          </w:p>
        </w:tc>
        <w:tc>
          <w:tcPr>
            <w:tcW w:w="862" w:type="dxa"/>
            <w:vMerge w:val="continue"/>
            <w:tcBorders>
              <w:left w:val="single" w:color="auto" w:sz="4" w:space="0"/>
              <w:right w:val="single" w:color="auto" w:sz="4" w:space="0"/>
            </w:tcBorders>
            <w:noWrap w:val="0"/>
            <w:vAlign w:val="top"/>
          </w:tcPr>
          <w:p w14:paraId="6D54F0C5">
            <w:pPr>
              <w:widowControl/>
              <w:jc w:val="center"/>
              <w:textAlignment w:val="center"/>
              <w:rPr>
                <w:rFonts w:hint="eastAsia" w:ascii="宋体" w:hAnsi="宋体" w:cs="宋体"/>
                <w:color w:val="000000"/>
                <w:sz w:val="24"/>
              </w:rPr>
            </w:pPr>
          </w:p>
        </w:tc>
      </w:tr>
      <w:tr w14:paraId="40BDE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583" w:type="dxa"/>
            <w:vMerge w:val="continue"/>
            <w:tcBorders>
              <w:left w:val="single" w:color="auto" w:sz="4" w:space="0"/>
              <w:right w:val="single" w:color="auto" w:sz="4" w:space="0"/>
            </w:tcBorders>
            <w:noWrap w:val="0"/>
            <w:vAlign w:val="center"/>
          </w:tcPr>
          <w:p w14:paraId="34E55E3F">
            <w:pPr>
              <w:spacing w:line="320" w:lineRule="exact"/>
              <w:jc w:val="left"/>
              <w:rPr>
                <w:rFonts w:hint="eastAsia" w:ascii="微软雅黑" w:hAnsi="微软雅黑" w:eastAsia="微软雅黑" w:cs="宋体"/>
                <w:color w:val="000000"/>
                <w:kern w:val="0"/>
                <w:sz w:val="20"/>
                <w:szCs w:val="20"/>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487567E6">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缴费记录查询</w:t>
            </w:r>
          </w:p>
        </w:tc>
        <w:tc>
          <w:tcPr>
            <w:tcW w:w="4272" w:type="dxa"/>
            <w:tcBorders>
              <w:left w:val="single" w:color="auto" w:sz="4" w:space="0"/>
              <w:right w:val="single" w:color="auto" w:sz="4" w:space="0"/>
            </w:tcBorders>
            <w:noWrap w:val="0"/>
            <w:vAlign w:val="center"/>
          </w:tcPr>
          <w:p w14:paraId="4DC65BD1">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能够查看已完成、未完成的缴费清单</w:t>
            </w:r>
          </w:p>
        </w:tc>
        <w:tc>
          <w:tcPr>
            <w:tcW w:w="631" w:type="dxa"/>
            <w:vMerge w:val="continue"/>
            <w:tcBorders>
              <w:left w:val="single" w:color="auto" w:sz="4" w:space="0"/>
              <w:right w:val="single" w:color="auto" w:sz="4" w:space="0"/>
            </w:tcBorders>
            <w:noWrap w:val="0"/>
            <w:vAlign w:val="top"/>
          </w:tcPr>
          <w:p w14:paraId="5DCB8968">
            <w:pPr>
              <w:widowControl/>
              <w:jc w:val="center"/>
              <w:textAlignment w:val="center"/>
              <w:rPr>
                <w:rFonts w:hint="eastAsia" w:ascii="宋体" w:hAnsi="宋体" w:cs="宋体"/>
                <w:color w:val="000000"/>
                <w:sz w:val="24"/>
              </w:rPr>
            </w:pPr>
          </w:p>
        </w:tc>
        <w:tc>
          <w:tcPr>
            <w:tcW w:w="674" w:type="dxa"/>
            <w:vMerge w:val="continue"/>
            <w:tcBorders>
              <w:left w:val="single" w:color="auto" w:sz="4" w:space="0"/>
              <w:right w:val="single" w:color="auto" w:sz="4" w:space="0"/>
            </w:tcBorders>
            <w:noWrap w:val="0"/>
            <w:vAlign w:val="center"/>
          </w:tcPr>
          <w:p w14:paraId="3CB24016">
            <w:pPr>
              <w:widowControl/>
              <w:jc w:val="center"/>
              <w:textAlignment w:val="center"/>
              <w:rPr>
                <w:rFonts w:hint="eastAsia" w:ascii="宋体" w:hAnsi="宋体" w:cs="宋体"/>
                <w:color w:val="000000"/>
                <w:sz w:val="24"/>
              </w:rPr>
            </w:pPr>
          </w:p>
        </w:tc>
        <w:tc>
          <w:tcPr>
            <w:tcW w:w="773" w:type="dxa"/>
            <w:vMerge w:val="continue"/>
            <w:tcBorders>
              <w:left w:val="single" w:color="auto" w:sz="4" w:space="0"/>
              <w:right w:val="single" w:color="auto" w:sz="4" w:space="0"/>
            </w:tcBorders>
            <w:noWrap w:val="0"/>
            <w:vAlign w:val="center"/>
          </w:tcPr>
          <w:p w14:paraId="504CCB7B">
            <w:pPr>
              <w:widowControl/>
              <w:jc w:val="center"/>
              <w:textAlignment w:val="center"/>
              <w:rPr>
                <w:rFonts w:hint="eastAsia" w:ascii="宋体" w:hAnsi="宋体" w:cs="宋体"/>
                <w:color w:val="000000"/>
                <w:sz w:val="24"/>
              </w:rPr>
            </w:pPr>
          </w:p>
        </w:tc>
        <w:tc>
          <w:tcPr>
            <w:tcW w:w="862" w:type="dxa"/>
            <w:vMerge w:val="continue"/>
            <w:tcBorders>
              <w:left w:val="single" w:color="auto" w:sz="4" w:space="0"/>
              <w:right w:val="single" w:color="auto" w:sz="4" w:space="0"/>
            </w:tcBorders>
            <w:noWrap w:val="0"/>
            <w:vAlign w:val="top"/>
          </w:tcPr>
          <w:p w14:paraId="5A1C162A">
            <w:pPr>
              <w:widowControl/>
              <w:jc w:val="center"/>
              <w:textAlignment w:val="center"/>
              <w:rPr>
                <w:rFonts w:hint="eastAsia" w:ascii="宋体" w:hAnsi="宋体" w:cs="宋体"/>
                <w:color w:val="000000"/>
                <w:sz w:val="24"/>
              </w:rPr>
            </w:pPr>
          </w:p>
        </w:tc>
      </w:tr>
      <w:tr w14:paraId="17C8D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583" w:type="dxa"/>
            <w:vMerge w:val="continue"/>
            <w:tcBorders>
              <w:left w:val="single" w:color="auto" w:sz="4" w:space="0"/>
              <w:right w:val="single" w:color="auto" w:sz="4" w:space="0"/>
            </w:tcBorders>
            <w:noWrap w:val="0"/>
            <w:vAlign w:val="center"/>
          </w:tcPr>
          <w:p w14:paraId="74EB7825">
            <w:pPr>
              <w:spacing w:line="320" w:lineRule="exact"/>
              <w:jc w:val="left"/>
              <w:rPr>
                <w:rFonts w:hint="eastAsia" w:ascii="微软雅黑" w:hAnsi="微软雅黑" w:eastAsia="微软雅黑" w:cs="宋体"/>
                <w:color w:val="000000"/>
                <w:kern w:val="0"/>
                <w:sz w:val="20"/>
                <w:szCs w:val="20"/>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00A96637">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门诊退款</w:t>
            </w:r>
          </w:p>
        </w:tc>
        <w:tc>
          <w:tcPr>
            <w:tcW w:w="4272" w:type="dxa"/>
            <w:tcBorders>
              <w:left w:val="single" w:color="auto" w:sz="4" w:space="0"/>
              <w:right w:val="single" w:color="auto" w:sz="4" w:space="0"/>
            </w:tcBorders>
            <w:noWrap w:val="0"/>
            <w:vAlign w:val="center"/>
          </w:tcPr>
          <w:p w14:paraId="7651D183">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退门诊余额</w:t>
            </w:r>
          </w:p>
        </w:tc>
        <w:tc>
          <w:tcPr>
            <w:tcW w:w="631" w:type="dxa"/>
            <w:vMerge w:val="continue"/>
            <w:tcBorders>
              <w:left w:val="single" w:color="auto" w:sz="4" w:space="0"/>
              <w:right w:val="single" w:color="auto" w:sz="4" w:space="0"/>
            </w:tcBorders>
            <w:noWrap w:val="0"/>
            <w:vAlign w:val="top"/>
          </w:tcPr>
          <w:p w14:paraId="4F145338">
            <w:pPr>
              <w:widowControl/>
              <w:jc w:val="center"/>
              <w:textAlignment w:val="center"/>
              <w:rPr>
                <w:rFonts w:hint="eastAsia" w:ascii="宋体" w:hAnsi="宋体" w:cs="宋体"/>
                <w:color w:val="000000"/>
                <w:sz w:val="24"/>
              </w:rPr>
            </w:pPr>
          </w:p>
        </w:tc>
        <w:tc>
          <w:tcPr>
            <w:tcW w:w="674" w:type="dxa"/>
            <w:vMerge w:val="continue"/>
            <w:tcBorders>
              <w:left w:val="single" w:color="auto" w:sz="4" w:space="0"/>
              <w:right w:val="single" w:color="auto" w:sz="4" w:space="0"/>
            </w:tcBorders>
            <w:noWrap w:val="0"/>
            <w:vAlign w:val="center"/>
          </w:tcPr>
          <w:p w14:paraId="6C696B65">
            <w:pPr>
              <w:widowControl/>
              <w:jc w:val="center"/>
              <w:textAlignment w:val="center"/>
              <w:rPr>
                <w:rFonts w:hint="eastAsia" w:ascii="宋体" w:hAnsi="宋体" w:cs="宋体"/>
                <w:color w:val="000000"/>
                <w:sz w:val="24"/>
              </w:rPr>
            </w:pPr>
          </w:p>
        </w:tc>
        <w:tc>
          <w:tcPr>
            <w:tcW w:w="773" w:type="dxa"/>
            <w:vMerge w:val="continue"/>
            <w:tcBorders>
              <w:left w:val="single" w:color="auto" w:sz="4" w:space="0"/>
              <w:right w:val="single" w:color="auto" w:sz="4" w:space="0"/>
            </w:tcBorders>
            <w:noWrap w:val="0"/>
            <w:vAlign w:val="center"/>
          </w:tcPr>
          <w:p w14:paraId="76B81150">
            <w:pPr>
              <w:widowControl/>
              <w:jc w:val="center"/>
              <w:textAlignment w:val="center"/>
              <w:rPr>
                <w:rFonts w:hint="eastAsia" w:ascii="宋体" w:hAnsi="宋体" w:cs="宋体"/>
                <w:color w:val="000000"/>
                <w:sz w:val="24"/>
              </w:rPr>
            </w:pPr>
          </w:p>
        </w:tc>
        <w:tc>
          <w:tcPr>
            <w:tcW w:w="862" w:type="dxa"/>
            <w:vMerge w:val="continue"/>
            <w:tcBorders>
              <w:left w:val="single" w:color="auto" w:sz="4" w:space="0"/>
              <w:right w:val="single" w:color="auto" w:sz="4" w:space="0"/>
            </w:tcBorders>
            <w:noWrap w:val="0"/>
            <w:vAlign w:val="top"/>
          </w:tcPr>
          <w:p w14:paraId="16287E9F">
            <w:pPr>
              <w:widowControl/>
              <w:jc w:val="center"/>
              <w:textAlignment w:val="center"/>
              <w:rPr>
                <w:rFonts w:hint="eastAsia" w:ascii="宋体" w:hAnsi="宋体" w:cs="宋体"/>
                <w:color w:val="000000"/>
                <w:sz w:val="24"/>
              </w:rPr>
            </w:pPr>
          </w:p>
        </w:tc>
      </w:tr>
      <w:tr w14:paraId="30194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3" w:type="dxa"/>
            <w:vMerge w:val="restart"/>
            <w:tcBorders>
              <w:left w:val="single" w:color="auto" w:sz="4" w:space="0"/>
              <w:right w:val="single" w:color="auto" w:sz="4" w:space="0"/>
            </w:tcBorders>
            <w:noWrap w:val="0"/>
            <w:vAlign w:val="center"/>
          </w:tcPr>
          <w:p w14:paraId="3FD1BD42">
            <w:pPr>
              <w:spacing w:line="320" w:lineRule="exact"/>
              <w:jc w:val="left"/>
              <w:rPr>
                <w:rFonts w:hint="eastAsia" w:ascii="微软雅黑" w:hAnsi="微软雅黑" w:eastAsia="微软雅黑" w:cs="宋体"/>
                <w:color w:val="000000"/>
                <w:kern w:val="0"/>
                <w:sz w:val="20"/>
                <w:szCs w:val="20"/>
                <w:lang w:val="en-US" w:eastAsia="zh-CN"/>
              </w:rPr>
            </w:pPr>
            <w:r>
              <w:rPr>
                <w:rFonts w:hint="eastAsia" w:ascii="微软雅黑" w:hAnsi="微软雅黑" w:eastAsia="微软雅黑" w:cs="宋体"/>
                <w:color w:val="000000"/>
                <w:kern w:val="0"/>
                <w:sz w:val="20"/>
                <w:szCs w:val="20"/>
              </w:rPr>
              <w:t>住院功能</w:t>
            </w:r>
          </w:p>
        </w:tc>
        <w:tc>
          <w:tcPr>
            <w:tcW w:w="2267" w:type="dxa"/>
            <w:tcBorders>
              <w:top w:val="single" w:color="auto" w:sz="4" w:space="0"/>
              <w:left w:val="single" w:color="auto" w:sz="4" w:space="0"/>
              <w:bottom w:val="single" w:color="auto" w:sz="4" w:space="0"/>
              <w:right w:val="single" w:color="auto" w:sz="4" w:space="0"/>
            </w:tcBorders>
            <w:noWrap w:val="0"/>
            <w:vAlign w:val="center"/>
          </w:tcPr>
          <w:p w14:paraId="19C81D45">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预交金充值</w:t>
            </w:r>
          </w:p>
        </w:tc>
        <w:tc>
          <w:tcPr>
            <w:tcW w:w="4272" w:type="dxa"/>
            <w:tcBorders>
              <w:left w:val="single" w:color="auto" w:sz="4" w:space="0"/>
              <w:right w:val="single" w:color="auto" w:sz="4" w:space="0"/>
            </w:tcBorders>
            <w:noWrap w:val="0"/>
            <w:vAlign w:val="center"/>
          </w:tcPr>
          <w:p w14:paraId="4CA87FB6">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对住院患者进行预交金充值</w:t>
            </w:r>
          </w:p>
        </w:tc>
        <w:tc>
          <w:tcPr>
            <w:tcW w:w="631" w:type="dxa"/>
            <w:vMerge w:val="restart"/>
            <w:tcBorders>
              <w:left w:val="single" w:color="auto" w:sz="4" w:space="0"/>
              <w:right w:val="single" w:color="auto" w:sz="4" w:space="0"/>
            </w:tcBorders>
            <w:noWrap w:val="0"/>
            <w:vAlign w:val="top"/>
          </w:tcPr>
          <w:p w14:paraId="3448A6B6">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vMerge w:val="restart"/>
            <w:tcBorders>
              <w:left w:val="single" w:color="auto" w:sz="4" w:space="0"/>
              <w:right w:val="single" w:color="auto" w:sz="4" w:space="0"/>
            </w:tcBorders>
            <w:noWrap w:val="0"/>
            <w:vAlign w:val="center"/>
          </w:tcPr>
          <w:p w14:paraId="0765C12B">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vMerge w:val="restart"/>
            <w:tcBorders>
              <w:left w:val="single" w:color="auto" w:sz="4" w:space="0"/>
              <w:right w:val="single" w:color="auto" w:sz="4" w:space="0"/>
            </w:tcBorders>
            <w:noWrap w:val="0"/>
            <w:vAlign w:val="center"/>
          </w:tcPr>
          <w:p w14:paraId="3D974C91">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vMerge w:val="restart"/>
            <w:tcBorders>
              <w:left w:val="single" w:color="auto" w:sz="4" w:space="0"/>
              <w:right w:val="single" w:color="auto" w:sz="4" w:space="0"/>
            </w:tcBorders>
            <w:noWrap w:val="0"/>
            <w:vAlign w:val="top"/>
          </w:tcPr>
          <w:p w14:paraId="15D7A0B0">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5015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3" w:type="dxa"/>
            <w:vMerge w:val="continue"/>
            <w:tcBorders>
              <w:left w:val="single" w:color="auto" w:sz="4" w:space="0"/>
              <w:right w:val="single" w:color="auto" w:sz="4" w:space="0"/>
            </w:tcBorders>
            <w:noWrap w:val="0"/>
            <w:vAlign w:val="center"/>
          </w:tcPr>
          <w:p w14:paraId="1E28D7C7">
            <w:pPr>
              <w:spacing w:line="320" w:lineRule="exact"/>
              <w:jc w:val="left"/>
              <w:rPr>
                <w:rFonts w:hint="eastAsia" w:ascii="微软雅黑" w:hAnsi="微软雅黑" w:eastAsia="微软雅黑" w:cs="宋体"/>
                <w:color w:val="000000"/>
                <w:kern w:val="0"/>
                <w:sz w:val="20"/>
                <w:szCs w:val="20"/>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2E499230">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住院查询</w:t>
            </w:r>
          </w:p>
        </w:tc>
        <w:tc>
          <w:tcPr>
            <w:tcW w:w="4272" w:type="dxa"/>
            <w:tcBorders>
              <w:left w:val="single" w:color="auto" w:sz="4" w:space="0"/>
              <w:right w:val="single" w:color="auto" w:sz="4" w:space="0"/>
            </w:tcBorders>
            <w:noWrap w:val="0"/>
            <w:vAlign w:val="center"/>
          </w:tcPr>
          <w:p w14:paraId="775ABD8E">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日清单查询</w:t>
            </w:r>
          </w:p>
        </w:tc>
        <w:tc>
          <w:tcPr>
            <w:tcW w:w="631" w:type="dxa"/>
            <w:vMerge w:val="continue"/>
            <w:tcBorders>
              <w:left w:val="single" w:color="auto" w:sz="4" w:space="0"/>
              <w:right w:val="single" w:color="auto" w:sz="4" w:space="0"/>
            </w:tcBorders>
            <w:noWrap w:val="0"/>
            <w:vAlign w:val="top"/>
          </w:tcPr>
          <w:p w14:paraId="54F71934">
            <w:pPr>
              <w:widowControl/>
              <w:jc w:val="center"/>
              <w:textAlignment w:val="center"/>
              <w:rPr>
                <w:rFonts w:hint="eastAsia" w:ascii="宋体" w:hAnsi="宋体" w:cs="宋体"/>
                <w:color w:val="000000"/>
                <w:sz w:val="24"/>
              </w:rPr>
            </w:pPr>
          </w:p>
        </w:tc>
        <w:tc>
          <w:tcPr>
            <w:tcW w:w="674" w:type="dxa"/>
            <w:vMerge w:val="continue"/>
            <w:tcBorders>
              <w:left w:val="single" w:color="auto" w:sz="4" w:space="0"/>
              <w:right w:val="single" w:color="auto" w:sz="4" w:space="0"/>
            </w:tcBorders>
            <w:noWrap w:val="0"/>
            <w:vAlign w:val="center"/>
          </w:tcPr>
          <w:p w14:paraId="30E7F42E">
            <w:pPr>
              <w:widowControl/>
              <w:jc w:val="center"/>
              <w:textAlignment w:val="center"/>
              <w:rPr>
                <w:rFonts w:hint="eastAsia" w:ascii="宋体" w:hAnsi="宋体" w:cs="宋体"/>
                <w:color w:val="000000"/>
                <w:sz w:val="24"/>
              </w:rPr>
            </w:pPr>
          </w:p>
        </w:tc>
        <w:tc>
          <w:tcPr>
            <w:tcW w:w="773" w:type="dxa"/>
            <w:vMerge w:val="continue"/>
            <w:tcBorders>
              <w:left w:val="single" w:color="auto" w:sz="4" w:space="0"/>
              <w:right w:val="single" w:color="auto" w:sz="4" w:space="0"/>
            </w:tcBorders>
            <w:noWrap w:val="0"/>
            <w:vAlign w:val="center"/>
          </w:tcPr>
          <w:p w14:paraId="781E6D77">
            <w:pPr>
              <w:widowControl/>
              <w:jc w:val="center"/>
              <w:textAlignment w:val="center"/>
              <w:rPr>
                <w:rFonts w:hint="eastAsia" w:ascii="宋体" w:hAnsi="宋体" w:cs="宋体"/>
                <w:color w:val="000000"/>
                <w:sz w:val="24"/>
              </w:rPr>
            </w:pPr>
          </w:p>
        </w:tc>
        <w:tc>
          <w:tcPr>
            <w:tcW w:w="862" w:type="dxa"/>
            <w:vMerge w:val="continue"/>
            <w:tcBorders>
              <w:left w:val="single" w:color="auto" w:sz="4" w:space="0"/>
              <w:right w:val="single" w:color="auto" w:sz="4" w:space="0"/>
            </w:tcBorders>
            <w:noWrap w:val="0"/>
            <w:vAlign w:val="top"/>
          </w:tcPr>
          <w:p w14:paraId="218F6CDA">
            <w:pPr>
              <w:widowControl/>
              <w:jc w:val="center"/>
              <w:textAlignment w:val="center"/>
              <w:rPr>
                <w:rFonts w:hint="eastAsia" w:ascii="宋体" w:hAnsi="宋体" w:cs="宋体"/>
                <w:color w:val="000000"/>
                <w:sz w:val="24"/>
              </w:rPr>
            </w:pPr>
          </w:p>
        </w:tc>
      </w:tr>
      <w:tr w14:paraId="6F46C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83" w:type="dxa"/>
            <w:vMerge w:val="restart"/>
            <w:tcBorders>
              <w:left w:val="single" w:color="auto" w:sz="4" w:space="0"/>
              <w:right w:val="single" w:color="auto" w:sz="4" w:space="0"/>
            </w:tcBorders>
            <w:noWrap w:val="0"/>
            <w:vAlign w:val="center"/>
          </w:tcPr>
          <w:p w14:paraId="7F3192AF">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价格查询</w:t>
            </w:r>
          </w:p>
        </w:tc>
        <w:tc>
          <w:tcPr>
            <w:tcW w:w="2267" w:type="dxa"/>
            <w:tcBorders>
              <w:top w:val="single" w:color="auto" w:sz="4" w:space="0"/>
              <w:left w:val="single" w:color="auto" w:sz="4" w:space="0"/>
              <w:bottom w:val="single" w:color="auto" w:sz="4" w:space="0"/>
              <w:right w:val="single" w:color="auto" w:sz="4" w:space="0"/>
            </w:tcBorders>
            <w:noWrap w:val="0"/>
            <w:vAlign w:val="center"/>
          </w:tcPr>
          <w:p w14:paraId="0D9AF424">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药品查询</w:t>
            </w:r>
          </w:p>
        </w:tc>
        <w:tc>
          <w:tcPr>
            <w:tcW w:w="4272" w:type="dxa"/>
            <w:tcBorders>
              <w:left w:val="single" w:color="auto" w:sz="4" w:space="0"/>
              <w:right w:val="single" w:color="auto" w:sz="4" w:space="0"/>
            </w:tcBorders>
            <w:noWrap w:val="0"/>
            <w:vAlign w:val="center"/>
          </w:tcPr>
          <w:p w14:paraId="37530A72">
            <w:pPr>
              <w:spacing w:line="320" w:lineRule="exact"/>
              <w:jc w:val="left"/>
              <w:rPr>
                <w:rFonts w:hint="eastAsia" w:ascii="微软雅黑" w:hAnsi="微软雅黑" w:eastAsia="微软雅黑" w:cs="宋体"/>
                <w:color w:val="000000"/>
                <w:kern w:val="0"/>
                <w:sz w:val="20"/>
                <w:szCs w:val="20"/>
                <w:lang w:val="en-US" w:eastAsia="zh-CN"/>
              </w:rPr>
            </w:pPr>
            <w:r>
              <w:rPr>
                <w:rFonts w:hint="eastAsia" w:ascii="微软雅黑" w:hAnsi="微软雅黑" w:eastAsia="微软雅黑" w:cs="宋体"/>
                <w:color w:val="000000"/>
                <w:kern w:val="0"/>
                <w:sz w:val="20"/>
                <w:szCs w:val="20"/>
              </w:rPr>
              <w:t>通过关键字查询所有药品的价格</w:t>
            </w:r>
          </w:p>
        </w:tc>
        <w:tc>
          <w:tcPr>
            <w:tcW w:w="631" w:type="dxa"/>
            <w:vMerge w:val="restart"/>
            <w:tcBorders>
              <w:left w:val="single" w:color="auto" w:sz="4" w:space="0"/>
              <w:right w:val="single" w:color="auto" w:sz="4" w:space="0"/>
            </w:tcBorders>
            <w:noWrap w:val="0"/>
            <w:vAlign w:val="top"/>
          </w:tcPr>
          <w:p w14:paraId="67C0433B">
            <w:pPr>
              <w:widowControl/>
              <w:jc w:val="center"/>
              <w:textAlignment w:val="center"/>
              <w:rPr>
                <w:rFonts w:hint="eastAsia" w:ascii="宋体" w:hAnsi="宋体" w:cs="宋体"/>
                <w:color w:val="000000"/>
                <w:sz w:val="24"/>
              </w:rPr>
            </w:pPr>
          </w:p>
        </w:tc>
        <w:tc>
          <w:tcPr>
            <w:tcW w:w="674" w:type="dxa"/>
            <w:vMerge w:val="restart"/>
            <w:tcBorders>
              <w:left w:val="single" w:color="auto" w:sz="4" w:space="0"/>
              <w:right w:val="single" w:color="auto" w:sz="4" w:space="0"/>
            </w:tcBorders>
            <w:noWrap w:val="0"/>
            <w:vAlign w:val="center"/>
          </w:tcPr>
          <w:p w14:paraId="3E49FC0F">
            <w:pPr>
              <w:widowControl/>
              <w:jc w:val="center"/>
              <w:textAlignment w:val="center"/>
              <w:rPr>
                <w:rFonts w:hint="eastAsia" w:ascii="宋体" w:hAnsi="宋体" w:cs="宋体"/>
                <w:color w:val="000000"/>
                <w:sz w:val="24"/>
              </w:rPr>
            </w:pPr>
          </w:p>
        </w:tc>
        <w:tc>
          <w:tcPr>
            <w:tcW w:w="773" w:type="dxa"/>
            <w:vMerge w:val="restart"/>
            <w:tcBorders>
              <w:left w:val="single" w:color="auto" w:sz="4" w:space="0"/>
              <w:right w:val="single" w:color="auto" w:sz="4" w:space="0"/>
            </w:tcBorders>
            <w:noWrap w:val="0"/>
            <w:vAlign w:val="center"/>
          </w:tcPr>
          <w:p w14:paraId="271E8F57">
            <w:pPr>
              <w:widowControl/>
              <w:jc w:val="center"/>
              <w:textAlignment w:val="center"/>
              <w:rPr>
                <w:rFonts w:hint="eastAsia" w:ascii="宋体" w:hAnsi="宋体" w:cs="宋体"/>
                <w:color w:val="000000"/>
                <w:sz w:val="24"/>
              </w:rPr>
            </w:pPr>
          </w:p>
        </w:tc>
        <w:tc>
          <w:tcPr>
            <w:tcW w:w="862" w:type="dxa"/>
            <w:vMerge w:val="restart"/>
            <w:tcBorders>
              <w:left w:val="single" w:color="auto" w:sz="4" w:space="0"/>
              <w:right w:val="single" w:color="auto" w:sz="4" w:space="0"/>
            </w:tcBorders>
            <w:noWrap w:val="0"/>
            <w:vAlign w:val="top"/>
          </w:tcPr>
          <w:p w14:paraId="439117D0">
            <w:pPr>
              <w:widowControl/>
              <w:jc w:val="center"/>
              <w:textAlignment w:val="center"/>
              <w:rPr>
                <w:rFonts w:hint="eastAsia" w:ascii="宋体" w:hAnsi="宋体" w:cs="宋体"/>
                <w:color w:val="000000"/>
                <w:sz w:val="24"/>
              </w:rPr>
            </w:pPr>
          </w:p>
        </w:tc>
      </w:tr>
      <w:tr w14:paraId="258C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83" w:type="dxa"/>
            <w:vMerge w:val="continue"/>
            <w:tcBorders>
              <w:left w:val="single" w:color="auto" w:sz="4" w:space="0"/>
              <w:right w:val="single" w:color="auto" w:sz="4" w:space="0"/>
            </w:tcBorders>
            <w:noWrap w:val="0"/>
            <w:vAlign w:val="center"/>
          </w:tcPr>
          <w:p w14:paraId="47A008E9">
            <w:pPr>
              <w:spacing w:line="320" w:lineRule="exact"/>
              <w:jc w:val="left"/>
              <w:rPr>
                <w:rFonts w:hint="eastAsia" w:ascii="微软雅黑" w:hAnsi="微软雅黑" w:eastAsia="微软雅黑" w:cs="宋体"/>
                <w:color w:val="000000"/>
                <w:kern w:val="0"/>
                <w:sz w:val="20"/>
                <w:szCs w:val="20"/>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02035BE9">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项目查询</w:t>
            </w:r>
          </w:p>
        </w:tc>
        <w:tc>
          <w:tcPr>
            <w:tcW w:w="4272" w:type="dxa"/>
            <w:tcBorders>
              <w:left w:val="single" w:color="auto" w:sz="4" w:space="0"/>
              <w:right w:val="single" w:color="auto" w:sz="4" w:space="0"/>
            </w:tcBorders>
            <w:noWrap w:val="0"/>
            <w:vAlign w:val="center"/>
          </w:tcPr>
          <w:p w14:paraId="24C0FBFE">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通过关键字查询所有检查项目的价格</w:t>
            </w:r>
          </w:p>
        </w:tc>
        <w:tc>
          <w:tcPr>
            <w:tcW w:w="631" w:type="dxa"/>
            <w:vMerge w:val="continue"/>
            <w:tcBorders>
              <w:left w:val="single" w:color="auto" w:sz="4" w:space="0"/>
              <w:right w:val="single" w:color="auto" w:sz="4" w:space="0"/>
            </w:tcBorders>
            <w:noWrap w:val="0"/>
            <w:vAlign w:val="top"/>
          </w:tcPr>
          <w:p w14:paraId="1B161A4E">
            <w:pPr>
              <w:widowControl/>
              <w:jc w:val="center"/>
              <w:textAlignment w:val="center"/>
              <w:rPr>
                <w:rFonts w:hint="eastAsia" w:ascii="宋体" w:hAnsi="宋体" w:cs="宋体"/>
                <w:color w:val="000000"/>
                <w:kern w:val="0"/>
                <w:sz w:val="24"/>
                <w:lang w:bidi="ar"/>
              </w:rPr>
            </w:pPr>
          </w:p>
        </w:tc>
        <w:tc>
          <w:tcPr>
            <w:tcW w:w="674" w:type="dxa"/>
            <w:vMerge w:val="continue"/>
            <w:tcBorders>
              <w:left w:val="single" w:color="auto" w:sz="4" w:space="0"/>
              <w:right w:val="single" w:color="auto" w:sz="4" w:space="0"/>
            </w:tcBorders>
            <w:noWrap w:val="0"/>
            <w:vAlign w:val="center"/>
          </w:tcPr>
          <w:p w14:paraId="6BB8D55B">
            <w:pPr>
              <w:widowControl/>
              <w:jc w:val="center"/>
              <w:textAlignment w:val="center"/>
              <w:rPr>
                <w:rFonts w:hint="eastAsia" w:ascii="宋体" w:hAnsi="宋体" w:cs="宋体"/>
                <w:color w:val="000000"/>
                <w:kern w:val="0"/>
                <w:sz w:val="24"/>
                <w:lang w:bidi="ar"/>
              </w:rPr>
            </w:pPr>
          </w:p>
        </w:tc>
        <w:tc>
          <w:tcPr>
            <w:tcW w:w="773" w:type="dxa"/>
            <w:vMerge w:val="continue"/>
            <w:tcBorders>
              <w:left w:val="single" w:color="auto" w:sz="4" w:space="0"/>
              <w:right w:val="single" w:color="auto" w:sz="4" w:space="0"/>
            </w:tcBorders>
            <w:noWrap w:val="0"/>
            <w:vAlign w:val="center"/>
          </w:tcPr>
          <w:p w14:paraId="1546EF5C">
            <w:pPr>
              <w:widowControl/>
              <w:jc w:val="center"/>
              <w:textAlignment w:val="center"/>
              <w:rPr>
                <w:rFonts w:hint="eastAsia" w:ascii="宋体" w:hAnsi="宋体" w:cs="宋体"/>
                <w:color w:val="000000"/>
                <w:kern w:val="0"/>
                <w:sz w:val="24"/>
                <w:lang w:bidi="ar"/>
              </w:rPr>
            </w:pPr>
          </w:p>
        </w:tc>
        <w:tc>
          <w:tcPr>
            <w:tcW w:w="862" w:type="dxa"/>
            <w:vMerge w:val="continue"/>
            <w:tcBorders>
              <w:left w:val="single" w:color="auto" w:sz="4" w:space="0"/>
              <w:right w:val="single" w:color="auto" w:sz="4" w:space="0"/>
            </w:tcBorders>
            <w:noWrap w:val="0"/>
            <w:vAlign w:val="top"/>
          </w:tcPr>
          <w:p w14:paraId="5533BB79">
            <w:pPr>
              <w:widowControl/>
              <w:jc w:val="center"/>
              <w:textAlignment w:val="center"/>
              <w:rPr>
                <w:rFonts w:hint="eastAsia" w:ascii="宋体" w:hAnsi="宋体" w:cs="宋体"/>
                <w:color w:val="000000"/>
                <w:kern w:val="0"/>
                <w:sz w:val="24"/>
                <w:lang w:bidi="ar"/>
              </w:rPr>
            </w:pPr>
          </w:p>
        </w:tc>
      </w:tr>
      <w:tr w14:paraId="1EC5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83" w:type="dxa"/>
            <w:vMerge w:val="restart"/>
            <w:tcBorders>
              <w:left w:val="single" w:color="auto" w:sz="4" w:space="0"/>
              <w:right w:val="single" w:color="auto" w:sz="4" w:space="0"/>
            </w:tcBorders>
            <w:noWrap w:val="0"/>
            <w:vAlign w:val="center"/>
          </w:tcPr>
          <w:p w14:paraId="2E054DEF">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打印</w:t>
            </w:r>
          </w:p>
        </w:tc>
        <w:tc>
          <w:tcPr>
            <w:tcW w:w="2267" w:type="dxa"/>
            <w:tcBorders>
              <w:top w:val="single" w:color="auto" w:sz="4" w:space="0"/>
              <w:left w:val="single" w:color="auto" w:sz="4" w:space="0"/>
              <w:bottom w:val="single" w:color="auto" w:sz="4" w:space="0"/>
              <w:right w:val="single" w:color="auto" w:sz="4" w:space="0"/>
            </w:tcBorders>
            <w:noWrap w:val="0"/>
            <w:vAlign w:val="center"/>
          </w:tcPr>
          <w:p w14:paraId="72EEB4EF">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电子病历打印</w:t>
            </w:r>
          </w:p>
        </w:tc>
        <w:tc>
          <w:tcPr>
            <w:tcW w:w="4272" w:type="dxa"/>
            <w:tcBorders>
              <w:left w:val="single" w:color="auto" w:sz="4" w:space="0"/>
              <w:right w:val="single" w:color="auto" w:sz="4" w:space="0"/>
            </w:tcBorders>
            <w:noWrap w:val="0"/>
            <w:vAlign w:val="center"/>
          </w:tcPr>
          <w:p w14:paraId="0CFD3ADD">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打印患者电子病历</w:t>
            </w:r>
          </w:p>
        </w:tc>
        <w:tc>
          <w:tcPr>
            <w:tcW w:w="631" w:type="dxa"/>
            <w:vMerge w:val="restart"/>
            <w:tcBorders>
              <w:left w:val="single" w:color="auto" w:sz="4" w:space="0"/>
              <w:right w:val="single" w:color="auto" w:sz="4" w:space="0"/>
            </w:tcBorders>
            <w:noWrap w:val="0"/>
            <w:vAlign w:val="top"/>
          </w:tcPr>
          <w:p w14:paraId="07E4FC69">
            <w:pPr>
              <w:widowControl/>
              <w:jc w:val="center"/>
              <w:textAlignment w:val="center"/>
              <w:rPr>
                <w:rFonts w:hint="eastAsia" w:ascii="宋体" w:hAnsi="宋体" w:cs="宋体"/>
                <w:color w:val="000000"/>
                <w:sz w:val="24"/>
              </w:rPr>
            </w:pPr>
          </w:p>
        </w:tc>
        <w:tc>
          <w:tcPr>
            <w:tcW w:w="674" w:type="dxa"/>
            <w:vMerge w:val="restart"/>
            <w:tcBorders>
              <w:left w:val="single" w:color="auto" w:sz="4" w:space="0"/>
              <w:right w:val="single" w:color="auto" w:sz="4" w:space="0"/>
            </w:tcBorders>
            <w:noWrap w:val="0"/>
            <w:vAlign w:val="center"/>
          </w:tcPr>
          <w:p w14:paraId="24D66758">
            <w:pPr>
              <w:widowControl/>
              <w:jc w:val="center"/>
              <w:textAlignment w:val="center"/>
              <w:rPr>
                <w:rFonts w:hint="eastAsia" w:ascii="宋体" w:hAnsi="宋体" w:cs="宋体"/>
                <w:color w:val="000000"/>
                <w:sz w:val="24"/>
              </w:rPr>
            </w:pPr>
          </w:p>
        </w:tc>
        <w:tc>
          <w:tcPr>
            <w:tcW w:w="773" w:type="dxa"/>
            <w:vMerge w:val="restart"/>
            <w:tcBorders>
              <w:left w:val="single" w:color="auto" w:sz="4" w:space="0"/>
              <w:right w:val="single" w:color="auto" w:sz="4" w:space="0"/>
            </w:tcBorders>
            <w:noWrap w:val="0"/>
            <w:vAlign w:val="center"/>
          </w:tcPr>
          <w:p w14:paraId="7F54C061">
            <w:pPr>
              <w:widowControl/>
              <w:jc w:val="center"/>
              <w:textAlignment w:val="center"/>
              <w:rPr>
                <w:rFonts w:hint="eastAsia" w:ascii="宋体" w:hAnsi="宋体" w:cs="宋体"/>
                <w:color w:val="000000"/>
                <w:sz w:val="24"/>
              </w:rPr>
            </w:pPr>
          </w:p>
        </w:tc>
        <w:tc>
          <w:tcPr>
            <w:tcW w:w="862" w:type="dxa"/>
            <w:vMerge w:val="restart"/>
            <w:tcBorders>
              <w:left w:val="single" w:color="auto" w:sz="4" w:space="0"/>
              <w:right w:val="single" w:color="auto" w:sz="4" w:space="0"/>
            </w:tcBorders>
            <w:noWrap w:val="0"/>
            <w:vAlign w:val="top"/>
          </w:tcPr>
          <w:p w14:paraId="61E99192">
            <w:pPr>
              <w:widowControl/>
              <w:jc w:val="center"/>
              <w:textAlignment w:val="center"/>
              <w:rPr>
                <w:rFonts w:hint="eastAsia" w:ascii="宋体" w:hAnsi="宋体" w:cs="宋体"/>
                <w:color w:val="000000"/>
                <w:sz w:val="24"/>
              </w:rPr>
            </w:pPr>
          </w:p>
        </w:tc>
      </w:tr>
      <w:tr w14:paraId="0C7E7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83" w:type="dxa"/>
            <w:vMerge w:val="continue"/>
            <w:tcBorders>
              <w:left w:val="single" w:color="auto" w:sz="4" w:space="0"/>
              <w:right w:val="single" w:color="auto" w:sz="4" w:space="0"/>
            </w:tcBorders>
            <w:noWrap w:val="0"/>
            <w:vAlign w:val="center"/>
          </w:tcPr>
          <w:p w14:paraId="53105DF0">
            <w:pPr>
              <w:spacing w:line="320" w:lineRule="exact"/>
              <w:jc w:val="left"/>
              <w:rPr>
                <w:rFonts w:hint="eastAsia" w:ascii="微软雅黑" w:hAnsi="微软雅黑" w:eastAsia="微软雅黑" w:cs="宋体"/>
                <w:color w:val="000000"/>
                <w:kern w:val="0"/>
                <w:sz w:val="20"/>
                <w:szCs w:val="20"/>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778CE991">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检验报告单打印</w:t>
            </w:r>
          </w:p>
        </w:tc>
        <w:tc>
          <w:tcPr>
            <w:tcW w:w="4272" w:type="dxa"/>
            <w:tcBorders>
              <w:left w:val="single" w:color="auto" w:sz="4" w:space="0"/>
              <w:right w:val="single" w:color="auto" w:sz="4" w:space="0"/>
            </w:tcBorders>
            <w:noWrap w:val="0"/>
            <w:vAlign w:val="center"/>
          </w:tcPr>
          <w:p w14:paraId="65D30E77">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检验报告单打印</w:t>
            </w:r>
          </w:p>
        </w:tc>
        <w:tc>
          <w:tcPr>
            <w:tcW w:w="631" w:type="dxa"/>
            <w:vMerge w:val="continue"/>
            <w:tcBorders>
              <w:left w:val="single" w:color="auto" w:sz="4" w:space="0"/>
              <w:right w:val="single" w:color="auto" w:sz="4" w:space="0"/>
            </w:tcBorders>
            <w:noWrap w:val="0"/>
            <w:vAlign w:val="top"/>
          </w:tcPr>
          <w:p w14:paraId="7C1AEB57">
            <w:pPr>
              <w:widowControl/>
              <w:jc w:val="center"/>
              <w:textAlignment w:val="center"/>
              <w:rPr>
                <w:rFonts w:hint="eastAsia" w:ascii="宋体" w:hAnsi="宋体" w:cs="宋体"/>
                <w:color w:val="000000"/>
                <w:kern w:val="0"/>
                <w:sz w:val="24"/>
                <w:lang w:bidi="ar"/>
              </w:rPr>
            </w:pPr>
          </w:p>
        </w:tc>
        <w:tc>
          <w:tcPr>
            <w:tcW w:w="674" w:type="dxa"/>
            <w:vMerge w:val="continue"/>
            <w:tcBorders>
              <w:left w:val="single" w:color="auto" w:sz="4" w:space="0"/>
              <w:right w:val="single" w:color="auto" w:sz="4" w:space="0"/>
            </w:tcBorders>
            <w:noWrap w:val="0"/>
            <w:vAlign w:val="center"/>
          </w:tcPr>
          <w:p w14:paraId="0EFF6C28">
            <w:pPr>
              <w:widowControl/>
              <w:jc w:val="center"/>
              <w:textAlignment w:val="center"/>
              <w:rPr>
                <w:rFonts w:hint="eastAsia" w:ascii="宋体" w:hAnsi="宋体" w:cs="宋体"/>
                <w:color w:val="000000"/>
                <w:kern w:val="0"/>
                <w:sz w:val="24"/>
                <w:lang w:bidi="ar"/>
              </w:rPr>
            </w:pPr>
          </w:p>
        </w:tc>
        <w:tc>
          <w:tcPr>
            <w:tcW w:w="773" w:type="dxa"/>
            <w:vMerge w:val="continue"/>
            <w:tcBorders>
              <w:left w:val="single" w:color="auto" w:sz="4" w:space="0"/>
              <w:right w:val="single" w:color="auto" w:sz="4" w:space="0"/>
            </w:tcBorders>
            <w:noWrap w:val="0"/>
            <w:vAlign w:val="center"/>
          </w:tcPr>
          <w:p w14:paraId="1DC4C40A">
            <w:pPr>
              <w:widowControl/>
              <w:jc w:val="center"/>
              <w:textAlignment w:val="center"/>
              <w:rPr>
                <w:rFonts w:hint="eastAsia" w:ascii="宋体" w:hAnsi="宋体" w:cs="宋体"/>
                <w:color w:val="000000"/>
                <w:kern w:val="0"/>
                <w:sz w:val="24"/>
                <w:lang w:bidi="ar"/>
              </w:rPr>
            </w:pPr>
          </w:p>
        </w:tc>
        <w:tc>
          <w:tcPr>
            <w:tcW w:w="862" w:type="dxa"/>
            <w:vMerge w:val="continue"/>
            <w:tcBorders>
              <w:left w:val="single" w:color="auto" w:sz="4" w:space="0"/>
              <w:right w:val="single" w:color="auto" w:sz="4" w:space="0"/>
            </w:tcBorders>
            <w:noWrap w:val="0"/>
            <w:vAlign w:val="top"/>
          </w:tcPr>
          <w:p w14:paraId="6B82B814">
            <w:pPr>
              <w:widowControl/>
              <w:jc w:val="center"/>
              <w:textAlignment w:val="center"/>
              <w:rPr>
                <w:rFonts w:hint="eastAsia" w:ascii="宋体" w:hAnsi="宋体" w:cs="宋体"/>
                <w:color w:val="000000"/>
                <w:kern w:val="0"/>
                <w:sz w:val="24"/>
                <w:lang w:bidi="ar"/>
              </w:rPr>
            </w:pPr>
          </w:p>
        </w:tc>
      </w:tr>
      <w:tr w14:paraId="6340D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83" w:type="dxa"/>
            <w:vMerge w:val="continue"/>
            <w:tcBorders>
              <w:left w:val="single" w:color="auto" w:sz="4" w:space="0"/>
              <w:right w:val="single" w:color="auto" w:sz="4" w:space="0"/>
            </w:tcBorders>
            <w:noWrap w:val="0"/>
            <w:vAlign w:val="center"/>
          </w:tcPr>
          <w:p w14:paraId="35EF9551">
            <w:pPr>
              <w:spacing w:line="320" w:lineRule="exact"/>
              <w:jc w:val="left"/>
              <w:rPr>
                <w:rFonts w:hint="eastAsia" w:ascii="微软雅黑" w:hAnsi="微软雅黑" w:eastAsia="微软雅黑" w:cs="宋体"/>
                <w:color w:val="000000"/>
                <w:kern w:val="0"/>
                <w:sz w:val="20"/>
                <w:szCs w:val="20"/>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4A30F0A2">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电子票据打印</w:t>
            </w:r>
          </w:p>
        </w:tc>
        <w:tc>
          <w:tcPr>
            <w:tcW w:w="4272" w:type="dxa"/>
            <w:tcBorders>
              <w:left w:val="single" w:color="auto" w:sz="4" w:space="0"/>
              <w:right w:val="single" w:color="auto" w:sz="4" w:space="0"/>
            </w:tcBorders>
            <w:noWrap w:val="0"/>
            <w:vAlign w:val="center"/>
          </w:tcPr>
          <w:p w14:paraId="78F7EBCA">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电子票据打印</w:t>
            </w:r>
          </w:p>
        </w:tc>
        <w:tc>
          <w:tcPr>
            <w:tcW w:w="631" w:type="dxa"/>
            <w:vMerge w:val="continue"/>
            <w:tcBorders>
              <w:left w:val="single" w:color="auto" w:sz="4" w:space="0"/>
              <w:right w:val="single" w:color="auto" w:sz="4" w:space="0"/>
            </w:tcBorders>
            <w:noWrap w:val="0"/>
            <w:vAlign w:val="top"/>
          </w:tcPr>
          <w:p w14:paraId="55BCBCCE">
            <w:pPr>
              <w:widowControl/>
              <w:jc w:val="center"/>
              <w:textAlignment w:val="center"/>
              <w:rPr>
                <w:rFonts w:hint="eastAsia" w:ascii="宋体" w:hAnsi="宋体" w:cs="宋体"/>
                <w:color w:val="000000"/>
                <w:kern w:val="0"/>
                <w:sz w:val="24"/>
                <w:lang w:bidi="ar"/>
              </w:rPr>
            </w:pPr>
          </w:p>
        </w:tc>
        <w:tc>
          <w:tcPr>
            <w:tcW w:w="674" w:type="dxa"/>
            <w:vMerge w:val="continue"/>
            <w:tcBorders>
              <w:left w:val="single" w:color="auto" w:sz="4" w:space="0"/>
              <w:right w:val="single" w:color="auto" w:sz="4" w:space="0"/>
            </w:tcBorders>
            <w:noWrap w:val="0"/>
            <w:vAlign w:val="center"/>
          </w:tcPr>
          <w:p w14:paraId="3E06F3C3">
            <w:pPr>
              <w:widowControl/>
              <w:jc w:val="center"/>
              <w:textAlignment w:val="center"/>
              <w:rPr>
                <w:rFonts w:hint="eastAsia" w:ascii="宋体" w:hAnsi="宋体" w:cs="宋体"/>
                <w:color w:val="000000"/>
                <w:kern w:val="0"/>
                <w:sz w:val="24"/>
                <w:lang w:bidi="ar"/>
              </w:rPr>
            </w:pPr>
          </w:p>
        </w:tc>
        <w:tc>
          <w:tcPr>
            <w:tcW w:w="773" w:type="dxa"/>
            <w:vMerge w:val="continue"/>
            <w:tcBorders>
              <w:left w:val="single" w:color="auto" w:sz="4" w:space="0"/>
              <w:right w:val="single" w:color="auto" w:sz="4" w:space="0"/>
            </w:tcBorders>
            <w:noWrap w:val="0"/>
            <w:vAlign w:val="center"/>
          </w:tcPr>
          <w:p w14:paraId="607E157C">
            <w:pPr>
              <w:widowControl/>
              <w:jc w:val="center"/>
              <w:textAlignment w:val="center"/>
              <w:rPr>
                <w:rFonts w:hint="eastAsia" w:ascii="宋体" w:hAnsi="宋体" w:cs="宋体"/>
                <w:color w:val="000000"/>
                <w:kern w:val="0"/>
                <w:sz w:val="24"/>
                <w:lang w:bidi="ar"/>
              </w:rPr>
            </w:pPr>
          </w:p>
        </w:tc>
        <w:tc>
          <w:tcPr>
            <w:tcW w:w="862" w:type="dxa"/>
            <w:vMerge w:val="continue"/>
            <w:tcBorders>
              <w:left w:val="single" w:color="auto" w:sz="4" w:space="0"/>
              <w:right w:val="single" w:color="auto" w:sz="4" w:space="0"/>
            </w:tcBorders>
            <w:noWrap w:val="0"/>
            <w:vAlign w:val="top"/>
          </w:tcPr>
          <w:p w14:paraId="02B585D0">
            <w:pPr>
              <w:widowControl/>
              <w:jc w:val="center"/>
              <w:textAlignment w:val="center"/>
              <w:rPr>
                <w:rFonts w:hint="eastAsia" w:ascii="宋体" w:hAnsi="宋体" w:cs="宋体"/>
                <w:color w:val="000000"/>
                <w:kern w:val="0"/>
                <w:sz w:val="24"/>
                <w:lang w:bidi="ar"/>
              </w:rPr>
            </w:pPr>
          </w:p>
        </w:tc>
      </w:tr>
      <w:tr w14:paraId="702F0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3" w:type="dxa"/>
            <w:tcBorders>
              <w:left w:val="single" w:color="auto" w:sz="4" w:space="0"/>
              <w:right w:val="single" w:color="auto" w:sz="4" w:space="0"/>
            </w:tcBorders>
            <w:noWrap w:val="0"/>
            <w:vAlign w:val="center"/>
          </w:tcPr>
          <w:p w14:paraId="51AC2F49">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核酸抗原</w:t>
            </w:r>
          </w:p>
        </w:tc>
        <w:tc>
          <w:tcPr>
            <w:tcW w:w="2267" w:type="dxa"/>
            <w:tcBorders>
              <w:top w:val="single" w:color="auto" w:sz="4" w:space="0"/>
              <w:left w:val="single" w:color="auto" w:sz="4" w:space="0"/>
              <w:bottom w:val="single" w:color="auto" w:sz="4" w:space="0"/>
              <w:right w:val="single" w:color="auto" w:sz="4" w:space="0"/>
            </w:tcBorders>
            <w:noWrap w:val="0"/>
            <w:vAlign w:val="center"/>
          </w:tcPr>
          <w:p w14:paraId="5A81EFE3">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核酸检验</w:t>
            </w:r>
          </w:p>
        </w:tc>
        <w:tc>
          <w:tcPr>
            <w:tcW w:w="4272" w:type="dxa"/>
            <w:tcBorders>
              <w:left w:val="single" w:color="auto" w:sz="4" w:space="0"/>
              <w:right w:val="single" w:color="auto" w:sz="4" w:space="0"/>
            </w:tcBorders>
            <w:noWrap w:val="0"/>
            <w:vAlign w:val="center"/>
          </w:tcPr>
          <w:p w14:paraId="4A5F21B2">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开具核酸检验订单并支付，查看结果以及打印</w:t>
            </w:r>
          </w:p>
        </w:tc>
        <w:tc>
          <w:tcPr>
            <w:tcW w:w="631" w:type="dxa"/>
            <w:tcBorders>
              <w:left w:val="single" w:color="auto" w:sz="4" w:space="0"/>
              <w:right w:val="single" w:color="auto" w:sz="4" w:space="0"/>
            </w:tcBorders>
            <w:noWrap w:val="0"/>
            <w:vAlign w:val="top"/>
          </w:tcPr>
          <w:p w14:paraId="20773552">
            <w:pPr>
              <w:widowControl/>
              <w:jc w:val="center"/>
              <w:textAlignment w:val="center"/>
              <w:rPr>
                <w:rFonts w:hint="eastAsia" w:ascii="宋体" w:hAnsi="宋体" w:cs="宋体"/>
                <w:color w:val="000000"/>
                <w:sz w:val="24"/>
              </w:rPr>
            </w:pPr>
          </w:p>
        </w:tc>
        <w:tc>
          <w:tcPr>
            <w:tcW w:w="674" w:type="dxa"/>
            <w:tcBorders>
              <w:left w:val="single" w:color="auto" w:sz="4" w:space="0"/>
              <w:right w:val="single" w:color="auto" w:sz="4" w:space="0"/>
            </w:tcBorders>
            <w:noWrap w:val="0"/>
            <w:vAlign w:val="center"/>
          </w:tcPr>
          <w:p w14:paraId="12F579D0">
            <w:pPr>
              <w:widowControl/>
              <w:jc w:val="center"/>
              <w:textAlignment w:val="center"/>
              <w:rPr>
                <w:rFonts w:hint="eastAsia" w:ascii="宋体" w:hAnsi="宋体" w:cs="宋体"/>
                <w:color w:val="000000"/>
                <w:sz w:val="24"/>
              </w:rPr>
            </w:pPr>
          </w:p>
        </w:tc>
        <w:tc>
          <w:tcPr>
            <w:tcW w:w="773" w:type="dxa"/>
            <w:tcBorders>
              <w:left w:val="single" w:color="auto" w:sz="4" w:space="0"/>
              <w:right w:val="single" w:color="auto" w:sz="4" w:space="0"/>
            </w:tcBorders>
            <w:noWrap w:val="0"/>
            <w:vAlign w:val="center"/>
          </w:tcPr>
          <w:p w14:paraId="0DE612AF">
            <w:pPr>
              <w:widowControl/>
              <w:jc w:val="center"/>
              <w:textAlignment w:val="center"/>
              <w:rPr>
                <w:rFonts w:hint="eastAsia" w:ascii="宋体" w:hAnsi="宋体" w:cs="宋体"/>
                <w:color w:val="000000"/>
                <w:sz w:val="24"/>
              </w:rPr>
            </w:pPr>
          </w:p>
        </w:tc>
        <w:tc>
          <w:tcPr>
            <w:tcW w:w="862" w:type="dxa"/>
            <w:tcBorders>
              <w:left w:val="single" w:color="auto" w:sz="4" w:space="0"/>
              <w:right w:val="single" w:color="auto" w:sz="4" w:space="0"/>
            </w:tcBorders>
            <w:noWrap w:val="0"/>
            <w:vAlign w:val="top"/>
          </w:tcPr>
          <w:p w14:paraId="65A95B01">
            <w:pPr>
              <w:widowControl/>
              <w:jc w:val="center"/>
              <w:textAlignment w:val="center"/>
              <w:rPr>
                <w:rFonts w:hint="eastAsia" w:ascii="宋体" w:hAnsi="宋体" w:cs="宋体"/>
                <w:color w:val="000000"/>
                <w:sz w:val="24"/>
              </w:rPr>
            </w:pPr>
          </w:p>
        </w:tc>
      </w:tr>
      <w:tr w14:paraId="53692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3" w:type="dxa"/>
            <w:tcBorders>
              <w:left w:val="single" w:color="auto" w:sz="4" w:space="0"/>
              <w:right w:val="single" w:color="auto" w:sz="4" w:space="0"/>
            </w:tcBorders>
            <w:noWrap w:val="0"/>
            <w:vAlign w:val="center"/>
          </w:tcPr>
          <w:p w14:paraId="78089231">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支付</w:t>
            </w:r>
          </w:p>
        </w:tc>
        <w:tc>
          <w:tcPr>
            <w:tcW w:w="2267" w:type="dxa"/>
            <w:tcBorders>
              <w:top w:val="single" w:color="auto" w:sz="4" w:space="0"/>
              <w:left w:val="single" w:color="auto" w:sz="4" w:space="0"/>
              <w:bottom w:val="single" w:color="auto" w:sz="4" w:space="0"/>
              <w:right w:val="single" w:color="auto" w:sz="4" w:space="0"/>
            </w:tcBorders>
            <w:noWrap w:val="0"/>
            <w:vAlign w:val="center"/>
          </w:tcPr>
          <w:p w14:paraId="6392F6FA">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对接聚合支付</w:t>
            </w:r>
          </w:p>
        </w:tc>
        <w:tc>
          <w:tcPr>
            <w:tcW w:w="4272" w:type="dxa"/>
            <w:tcBorders>
              <w:left w:val="single" w:color="auto" w:sz="4" w:space="0"/>
              <w:right w:val="single" w:color="auto" w:sz="4" w:space="0"/>
            </w:tcBorders>
            <w:noWrap w:val="0"/>
            <w:vAlign w:val="center"/>
          </w:tcPr>
          <w:p w14:paraId="4EC7DBDA">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将原有支付统一为院内聚合支付，并提供账单给平台做统一对账。支持方式：微信、支付宝、银联、现金（</w:t>
            </w:r>
            <w:r>
              <w:rPr>
                <w:rFonts w:hint="eastAsia" w:ascii="微软雅黑" w:hAnsi="微软雅黑" w:eastAsia="微软雅黑" w:cs="宋体"/>
                <w:color w:val="000000"/>
                <w:kern w:val="0"/>
                <w:sz w:val="20"/>
                <w:szCs w:val="20"/>
                <w:lang w:val="en-US" w:eastAsia="zh-CN"/>
              </w:rPr>
              <w:t>选用功能</w:t>
            </w:r>
            <w:r>
              <w:rPr>
                <w:rFonts w:hint="eastAsia" w:ascii="微软雅黑" w:hAnsi="微软雅黑" w:eastAsia="微软雅黑" w:cs="宋体"/>
                <w:color w:val="000000"/>
                <w:kern w:val="0"/>
                <w:sz w:val="20"/>
                <w:szCs w:val="20"/>
              </w:rPr>
              <w:t>）。</w:t>
            </w:r>
          </w:p>
        </w:tc>
        <w:tc>
          <w:tcPr>
            <w:tcW w:w="631" w:type="dxa"/>
            <w:tcBorders>
              <w:left w:val="single" w:color="auto" w:sz="4" w:space="0"/>
              <w:right w:val="single" w:color="auto" w:sz="4" w:space="0"/>
            </w:tcBorders>
            <w:noWrap w:val="0"/>
            <w:vAlign w:val="top"/>
          </w:tcPr>
          <w:p w14:paraId="5E562B31">
            <w:pPr>
              <w:widowControl/>
              <w:jc w:val="center"/>
              <w:textAlignment w:val="center"/>
              <w:rPr>
                <w:rFonts w:hint="eastAsia" w:ascii="宋体" w:hAnsi="宋体" w:cs="宋体"/>
                <w:color w:val="000000"/>
                <w:sz w:val="24"/>
              </w:rPr>
            </w:pPr>
          </w:p>
        </w:tc>
        <w:tc>
          <w:tcPr>
            <w:tcW w:w="674" w:type="dxa"/>
            <w:tcBorders>
              <w:left w:val="single" w:color="auto" w:sz="4" w:space="0"/>
              <w:right w:val="single" w:color="auto" w:sz="4" w:space="0"/>
            </w:tcBorders>
            <w:noWrap w:val="0"/>
            <w:vAlign w:val="center"/>
          </w:tcPr>
          <w:p w14:paraId="5C68413B">
            <w:pPr>
              <w:widowControl/>
              <w:jc w:val="center"/>
              <w:textAlignment w:val="center"/>
              <w:rPr>
                <w:rFonts w:hint="eastAsia" w:ascii="宋体" w:hAnsi="宋体" w:cs="宋体"/>
                <w:color w:val="000000"/>
                <w:sz w:val="24"/>
              </w:rPr>
            </w:pPr>
          </w:p>
        </w:tc>
        <w:tc>
          <w:tcPr>
            <w:tcW w:w="773" w:type="dxa"/>
            <w:tcBorders>
              <w:left w:val="single" w:color="auto" w:sz="4" w:space="0"/>
              <w:right w:val="single" w:color="auto" w:sz="4" w:space="0"/>
            </w:tcBorders>
            <w:noWrap w:val="0"/>
            <w:vAlign w:val="center"/>
          </w:tcPr>
          <w:p w14:paraId="4D4113A0">
            <w:pPr>
              <w:widowControl/>
              <w:jc w:val="center"/>
              <w:textAlignment w:val="center"/>
              <w:rPr>
                <w:rFonts w:hint="eastAsia" w:ascii="宋体" w:hAnsi="宋体" w:cs="宋体"/>
                <w:color w:val="000000"/>
                <w:sz w:val="24"/>
              </w:rPr>
            </w:pPr>
          </w:p>
        </w:tc>
        <w:tc>
          <w:tcPr>
            <w:tcW w:w="862" w:type="dxa"/>
            <w:tcBorders>
              <w:left w:val="single" w:color="auto" w:sz="4" w:space="0"/>
              <w:right w:val="single" w:color="auto" w:sz="4" w:space="0"/>
            </w:tcBorders>
            <w:noWrap w:val="0"/>
            <w:vAlign w:val="top"/>
          </w:tcPr>
          <w:p w14:paraId="29FA5B5C">
            <w:pPr>
              <w:widowControl/>
              <w:jc w:val="center"/>
              <w:textAlignment w:val="center"/>
              <w:rPr>
                <w:rFonts w:hint="eastAsia" w:ascii="宋体" w:hAnsi="宋体" w:cs="宋体"/>
                <w:color w:val="000000"/>
                <w:sz w:val="24"/>
              </w:rPr>
            </w:pPr>
          </w:p>
        </w:tc>
      </w:tr>
      <w:tr w14:paraId="50EEE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3" w:type="dxa"/>
            <w:tcBorders>
              <w:left w:val="single" w:color="auto" w:sz="4" w:space="0"/>
              <w:right w:val="single" w:color="auto" w:sz="4" w:space="0"/>
            </w:tcBorders>
            <w:noWrap w:val="0"/>
            <w:vAlign w:val="center"/>
          </w:tcPr>
          <w:p w14:paraId="4CFB4E7D">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自助机接口</w:t>
            </w:r>
          </w:p>
        </w:tc>
        <w:tc>
          <w:tcPr>
            <w:tcW w:w="2267" w:type="dxa"/>
            <w:tcBorders>
              <w:top w:val="single" w:color="auto" w:sz="4" w:space="0"/>
              <w:left w:val="single" w:color="auto" w:sz="4" w:space="0"/>
              <w:bottom w:val="single" w:color="auto" w:sz="4" w:space="0"/>
              <w:right w:val="single" w:color="auto" w:sz="4" w:space="0"/>
            </w:tcBorders>
            <w:noWrap w:val="0"/>
            <w:vAlign w:val="center"/>
          </w:tcPr>
          <w:p w14:paraId="23619CA7">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对接中台</w:t>
            </w:r>
          </w:p>
        </w:tc>
        <w:tc>
          <w:tcPr>
            <w:tcW w:w="4272" w:type="dxa"/>
            <w:tcBorders>
              <w:left w:val="single" w:color="auto" w:sz="4" w:space="0"/>
              <w:right w:val="single" w:color="auto" w:sz="4" w:space="0"/>
            </w:tcBorders>
            <w:noWrap w:val="0"/>
            <w:vAlign w:val="center"/>
          </w:tcPr>
          <w:p w14:paraId="0E7974BC">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将原有直接对接his接口改为对接院内中台，统一接口</w:t>
            </w:r>
          </w:p>
        </w:tc>
        <w:tc>
          <w:tcPr>
            <w:tcW w:w="631" w:type="dxa"/>
            <w:tcBorders>
              <w:left w:val="single" w:color="auto" w:sz="4" w:space="0"/>
              <w:right w:val="single" w:color="auto" w:sz="4" w:space="0"/>
            </w:tcBorders>
            <w:noWrap w:val="0"/>
            <w:vAlign w:val="top"/>
          </w:tcPr>
          <w:p w14:paraId="0868A2D1">
            <w:pPr>
              <w:widowControl/>
              <w:jc w:val="center"/>
              <w:textAlignment w:val="center"/>
              <w:rPr>
                <w:rFonts w:hint="eastAsia" w:ascii="宋体" w:hAnsi="宋体" w:cs="宋体"/>
                <w:color w:val="000000"/>
                <w:sz w:val="24"/>
              </w:rPr>
            </w:pPr>
          </w:p>
        </w:tc>
        <w:tc>
          <w:tcPr>
            <w:tcW w:w="674" w:type="dxa"/>
            <w:tcBorders>
              <w:left w:val="single" w:color="auto" w:sz="4" w:space="0"/>
              <w:right w:val="single" w:color="auto" w:sz="4" w:space="0"/>
            </w:tcBorders>
            <w:noWrap w:val="0"/>
            <w:vAlign w:val="center"/>
          </w:tcPr>
          <w:p w14:paraId="611E4F0F">
            <w:pPr>
              <w:widowControl/>
              <w:jc w:val="center"/>
              <w:textAlignment w:val="center"/>
              <w:rPr>
                <w:rFonts w:hint="eastAsia" w:ascii="宋体" w:hAnsi="宋体" w:cs="宋体"/>
                <w:color w:val="000000"/>
                <w:sz w:val="24"/>
              </w:rPr>
            </w:pPr>
          </w:p>
        </w:tc>
        <w:tc>
          <w:tcPr>
            <w:tcW w:w="773" w:type="dxa"/>
            <w:tcBorders>
              <w:left w:val="single" w:color="auto" w:sz="4" w:space="0"/>
              <w:right w:val="single" w:color="auto" w:sz="4" w:space="0"/>
            </w:tcBorders>
            <w:noWrap w:val="0"/>
            <w:vAlign w:val="center"/>
          </w:tcPr>
          <w:p w14:paraId="63CC0983">
            <w:pPr>
              <w:widowControl/>
              <w:jc w:val="center"/>
              <w:textAlignment w:val="center"/>
              <w:rPr>
                <w:rFonts w:hint="eastAsia" w:ascii="宋体" w:hAnsi="宋体" w:cs="宋体"/>
                <w:color w:val="000000"/>
                <w:sz w:val="24"/>
              </w:rPr>
            </w:pPr>
          </w:p>
        </w:tc>
        <w:tc>
          <w:tcPr>
            <w:tcW w:w="862" w:type="dxa"/>
            <w:tcBorders>
              <w:left w:val="single" w:color="auto" w:sz="4" w:space="0"/>
              <w:right w:val="single" w:color="auto" w:sz="4" w:space="0"/>
            </w:tcBorders>
            <w:noWrap w:val="0"/>
            <w:vAlign w:val="top"/>
          </w:tcPr>
          <w:p w14:paraId="62BE562E">
            <w:pPr>
              <w:widowControl/>
              <w:jc w:val="center"/>
              <w:textAlignment w:val="center"/>
              <w:rPr>
                <w:rFonts w:hint="eastAsia" w:ascii="宋体" w:hAnsi="宋体" w:cs="宋体"/>
                <w:color w:val="000000"/>
                <w:sz w:val="24"/>
              </w:rPr>
            </w:pPr>
          </w:p>
        </w:tc>
      </w:tr>
      <w:tr w14:paraId="62531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583" w:type="dxa"/>
            <w:vMerge w:val="restart"/>
            <w:tcBorders>
              <w:left w:val="single" w:color="auto" w:sz="4" w:space="0"/>
              <w:right w:val="single" w:color="auto" w:sz="4" w:space="0"/>
            </w:tcBorders>
            <w:noWrap w:val="0"/>
            <w:vAlign w:val="center"/>
          </w:tcPr>
          <w:p w14:paraId="39E5E038">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出院结算</w:t>
            </w:r>
          </w:p>
        </w:tc>
        <w:tc>
          <w:tcPr>
            <w:tcW w:w="2267" w:type="dxa"/>
            <w:tcBorders>
              <w:top w:val="single" w:color="auto" w:sz="4" w:space="0"/>
              <w:left w:val="single" w:color="auto" w:sz="4" w:space="0"/>
              <w:bottom w:val="single" w:color="auto" w:sz="4" w:space="0"/>
              <w:right w:val="single" w:color="auto" w:sz="4" w:space="0"/>
            </w:tcBorders>
            <w:noWrap w:val="0"/>
            <w:vAlign w:val="center"/>
          </w:tcPr>
          <w:p w14:paraId="5AB3AD6F">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查询住院患者信息</w:t>
            </w:r>
          </w:p>
        </w:tc>
        <w:tc>
          <w:tcPr>
            <w:tcW w:w="4272" w:type="dxa"/>
            <w:tcBorders>
              <w:left w:val="single" w:color="auto" w:sz="4" w:space="0"/>
              <w:right w:val="single" w:color="auto" w:sz="4" w:space="0"/>
            </w:tcBorders>
            <w:noWrap w:val="0"/>
            <w:vAlign w:val="center"/>
          </w:tcPr>
          <w:p w14:paraId="01280138">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查询住院患者结算信息</w:t>
            </w:r>
          </w:p>
        </w:tc>
        <w:tc>
          <w:tcPr>
            <w:tcW w:w="631" w:type="dxa"/>
            <w:vMerge w:val="restart"/>
            <w:tcBorders>
              <w:left w:val="single" w:color="auto" w:sz="4" w:space="0"/>
              <w:right w:val="single" w:color="auto" w:sz="4" w:space="0"/>
            </w:tcBorders>
            <w:noWrap w:val="0"/>
            <w:vAlign w:val="top"/>
          </w:tcPr>
          <w:p w14:paraId="438A9731">
            <w:pPr>
              <w:widowControl/>
              <w:jc w:val="center"/>
              <w:textAlignment w:val="center"/>
              <w:rPr>
                <w:rFonts w:hint="eastAsia" w:ascii="宋体" w:hAnsi="宋体" w:cs="宋体"/>
                <w:color w:val="000000"/>
                <w:sz w:val="24"/>
              </w:rPr>
            </w:pPr>
          </w:p>
        </w:tc>
        <w:tc>
          <w:tcPr>
            <w:tcW w:w="674" w:type="dxa"/>
            <w:vMerge w:val="restart"/>
            <w:tcBorders>
              <w:left w:val="single" w:color="auto" w:sz="4" w:space="0"/>
              <w:right w:val="single" w:color="auto" w:sz="4" w:space="0"/>
            </w:tcBorders>
            <w:noWrap w:val="0"/>
            <w:vAlign w:val="center"/>
          </w:tcPr>
          <w:p w14:paraId="7B385B06">
            <w:pPr>
              <w:widowControl/>
              <w:jc w:val="center"/>
              <w:textAlignment w:val="center"/>
              <w:rPr>
                <w:rFonts w:hint="eastAsia" w:ascii="宋体" w:hAnsi="宋体" w:cs="宋体"/>
                <w:color w:val="000000"/>
                <w:sz w:val="24"/>
              </w:rPr>
            </w:pPr>
          </w:p>
        </w:tc>
        <w:tc>
          <w:tcPr>
            <w:tcW w:w="773" w:type="dxa"/>
            <w:vMerge w:val="restart"/>
            <w:tcBorders>
              <w:left w:val="single" w:color="auto" w:sz="4" w:space="0"/>
              <w:right w:val="single" w:color="auto" w:sz="4" w:space="0"/>
            </w:tcBorders>
            <w:noWrap w:val="0"/>
            <w:vAlign w:val="center"/>
          </w:tcPr>
          <w:p w14:paraId="09E085D0">
            <w:pPr>
              <w:widowControl/>
              <w:jc w:val="center"/>
              <w:textAlignment w:val="center"/>
              <w:rPr>
                <w:rFonts w:hint="eastAsia" w:ascii="宋体" w:hAnsi="宋体" w:cs="宋体"/>
                <w:color w:val="000000"/>
                <w:sz w:val="24"/>
              </w:rPr>
            </w:pPr>
          </w:p>
        </w:tc>
        <w:tc>
          <w:tcPr>
            <w:tcW w:w="862" w:type="dxa"/>
            <w:vMerge w:val="restart"/>
            <w:tcBorders>
              <w:left w:val="single" w:color="auto" w:sz="4" w:space="0"/>
              <w:right w:val="single" w:color="auto" w:sz="4" w:space="0"/>
            </w:tcBorders>
            <w:noWrap w:val="0"/>
            <w:vAlign w:val="top"/>
          </w:tcPr>
          <w:p w14:paraId="16C33113">
            <w:pPr>
              <w:widowControl/>
              <w:jc w:val="center"/>
              <w:textAlignment w:val="center"/>
              <w:rPr>
                <w:rFonts w:hint="eastAsia" w:ascii="宋体" w:hAnsi="宋体" w:cs="宋体"/>
                <w:color w:val="000000"/>
                <w:sz w:val="24"/>
              </w:rPr>
            </w:pPr>
          </w:p>
        </w:tc>
      </w:tr>
      <w:tr w14:paraId="4BE5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583" w:type="dxa"/>
            <w:vMerge w:val="continue"/>
            <w:tcBorders>
              <w:left w:val="single" w:color="auto" w:sz="4" w:space="0"/>
              <w:right w:val="single" w:color="auto" w:sz="4" w:space="0"/>
            </w:tcBorders>
            <w:noWrap w:val="0"/>
            <w:vAlign w:val="center"/>
          </w:tcPr>
          <w:p w14:paraId="717E78F3">
            <w:pPr>
              <w:spacing w:line="320" w:lineRule="exact"/>
              <w:jc w:val="left"/>
              <w:rPr>
                <w:rFonts w:hint="eastAsia" w:ascii="微软雅黑" w:hAnsi="微软雅黑" w:eastAsia="微软雅黑" w:cs="宋体"/>
                <w:color w:val="000000"/>
                <w:kern w:val="0"/>
                <w:sz w:val="20"/>
                <w:szCs w:val="20"/>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2F44DB7C">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预结算</w:t>
            </w:r>
          </w:p>
        </w:tc>
        <w:tc>
          <w:tcPr>
            <w:tcW w:w="4272" w:type="dxa"/>
            <w:tcBorders>
              <w:left w:val="single" w:color="auto" w:sz="4" w:space="0"/>
              <w:right w:val="single" w:color="auto" w:sz="4" w:space="0"/>
            </w:tcBorders>
            <w:noWrap w:val="0"/>
            <w:vAlign w:val="center"/>
          </w:tcPr>
          <w:p w14:paraId="6FD1E8C8">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对住院患者进行预结算信息查询</w:t>
            </w:r>
          </w:p>
        </w:tc>
        <w:tc>
          <w:tcPr>
            <w:tcW w:w="631" w:type="dxa"/>
            <w:vMerge w:val="continue"/>
            <w:tcBorders>
              <w:left w:val="single" w:color="auto" w:sz="4" w:space="0"/>
              <w:right w:val="single" w:color="auto" w:sz="4" w:space="0"/>
            </w:tcBorders>
            <w:noWrap w:val="0"/>
            <w:vAlign w:val="top"/>
          </w:tcPr>
          <w:p w14:paraId="0A118685">
            <w:pPr>
              <w:widowControl/>
              <w:textAlignment w:val="center"/>
              <w:rPr>
                <w:rFonts w:hint="eastAsia" w:ascii="宋体" w:hAnsi="宋体" w:cs="宋体"/>
                <w:color w:val="000000"/>
                <w:kern w:val="0"/>
                <w:sz w:val="24"/>
                <w:lang w:bidi="ar"/>
              </w:rPr>
            </w:pPr>
          </w:p>
        </w:tc>
        <w:tc>
          <w:tcPr>
            <w:tcW w:w="674" w:type="dxa"/>
            <w:vMerge w:val="continue"/>
            <w:tcBorders>
              <w:left w:val="single" w:color="auto" w:sz="4" w:space="0"/>
              <w:right w:val="single" w:color="auto" w:sz="4" w:space="0"/>
            </w:tcBorders>
            <w:noWrap w:val="0"/>
            <w:vAlign w:val="center"/>
          </w:tcPr>
          <w:p w14:paraId="6B098F17">
            <w:pPr>
              <w:widowControl/>
              <w:textAlignment w:val="center"/>
              <w:rPr>
                <w:rFonts w:hint="eastAsia" w:ascii="宋体" w:hAnsi="宋体" w:cs="宋体"/>
                <w:color w:val="000000"/>
                <w:kern w:val="0"/>
                <w:sz w:val="24"/>
                <w:lang w:bidi="ar"/>
              </w:rPr>
            </w:pPr>
          </w:p>
        </w:tc>
        <w:tc>
          <w:tcPr>
            <w:tcW w:w="773" w:type="dxa"/>
            <w:vMerge w:val="continue"/>
            <w:tcBorders>
              <w:left w:val="single" w:color="auto" w:sz="4" w:space="0"/>
              <w:right w:val="single" w:color="auto" w:sz="4" w:space="0"/>
            </w:tcBorders>
            <w:noWrap w:val="0"/>
            <w:vAlign w:val="center"/>
          </w:tcPr>
          <w:p w14:paraId="064208BF">
            <w:pPr>
              <w:widowControl/>
              <w:textAlignment w:val="center"/>
              <w:rPr>
                <w:rFonts w:hint="eastAsia" w:ascii="宋体" w:hAnsi="宋体" w:cs="宋体"/>
                <w:color w:val="000000"/>
                <w:kern w:val="0"/>
                <w:sz w:val="24"/>
                <w:lang w:bidi="ar"/>
              </w:rPr>
            </w:pPr>
          </w:p>
        </w:tc>
        <w:tc>
          <w:tcPr>
            <w:tcW w:w="862" w:type="dxa"/>
            <w:vMerge w:val="continue"/>
            <w:tcBorders>
              <w:left w:val="single" w:color="auto" w:sz="4" w:space="0"/>
              <w:right w:val="single" w:color="auto" w:sz="4" w:space="0"/>
            </w:tcBorders>
            <w:noWrap w:val="0"/>
            <w:vAlign w:val="top"/>
          </w:tcPr>
          <w:p w14:paraId="3423D262">
            <w:pPr>
              <w:widowControl/>
              <w:textAlignment w:val="center"/>
              <w:rPr>
                <w:rFonts w:hint="eastAsia" w:ascii="宋体" w:hAnsi="宋体" w:cs="宋体"/>
                <w:color w:val="000000"/>
                <w:kern w:val="0"/>
                <w:sz w:val="24"/>
                <w:lang w:bidi="ar"/>
              </w:rPr>
            </w:pPr>
          </w:p>
        </w:tc>
      </w:tr>
      <w:tr w14:paraId="2C6D6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583" w:type="dxa"/>
            <w:vMerge w:val="continue"/>
            <w:tcBorders>
              <w:left w:val="single" w:color="auto" w:sz="4" w:space="0"/>
              <w:right w:val="single" w:color="auto" w:sz="4" w:space="0"/>
            </w:tcBorders>
            <w:noWrap w:val="0"/>
            <w:vAlign w:val="center"/>
          </w:tcPr>
          <w:p w14:paraId="7FC2AE80">
            <w:pPr>
              <w:spacing w:line="320" w:lineRule="exact"/>
              <w:jc w:val="left"/>
              <w:rPr>
                <w:rFonts w:hint="eastAsia" w:ascii="微软雅黑" w:hAnsi="微软雅黑" w:eastAsia="微软雅黑" w:cs="宋体"/>
                <w:color w:val="000000"/>
                <w:kern w:val="0"/>
                <w:sz w:val="20"/>
                <w:szCs w:val="20"/>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6F59B741">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费用补缴</w:t>
            </w:r>
          </w:p>
        </w:tc>
        <w:tc>
          <w:tcPr>
            <w:tcW w:w="4272" w:type="dxa"/>
            <w:tcBorders>
              <w:left w:val="single" w:color="auto" w:sz="4" w:space="0"/>
              <w:right w:val="single" w:color="auto" w:sz="4" w:space="0"/>
            </w:tcBorders>
            <w:noWrap w:val="0"/>
            <w:vAlign w:val="center"/>
          </w:tcPr>
          <w:p w14:paraId="21025E36">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若存在需补缴费用进行补缴，支持院内当前支付方式</w:t>
            </w:r>
          </w:p>
        </w:tc>
        <w:tc>
          <w:tcPr>
            <w:tcW w:w="631" w:type="dxa"/>
            <w:vMerge w:val="continue"/>
            <w:tcBorders>
              <w:left w:val="single" w:color="auto" w:sz="4" w:space="0"/>
              <w:right w:val="single" w:color="auto" w:sz="4" w:space="0"/>
            </w:tcBorders>
            <w:noWrap w:val="0"/>
            <w:vAlign w:val="top"/>
          </w:tcPr>
          <w:p w14:paraId="76C095CE">
            <w:pPr>
              <w:widowControl/>
              <w:textAlignment w:val="center"/>
              <w:rPr>
                <w:rFonts w:hint="eastAsia" w:ascii="宋体" w:hAnsi="宋体" w:cs="宋体"/>
                <w:color w:val="000000"/>
                <w:kern w:val="0"/>
                <w:sz w:val="24"/>
                <w:lang w:bidi="ar"/>
              </w:rPr>
            </w:pPr>
          </w:p>
        </w:tc>
        <w:tc>
          <w:tcPr>
            <w:tcW w:w="674" w:type="dxa"/>
            <w:vMerge w:val="continue"/>
            <w:tcBorders>
              <w:left w:val="single" w:color="auto" w:sz="4" w:space="0"/>
              <w:right w:val="single" w:color="auto" w:sz="4" w:space="0"/>
            </w:tcBorders>
            <w:noWrap w:val="0"/>
            <w:vAlign w:val="center"/>
          </w:tcPr>
          <w:p w14:paraId="68B96F30">
            <w:pPr>
              <w:widowControl/>
              <w:textAlignment w:val="center"/>
              <w:rPr>
                <w:rFonts w:hint="eastAsia" w:ascii="宋体" w:hAnsi="宋体" w:cs="宋体"/>
                <w:color w:val="000000"/>
                <w:kern w:val="0"/>
                <w:sz w:val="24"/>
                <w:lang w:bidi="ar"/>
              </w:rPr>
            </w:pPr>
          </w:p>
        </w:tc>
        <w:tc>
          <w:tcPr>
            <w:tcW w:w="773" w:type="dxa"/>
            <w:vMerge w:val="continue"/>
            <w:tcBorders>
              <w:left w:val="single" w:color="auto" w:sz="4" w:space="0"/>
              <w:right w:val="single" w:color="auto" w:sz="4" w:space="0"/>
            </w:tcBorders>
            <w:noWrap w:val="0"/>
            <w:vAlign w:val="center"/>
          </w:tcPr>
          <w:p w14:paraId="3C36FCB7">
            <w:pPr>
              <w:widowControl/>
              <w:textAlignment w:val="center"/>
              <w:rPr>
                <w:rFonts w:hint="eastAsia" w:ascii="宋体" w:hAnsi="宋体" w:cs="宋体"/>
                <w:color w:val="000000"/>
                <w:kern w:val="0"/>
                <w:sz w:val="24"/>
                <w:lang w:bidi="ar"/>
              </w:rPr>
            </w:pPr>
          </w:p>
        </w:tc>
        <w:tc>
          <w:tcPr>
            <w:tcW w:w="862" w:type="dxa"/>
            <w:vMerge w:val="continue"/>
            <w:tcBorders>
              <w:left w:val="single" w:color="auto" w:sz="4" w:space="0"/>
              <w:right w:val="single" w:color="auto" w:sz="4" w:space="0"/>
            </w:tcBorders>
            <w:noWrap w:val="0"/>
            <w:vAlign w:val="top"/>
          </w:tcPr>
          <w:p w14:paraId="2B91369C">
            <w:pPr>
              <w:widowControl/>
              <w:textAlignment w:val="center"/>
              <w:rPr>
                <w:rFonts w:hint="eastAsia" w:ascii="宋体" w:hAnsi="宋体" w:cs="宋体"/>
                <w:color w:val="000000"/>
                <w:kern w:val="0"/>
                <w:sz w:val="24"/>
                <w:lang w:bidi="ar"/>
              </w:rPr>
            </w:pPr>
          </w:p>
        </w:tc>
      </w:tr>
      <w:tr w14:paraId="37899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583" w:type="dxa"/>
            <w:vMerge w:val="continue"/>
            <w:tcBorders>
              <w:left w:val="single" w:color="auto" w:sz="4" w:space="0"/>
              <w:right w:val="single" w:color="auto" w:sz="4" w:space="0"/>
            </w:tcBorders>
            <w:noWrap w:val="0"/>
            <w:vAlign w:val="center"/>
          </w:tcPr>
          <w:p w14:paraId="380F4FB2">
            <w:pPr>
              <w:spacing w:line="320" w:lineRule="exact"/>
              <w:jc w:val="left"/>
              <w:rPr>
                <w:rFonts w:hint="eastAsia" w:ascii="微软雅黑" w:hAnsi="微软雅黑" w:eastAsia="微软雅黑" w:cs="宋体"/>
                <w:color w:val="000000"/>
                <w:kern w:val="0"/>
                <w:sz w:val="20"/>
                <w:szCs w:val="20"/>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05F995C2">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自费结算</w:t>
            </w:r>
          </w:p>
        </w:tc>
        <w:tc>
          <w:tcPr>
            <w:tcW w:w="4272" w:type="dxa"/>
            <w:tcBorders>
              <w:left w:val="single" w:color="auto" w:sz="4" w:space="0"/>
              <w:right w:val="single" w:color="auto" w:sz="4" w:space="0"/>
            </w:tcBorders>
            <w:noWrap w:val="0"/>
            <w:vAlign w:val="center"/>
          </w:tcPr>
          <w:p w14:paraId="5B5C7DAF">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自费患者进行结算</w:t>
            </w:r>
          </w:p>
        </w:tc>
        <w:tc>
          <w:tcPr>
            <w:tcW w:w="631" w:type="dxa"/>
            <w:vMerge w:val="continue"/>
            <w:tcBorders>
              <w:left w:val="single" w:color="auto" w:sz="4" w:space="0"/>
              <w:right w:val="single" w:color="auto" w:sz="4" w:space="0"/>
            </w:tcBorders>
            <w:noWrap w:val="0"/>
            <w:vAlign w:val="top"/>
          </w:tcPr>
          <w:p w14:paraId="40A9BCF0">
            <w:pPr>
              <w:widowControl/>
              <w:textAlignment w:val="center"/>
              <w:rPr>
                <w:rFonts w:hint="eastAsia" w:ascii="宋体" w:hAnsi="宋体" w:cs="宋体"/>
                <w:color w:val="000000"/>
                <w:kern w:val="0"/>
                <w:sz w:val="24"/>
                <w:lang w:bidi="ar"/>
              </w:rPr>
            </w:pPr>
          </w:p>
        </w:tc>
        <w:tc>
          <w:tcPr>
            <w:tcW w:w="674" w:type="dxa"/>
            <w:vMerge w:val="continue"/>
            <w:tcBorders>
              <w:left w:val="single" w:color="auto" w:sz="4" w:space="0"/>
              <w:right w:val="single" w:color="auto" w:sz="4" w:space="0"/>
            </w:tcBorders>
            <w:noWrap w:val="0"/>
            <w:vAlign w:val="center"/>
          </w:tcPr>
          <w:p w14:paraId="4A12E45E">
            <w:pPr>
              <w:widowControl/>
              <w:textAlignment w:val="center"/>
              <w:rPr>
                <w:rFonts w:hint="eastAsia" w:ascii="宋体" w:hAnsi="宋体" w:cs="宋体"/>
                <w:color w:val="000000"/>
                <w:kern w:val="0"/>
                <w:sz w:val="24"/>
                <w:lang w:bidi="ar"/>
              </w:rPr>
            </w:pPr>
          </w:p>
        </w:tc>
        <w:tc>
          <w:tcPr>
            <w:tcW w:w="773" w:type="dxa"/>
            <w:vMerge w:val="continue"/>
            <w:tcBorders>
              <w:left w:val="single" w:color="auto" w:sz="4" w:space="0"/>
              <w:right w:val="single" w:color="auto" w:sz="4" w:space="0"/>
            </w:tcBorders>
            <w:noWrap w:val="0"/>
            <w:vAlign w:val="center"/>
          </w:tcPr>
          <w:p w14:paraId="780A3C5A">
            <w:pPr>
              <w:widowControl/>
              <w:textAlignment w:val="center"/>
              <w:rPr>
                <w:rFonts w:hint="eastAsia" w:ascii="宋体" w:hAnsi="宋体" w:cs="宋体"/>
                <w:color w:val="000000"/>
                <w:kern w:val="0"/>
                <w:sz w:val="24"/>
                <w:lang w:bidi="ar"/>
              </w:rPr>
            </w:pPr>
          </w:p>
        </w:tc>
        <w:tc>
          <w:tcPr>
            <w:tcW w:w="862" w:type="dxa"/>
            <w:vMerge w:val="continue"/>
            <w:tcBorders>
              <w:left w:val="single" w:color="auto" w:sz="4" w:space="0"/>
              <w:right w:val="single" w:color="auto" w:sz="4" w:space="0"/>
            </w:tcBorders>
            <w:noWrap w:val="0"/>
            <w:vAlign w:val="top"/>
          </w:tcPr>
          <w:p w14:paraId="0F2B475E">
            <w:pPr>
              <w:widowControl/>
              <w:textAlignment w:val="center"/>
              <w:rPr>
                <w:rFonts w:hint="eastAsia" w:ascii="宋体" w:hAnsi="宋体" w:cs="宋体"/>
                <w:color w:val="000000"/>
                <w:kern w:val="0"/>
                <w:sz w:val="24"/>
                <w:lang w:bidi="ar"/>
              </w:rPr>
            </w:pPr>
          </w:p>
        </w:tc>
      </w:tr>
      <w:tr w14:paraId="2292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583" w:type="dxa"/>
            <w:vMerge w:val="continue"/>
            <w:tcBorders>
              <w:left w:val="single" w:color="auto" w:sz="4" w:space="0"/>
              <w:right w:val="single" w:color="auto" w:sz="4" w:space="0"/>
            </w:tcBorders>
            <w:noWrap w:val="0"/>
            <w:vAlign w:val="center"/>
          </w:tcPr>
          <w:p w14:paraId="76461172">
            <w:pPr>
              <w:spacing w:line="320" w:lineRule="exact"/>
              <w:jc w:val="left"/>
              <w:rPr>
                <w:rFonts w:hint="eastAsia" w:ascii="微软雅黑" w:hAnsi="微软雅黑" w:eastAsia="微软雅黑" w:cs="宋体"/>
                <w:color w:val="000000"/>
                <w:kern w:val="0"/>
                <w:sz w:val="20"/>
                <w:szCs w:val="20"/>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6986C934">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医保结算</w:t>
            </w:r>
          </w:p>
        </w:tc>
        <w:tc>
          <w:tcPr>
            <w:tcW w:w="4272" w:type="dxa"/>
            <w:tcBorders>
              <w:left w:val="single" w:color="auto" w:sz="4" w:space="0"/>
              <w:right w:val="single" w:color="auto" w:sz="4" w:space="0"/>
            </w:tcBorders>
            <w:noWrap w:val="0"/>
            <w:vAlign w:val="center"/>
          </w:tcPr>
          <w:p w14:paraId="5FC977F5">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医保患者进行结算</w:t>
            </w:r>
          </w:p>
        </w:tc>
        <w:tc>
          <w:tcPr>
            <w:tcW w:w="631" w:type="dxa"/>
            <w:vMerge w:val="continue"/>
            <w:tcBorders>
              <w:left w:val="single" w:color="auto" w:sz="4" w:space="0"/>
              <w:right w:val="single" w:color="auto" w:sz="4" w:space="0"/>
            </w:tcBorders>
            <w:noWrap w:val="0"/>
            <w:vAlign w:val="top"/>
          </w:tcPr>
          <w:p w14:paraId="3CCCFB2E">
            <w:pPr>
              <w:widowControl/>
              <w:textAlignment w:val="center"/>
              <w:rPr>
                <w:rFonts w:hint="eastAsia" w:ascii="宋体" w:hAnsi="宋体" w:cs="宋体"/>
                <w:color w:val="000000"/>
                <w:kern w:val="0"/>
                <w:sz w:val="24"/>
                <w:lang w:bidi="ar"/>
              </w:rPr>
            </w:pPr>
          </w:p>
        </w:tc>
        <w:tc>
          <w:tcPr>
            <w:tcW w:w="674" w:type="dxa"/>
            <w:vMerge w:val="continue"/>
            <w:tcBorders>
              <w:left w:val="single" w:color="auto" w:sz="4" w:space="0"/>
              <w:right w:val="single" w:color="auto" w:sz="4" w:space="0"/>
            </w:tcBorders>
            <w:noWrap w:val="0"/>
            <w:vAlign w:val="center"/>
          </w:tcPr>
          <w:p w14:paraId="32C2AF58">
            <w:pPr>
              <w:widowControl/>
              <w:textAlignment w:val="center"/>
              <w:rPr>
                <w:rFonts w:hint="eastAsia" w:ascii="宋体" w:hAnsi="宋体" w:cs="宋体"/>
                <w:color w:val="000000"/>
                <w:kern w:val="0"/>
                <w:sz w:val="24"/>
                <w:lang w:bidi="ar"/>
              </w:rPr>
            </w:pPr>
          </w:p>
        </w:tc>
        <w:tc>
          <w:tcPr>
            <w:tcW w:w="773" w:type="dxa"/>
            <w:vMerge w:val="continue"/>
            <w:tcBorders>
              <w:left w:val="single" w:color="auto" w:sz="4" w:space="0"/>
              <w:right w:val="single" w:color="auto" w:sz="4" w:space="0"/>
            </w:tcBorders>
            <w:noWrap w:val="0"/>
            <w:vAlign w:val="center"/>
          </w:tcPr>
          <w:p w14:paraId="35FE995E">
            <w:pPr>
              <w:widowControl/>
              <w:textAlignment w:val="center"/>
              <w:rPr>
                <w:rFonts w:hint="eastAsia" w:ascii="宋体" w:hAnsi="宋体" w:cs="宋体"/>
                <w:color w:val="000000"/>
                <w:kern w:val="0"/>
                <w:sz w:val="24"/>
                <w:lang w:bidi="ar"/>
              </w:rPr>
            </w:pPr>
          </w:p>
        </w:tc>
        <w:tc>
          <w:tcPr>
            <w:tcW w:w="862" w:type="dxa"/>
            <w:vMerge w:val="continue"/>
            <w:tcBorders>
              <w:left w:val="single" w:color="auto" w:sz="4" w:space="0"/>
              <w:right w:val="single" w:color="auto" w:sz="4" w:space="0"/>
            </w:tcBorders>
            <w:noWrap w:val="0"/>
            <w:vAlign w:val="top"/>
          </w:tcPr>
          <w:p w14:paraId="319BB206">
            <w:pPr>
              <w:widowControl/>
              <w:textAlignment w:val="center"/>
              <w:rPr>
                <w:rFonts w:hint="eastAsia" w:ascii="宋体" w:hAnsi="宋体" w:cs="宋体"/>
                <w:color w:val="000000"/>
                <w:kern w:val="0"/>
                <w:sz w:val="24"/>
                <w:lang w:bidi="ar"/>
              </w:rPr>
            </w:pPr>
          </w:p>
        </w:tc>
      </w:tr>
      <w:tr w14:paraId="17C9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583" w:type="dxa"/>
            <w:vMerge w:val="continue"/>
            <w:tcBorders>
              <w:left w:val="single" w:color="auto" w:sz="4" w:space="0"/>
              <w:right w:val="single" w:color="auto" w:sz="4" w:space="0"/>
            </w:tcBorders>
            <w:noWrap w:val="0"/>
            <w:vAlign w:val="center"/>
          </w:tcPr>
          <w:p w14:paraId="44090DCB">
            <w:pPr>
              <w:spacing w:line="320" w:lineRule="exact"/>
              <w:jc w:val="left"/>
              <w:rPr>
                <w:rFonts w:hint="eastAsia" w:ascii="微软雅黑" w:hAnsi="微软雅黑" w:eastAsia="微软雅黑" w:cs="宋体"/>
                <w:color w:val="000000"/>
                <w:kern w:val="0"/>
                <w:sz w:val="20"/>
                <w:szCs w:val="20"/>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246C2251">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退费</w:t>
            </w:r>
          </w:p>
        </w:tc>
        <w:tc>
          <w:tcPr>
            <w:tcW w:w="4272" w:type="dxa"/>
            <w:tcBorders>
              <w:left w:val="single" w:color="auto" w:sz="4" w:space="0"/>
              <w:right w:val="single" w:color="auto" w:sz="4" w:space="0"/>
            </w:tcBorders>
            <w:noWrap w:val="0"/>
            <w:vAlign w:val="center"/>
          </w:tcPr>
          <w:p w14:paraId="5077B518">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若存在退费则调用退费接口进行退费</w:t>
            </w:r>
          </w:p>
        </w:tc>
        <w:tc>
          <w:tcPr>
            <w:tcW w:w="631" w:type="dxa"/>
            <w:vMerge w:val="continue"/>
            <w:tcBorders>
              <w:left w:val="single" w:color="auto" w:sz="4" w:space="0"/>
              <w:right w:val="single" w:color="auto" w:sz="4" w:space="0"/>
            </w:tcBorders>
            <w:noWrap w:val="0"/>
            <w:vAlign w:val="top"/>
          </w:tcPr>
          <w:p w14:paraId="55F3FF0D">
            <w:pPr>
              <w:widowControl/>
              <w:textAlignment w:val="center"/>
              <w:rPr>
                <w:rFonts w:hint="eastAsia" w:ascii="宋体" w:hAnsi="宋体" w:cs="宋体"/>
                <w:color w:val="000000"/>
                <w:kern w:val="0"/>
                <w:sz w:val="24"/>
                <w:lang w:bidi="ar"/>
              </w:rPr>
            </w:pPr>
          </w:p>
        </w:tc>
        <w:tc>
          <w:tcPr>
            <w:tcW w:w="674" w:type="dxa"/>
            <w:vMerge w:val="continue"/>
            <w:tcBorders>
              <w:left w:val="single" w:color="auto" w:sz="4" w:space="0"/>
              <w:right w:val="single" w:color="auto" w:sz="4" w:space="0"/>
            </w:tcBorders>
            <w:noWrap w:val="0"/>
            <w:vAlign w:val="center"/>
          </w:tcPr>
          <w:p w14:paraId="6E917DF7">
            <w:pPr>
              <w:widowControl/>
              <w:textAlignment w:val="center"/>
              <w:rPr>
                <w:rFonts w:hint="eastAsia" w:ascii="宋体" w:hAnsi="宋体" w:cs="宋体"/>
                <w:color w:val="000000"/>
                <w:kern w:val="0"/>
                <w:sz w:val="24"/>
                <w:lang w:bidi="ar"/>
              </w:rPr>
            </w:pPr>
          </w:p>
        </w:tc>
        <w:tc>
          <w:tcPr>
            <w:tcW w:w="773" w:type="dxa"/>
            <w:vMerge w:val="continue"/>
            <w:tcBorders>
              <w:left w:val="single" w:color="auto" w:sz="4" w:space="0"/>
              <w:right w:val="single" w:color="auto" w:sz="4" w:space="0"/>
            </w:tcBorders>
            <w:noWrap w:val="0"/>
            <w:vAlign w:val="center"/>
          </w:tcPr>
          <w:p w14:paraId="44BCC82A">
            <w:pPr>
              <w:widowControl/>
              <w:textAlignment w:val="center"/>
              <w:rPr>
                <w:rFonts w:hint="eastAsia" w:ascii="宋体" w:hAnsi="宋体" w:cs="宋体"/>
                <w:color w:val="000000"/>
                <w:kern w:val="0"/>
                <w:sz w:val="24"/>
                <w:lang w:bidi="ar"/>
              </w:rPr>
            </w:pPr>
          </w:p>
        </w:tc>
        <w:tc>
          <w:tcPr>
            <w:tcW w:w="862" w:type="dxa"/>
            <w:vMerge w:val="continue"/>
            <w:tcBorders>
              <w:left w:val="single" w:color="auto" w:sz="4" w:space="0"/>
              <w:right w:val="single" w:color="auto" w:sz="4" w:space="0"/>
            </w:tcBorders>
            <w:noWrap w:val="0"/>
            <w:vAlign w:val="top"/>
          </w:tcPr>
          <w:p w14:paraId="244259AF">
            <w:pPr>
              <w:widowControl/>
              <w:textAlignment w:val="center"/>
              <w:rPr>
                <w:rFonts w:hint="eastAsia" w:ascii="宋体" w:hAnsi="宋体" w:cs="宋体"/>
                <w:color w:val="000000"/>
                <w:kern w:val="0"/>
                <w:sz w:val="24"/>
                <w:lang w:bidi="ar"/>
              </w:rPr>
            </w:pPr>
          </w:p>
        </w:tc>
      </w:tr>
    </w:tbl>
    <w:p w14:paraId="31274D38">
      <w:pPr>
        <w:pStyle w:val="3"/>
        <w:numPr>
          <w:ilvl w:val="0"/>
          <w:numId w:val="0"/>
        </w:numPr>
        <w:rPr>
          <w:rFonts w:hint="default" w:eastAsia="黑体"/>
          <w:sz w:val="21"/>
          <w:szCs w:val="21"/>
          <w:lang w:val="en-US" w:eastAsia="zh-CN"/>
        </w:rPr>
      </w:pPr>
      <w:r>
        <w:rPr>
          <w:rFonts w:hint="eastAsia"/>
          <w:b/>
          <w:kern w:val="2"/>
          <w:sz w:val="21"/>
          <w:szCs w:val="21"/>
          <w:lang w:val="en-US" w:eastAsia="zh-CN" w:bidi="ar-SA"/>
        </w:rPr>
        <w:t>三</w:t>
      </w:r>
      <w:r>
        <w:rPr>
          <w:rFonts w:hint="eastAsia" w:ascii="Arial" w:hAnsi="Arial" w:eastAsia="黑体"/>
          <w:b/>
          <w:kern w:val="2"/>
          <w:sz w:val="21"/>
          <w:szCs w:val="21"/>
          <w:lang w:val="en-US" w:eastAsia="zh-CN" w:bidi="ar-SA"/>
        </w:rPr>
        <w:t>、</w:t>
      </w:r>
      <w:r>
        <w:rPr>
          <w:rFonts w:hint="eastAsia"/>
          <w:sz w:val="21"/>
          <w:szCs w:val="21"/>
        </w:rPr>
        <w:t>维护</w:t>
      </w:r>
      <w:r>
        <w:rPr>
          <w:rFonts w:hint="eastAsia"/>
          <w:sz w:val="21"/>
          <w:szCs w:val="21"/>
          <w:lang w:val="en-US" w:eastAsia="zh-CN"/>
        </w:rPr>
        <w:t>服务要求</w:t>
      </w:r>
    </w:p>
    <w:p w14:paraId="437A05D6">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w:t>
      </w:r>
      <w:r>
        <w:rPr>
          <w:rFonts w:hint="eastAsia" w:ascii="微软雅黑" w:hAnsi="微软雅黑" w:eastAsia="微软雅黑" w:cs="宋体"/>
          <w:color w:val="000000"/>
          <w:kern w:val="0"/>
          <w:sz w:val="20"/>
          <w:szCs w:val="20"/>
          <w:lang w:val="en-US" w:eastAsia="zh-CN"/>
        </w:rPr>
        <w:t>支持24小时</w:t>
      </w:r>
      <w:r>
        <w:rPr>
          <w:rFonts w:hint="eastAsia" w:ascii="微软雅黑" w:hAnsi="微软雅黑" w:eastAsia="微软雅黑" w:cs="宋体"/>
          <w:color w:val="000000"/>
          <w:kern w:val="0"/>
          <w:sz w:val="20"/>
          <w:szCs w:val="20"/>
        </w:rPr>
        <w:t>软件维护，并及时回应</w:t>
      </w:r>
      <w:r>
        <w:rPr>
          <w:rFonts w:hint="eastAsia" w:ascii="微软雅黑" w:hAnsi="微软雅黑" w:eastAsia="微软雅黑" w:cs="宋体"/>
          <w:color w:val="000000"/>
          <w:kern w:val="0"/>
          <w:sz w:val="20"/>
          <w:szCs w:val="20"/>
          <w:lang w:val="en-US" w:eastAsia="zh-CN"/>
        </w:rPr>
        <w:t>院方</w:t>
      </w:r>
      <w:r>
        <w:rPr>
          <w:rFonts w:hint="eastAsia" w:ascii="微软雅黑" w:hAnsi="微软雅黑" w:eastAsia="微软雅黑" w:cs="宋体"/>
          <w:color w:val="000000"/>
          <w:kern w:val="0"/>
          <w:sz w:val="20"/>
          <w:szCs w:val="20"/>
        </w:rPr>
        <w:t>提出的问题。</w:t>
      </w:r>
    </w:p>
    <w:p w14:paraId="0D6C5631">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2.负责进行软件平台的服务器监测、安全检测、软件程序维护安全使用预警及设备的检查保养等相关日常维护工作，保障</w:t>
      </w:r>
      <w:r>
        <w:rPr>
          <w:rFonts w:hint="eastAsia" w:ascii="微软雅黑" w:hAnsi="微软雅黑" w:eastAsia="微软雅黑" w:cs="宋体"/>
          <w:color w:val="000000"/>
          <w:kern w:val="0"/>
          <w:sz w:val="20"/>
          <w:szCs w:val="20"/>
          <w:lang w:val="en-US" w:eastAsia="zh-CN"/>
        </w:rPr>
        <w:t>院</w:t>
      </w:r>
      <w:r>
        <w:rPr>
          <w:rFonts w:hint="eastAsia" w:ascii="微软雅黑" w:hAnsi="微软雅黑" w:eastAsia="微软雅黑" w:cs="宋体"/>
          <w:color w:val="000000"/>
          <w:kern w:val="0"/>
          <w:sz w:val="20"/>
          <w:szCs w:val="20"/>
        </w:rPr>
        <w:t>方软件系统正常使用；</w:t>
      </w:r>
    </w:p>
    <w:p w14:paraId="70BA5DB4">
      <w:pPr>
        <w:spacing w:line="320" w:lineRule="exact"/>
        <w:jc w:val="left"/>
        <w:rPr>
          <w:rFonts w:hint="default" w:ascii="微软雅黑" w:hAnsi="微软雅黑" w:eastAsia="微软雅黑" w:cs="宋体"/>
          <w:color w:val="000000"/>
          <w:kern w:val="0"/>
          <w:sz w:val="20"/>
          <w:szCs w:val="20"/>
          <w:lang w:val="en-US" w:eastAsia="zh-CN"/>
        </w:rPr>
      </w:pPr>
      <w:r>
        <w:rPr>
          <w:rFonts w:hint="eastAsia" w:ascii="微软雅黑" w:hAnsi="微软雅黑" w:eastAsia="微软雅黑" w:cs="宋体"/>
          <w:color w:val="000000"/>
          <w:kern w:val="0"/>
          <w:sz w:val="20"/>
          <w:szCs w:val="20"/>
        </w:rPr>
        <w:t>3.对</w:t>
      </w:r>
      <w:r>
        <w:rPr>
          <w:rFonts w:hint="eastAsia" w:ascii="微软雅黑" w:hAnsi="微软雅黑" w:eastAsia="微软雅黑" w:cs="宋体"/>
          <w:color w:val="000000"/>
          <w:kern w:val="0"/>
          <w:sz w:val="20"/>
          <w:szCs w:val="20"/>
          <w:lang w:val="en-US" w:eastAsia="zh-CN"/>
        </w:rPr>
        <w:t>院</w:t>
      </w:r>
      <w:r>
        <w:rPr>
          <w:rFonts w:hint="eastAsia" w:ascii="微软雅黑" w:hAnsi="微软雅黑" w:eastAsia="微软雅黑" w:cs="宋体"/>
          <w:color w:val="000000"/>
          <w:kern w:val="0"/>
          <w:sz w:val="20"/>
          <w:szCs w:val="20"/>
        </w:rPr>
        <w:t>方的操作人员及其他相关人员进行必要的技术培训，并提供技术支持；</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2A08810D">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5AC0D8F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7"/>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77FB5"/>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D93162"/>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53887"/>
    <w:rsid w:val="137B6A6E"/>
    <w:rsid w:val="138A39DE"/>
    <w:rsid w:val="13A80EEF"/>
    <w:rsid w:val="13C733D2"/>
    <w:rsid w:val="147D52F1"/>
    <w:rsid w:val="148F683D"/>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9131B3"/>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7FD740B"/>
    <w:rsid w:val="28102089"/>
    <w:rsid w:val="28632016"/>
    <w:rsid w:val="2873238A"/>
    <w:rsid w:val="28C732A1"/>
    <w:rsid w:val="28CA467C"/>
    <w:rsid w:val="28F516D7"/>
    <w:rsid w:val="29194CF5"/>
    <w:rsid w:val="295E6B72"/>
    <w:rsid w:val="29977838"/>
    <w:rsid w:val="29EE439A"/>
    <w:rsid w:val="2A1C3CD3"/>
    <w:rsid w:val="2AC8553F"/>
    <w:rsid w:val="2B914D75"/>
    <w:rsid w:val="2BE07BE3"/>
    <w:rsid w:val="2C2C2704"/>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BFB2829"/>
    <w:rsid w:val="3C36245C"/>
    <w:rsid w:val="3C5820D4"/>
    <w:rsid w:val="3C5D298C"/>
    <w:rsid w:val="3C60338E"/>
    <w:rsid w:val="3C840FCA"/>
    <w:rsid w:val="3CA90ECD"/>
    <w:rsid w:val="3CAE4D3F"/>
    <w:rsid w:val="3D3943C1"/>
    <w:rsid w:val="3DAC214A"/>
    <w:rsid w:val="3DBA0CE8"/>
    <w:rsid w:val="3DC926AD"/>
    <w:rsid w:val="3E291783"/>
    <w:rsid w:val="3F253EC2"/>
    <w:rsid w:val="3FDE6FD5"/>
    <w:rsid w:val="400B6ED4"/>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7D705B0"/>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676D9"/>
    <w:rsid w:val="4B683C0F"/>
    <w:rsid w:val="4B815160"/>
    <w:rsid w:val="4BBB64D2"/>
    <w:rsid w:val="4BBC17AA"/>
    <w:rsid w:val="4C250F27"/>
    <w:rsid w:val="4C7235CD"/>
    <w:rsid w:val="4CAF6818"/>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191F67"/>
    <w:rsid w:val="5D40525F"/>
    <w:rsid w:val="5D433C9B"/>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E7565B"/>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763559"/>
    <w:rsid w:val="6BA52303"/>
    <w:rsid w:val="6BE3402B"/>
    <w:rsid w:val="6C7F08A6"/>
    <w:rsid w:val="6CBA018C"/>
    <w:rsid w:val="6CD67BD4"/>
    <w:rsid w:val="6D302D7C"/>
    <w:rsid w:val="6D392803"/>
    <w:rsid w:val="6D9E2518"/>
    <w:rsid w:val="6DBA7B46"/>
    <w:rsid w:val="6E77495A"/>
    <w:rsid w:val="6EAF635F"/>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88146D"/>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2E0F27"/>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rFonts w:ascii="Calibri" w:hAnsi="Calibri" w:eastAsia="宋体" w:cs="Times New Roman"/>
    </w:rPr>
  </w:style>
  <w:style w:type="paragraph" w:styleId="5">
    <w:name w:val="Body Text 3"/>
    <w:basedOn w:val="1"/>
    <w:unhideWhenUsed/>
    <w:qFormat/>
    <w:uiPriority w:val="99"/>
    <w:pPr>
      <w:spacing w:after="120"/>
    </w:pPr>
    <w:rPr>
      <w:rFonts w:ascii="Calibri" w:hAnsi="Calibri"/>
      <w:sz w:val="16"/>
      <w:szCs w:val="16"/>
      <w:lang w:val="zh-CN"/>
    </w:rPr>
  </w:style>
  <w:style w:type="paragraph" w:styleId="6">
    <w:name w:val="Body Text"/>
    <w:basedOn w:val="1"/>
    <w:autoRedefine/>
    <w:qFormat/>
    <w:uiPriority w:val="0"/>
    <w:pPr>
      <w:spacing w:after="120"/>
    </w:pPr>
  </w:style>
  <w:style w:type="paragraph" w:styleId="7">
    <w:name w:val="footer"/>
    <w:basedOn w:val="1"/>
    <w:link w:val="16"/>
    <w:autoRedefine/>
    <w:unhideWhenUsed/>
    <w:qFormat/>
    <w:uiPriority w:val="99"/>
    <w:pPr>
      <w:tabs>
        <w:tab w:val="center" w:pos="4153"/>
        <w:tab w:val="right" w:pos="8306"/>
      </w:tabs>
      <w:snapToGrid w:val="0"/>
      <w:jc w:val="left"/>
    </w:pPr>
    <w:rPr>
      <w:sz w:val="18"/>
      <w:szCs w:val="18"/>
    </w:rPr>
  </w:style>
  <w:style w:type="paragraph" w:styleId="8">
    <w:name w:val="header"/>
    <w:basedOn w:val="1"/>
    <w:link w:val="15"/>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basedOn w:val="6"/>
    <w:autoRedefine/>
    <w:unhideWhenUsed/>
    <w:qFormat/>
    <w:uiPriority w:val="99"/>
    <w:pPr>
      <w:ind w:firstLine="420" w:firstLineChars="100"/>
    </w:pPr>
    <w:rPr>
      <w:rFonts w:ascii="Times New Roman" w:hAnsi="Times New Roman"/>
      <w:kern w:val="0"/>
      <w:sz w:val="20"/>
      <w:szCs w:val="20"/>
    </w:rPr>
  </w:style>
  <w:style w:type="table" w:styleId="11">
    <w:name w:val="Table Grid"/>
    <w:basedOn w:val="10"/>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3">
    <w:name w:val="style4"/>
    <w:basedOn w:val="1"/>
    <w:next w:val="14"/>
    <w:autoRedefine/>
    <w:qFormat/>
    <w:uiPriority w:val="0"/>
    <w:pPr>
      <w:widowControl/>
      <w:spacing w:before="280" w:after="280"/>
    </w:pPr>
    <w:rPr>
      <w:rFonts w:ascii="宋体" w:hAnsi="Times New Roman" w:eastAsia="宋体" w:cs="Times New Roman"/>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5">
    <w:name w:val="页眉 Char"/>
    <w:basedOn w:val="12"/>
    <w:link w:val="8"/>
    <w:autoRedefine/>
    <w:semiHidden/>
    <w:qFormat/>
    <w:uiPriority w:val="99"/>
    <w:rPr>
      <w:sz w:val="18"/>
      <w:szCs w:val="18"/>
    </w:rPr>
  </w:style>
  <w:style w:type="character" w:customStyle="1" w:styleId="16">
    <w:name w:val="页脚 Char"/>
    <w:basedOn w:val="12"/>
    <w:link w:val="7"/>
    <w:autoRedefine/>
    <w:qFormat/>
    <w:uiPriority w:val="99"/>
    <w:rPr>
      <w:sz w:val="18"/>
      <w:szCs w:val="18"/>
    </w:rPr>
  </w:style>
  <w:style w:type="paragraph" w:customStyle="1" w:styleId="17">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8">
    <w:name w:val="NormalCharacter"/>
    <w:autoRedefine/>
    <w:qFormat/>
    <w:uiPriority w:val="0"/>
  </w:style>
  <w:style w:type="paragraph" w:customStyle="1" w:styleId="19">
    <w:name w:val="Table Paragraph"/>
    <w:basedOn w:val="1"/>
    <w:autoRedefine/>
    <w:qFormat/>
    <w:uiPriority w:val="1"/>
    <w:rPr>
      <w:rFonts w:ascii="Times New Roman" w:hAnsi="Times New Roman" w:eastAsia="宋体" w:cs="Times New Roman"/>
      <w:sz w:val="24"/>
      <w:szCs w:val="20"/>
    </w:rPr>
  </w:style>
  <w:style w:type="paragraph" w:customStyle="1" w:styleId="20">
    <w:name w:val="表格 - 正文"/>
    <w:basedOn w:val="1"/>
    <w:qFormat/>
    <w:uiPriority w:val="0"/>
    <w:pPr>
      <w:snapToGrid w:val="0"/>
      <w:spacing w:before="120" w:after="120" w:line="360" w:lineRule="auto"/>
    </w:pPr>
    <w:rPr>
      <w:rFonts w:ascii="Times New Roman" w:hAnsi="Times New Roman" w:eastAsia="宋体" w:cs="宋体"/>
      <w:szCs w:val="20"/>
    </w:rPr>
  </w:style>
  <w:style w:type="paragraph" w:styleId="21">
    <w:name w:val="List Paragraph"/>
    <w:basedOn w:val="1"/>
    <w:autoRedefine/>
    <w:qFormat/>
    <w:uiPriority w:val="34"/>
    <w:pPr>
      <w:ind w:firstLine="420" w:firstLineChars="200"/>
    </w:pPr>
  </w:style>
  <w:style w:type="character" w:customStyle="1" w:styleId="22">
    <w:name w:val="font11"/>
    <w:basedOn w:val="12"/>
    <w:qFormat/>
    <w:uiPriority w:val="0"/>
    <w:rPr>
      <w:rFonts w:hint="eastAsia" w:ascii="宋体" w:hAnsi="宋体" w:eastAsia="宋体" w:cs="宋体"/>
      <w:color w:val="000000"/>
      <w:sz w:val="21"/>
      <w:szCs w:val="21"/>
      <w:u w:val="none"/>
    </w:rPr>
  </w:style>
  <w:style w:type="character" w:customStyle="1" w:styleId="23">
    <w:name w:val="font21"/>
    <w:basedOn w:val="12"/>
    <w:qFormat/>
    <w:uiPriority w:val="0"/>
    <w:rPr>
      <w:rFonts w:hint="eastAsia" w:ascii="宋体" w:hAnsi="宋体" w:eastAsia="宋体" w:cs="宋体"/>
      <w:strike/>
      <w:color w:val="000000"/>
      <w:sz w:val="21"/>
      <w:szCs w:val="21"/>
    </w:rPr>
  </w:style>
  <w:style w:type="character" w:customStyle="1" w:styleId="24">
    <w:name w:val="font41"/>
    <w:qFormat/>
    <w:uiPriority w:val="0"/>
    <w:rPr>
      <w:rFonts w:hint="eastAsia" w:ascii="宋体" w:hAnsi="宋体" w:eastAsia="宋体" w:cs="宋体"/>
      <w:color w:val="000000"/>
      <w:sz w:val="20"/>
      <w:szCs w:val="20"/>
      <w:u w:val="none"/>
    </w:rPr>
  </w:style>
  <w:style w:type="paragraph" w:customStyle="1" w:styleId="25">
    <w:name w:val="表格文字"/>
    <w:basedOn w:val="1"/>
    <w:qFormat/>
    <w:uiPriority w:val="0"/>
    <w:pPr>
      <w:adjustRightInd w:val="0"/>
      <w:snapToGrid w:val="0"/>
      <w:jc w:val="left"/>
    </w:pPr>
    <w:rPr>
      <w:rFonts w:ascii="微软雅黑" w:hAnsi="微软雅黑" w:eastAsia="微软雅黑"/>
      <w:sz w:val="20"/>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7393</Words>
  <Characters>7612</Characters>
  <Lines>6</Lines>
  <Paragraphs>1</Paragraphs>
  <TotalTime>24</TotalTime>
  <ScaleCrop>false</ScaleCrop>
  <LinksUpToDate>false</LinksUpToDate>
  <CharactersWithSpaces>7716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罗昊</cp:lastModifiedBy>
  <dcterms:modified xsi:type="dcterms:W3CDTF">2025-06-09T07:15:32Z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