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六安市中医院医用冷藏箱采购项目（第二次）</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LASZYY-SBGCB2025080-2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医用冷藏箱采购项目（第二次）</w:t>
      </w:r>
      <w:r>
        <w:rPr>
          <w:rFonts w:hint="eastAsia"/>
          <w:b/>
          <w:bCs/>
          <w:sz w:val="44"/>
          <w:szCs w:val="44"/>
        </w:rPr>
        <w:t>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LASZYY-SBGCB2025080-2</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医用冷藏箱采购项目（第二次）</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 15:00（北京时间）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3、响应文件提交方式：投标人法定代表人或授权委托人现场递交响应文件，或邮寄方式，邮寄地址：安徽省六安市金安区六安市中医院1号楼设备工程部收0564-3312184、0564-3318715。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 15:00（北京时间）</w:t>
      </w:r>
    </w:p>
    <w:p w14:paraId="1491A02F">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六安市中医院医用冷藏箱采购项目（第二次）</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六安市中医院医用冷藏箱技术参数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6台冷藏箱+2台环境温湿度记录仪</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5万元</w:t>
      </w:r>
    </w:p>
    <w:p w14:paraId="292579DB">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lang w:val="en-US" w:eastAsia="zh-CN"/>
        </w:rPr>
        <w:t>4台立式医用冷藏箱参数要求：</w:t>
      </w:r>
    </w:p>
    <w:p w14:paraId="71752B6C">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有效容积≥370L，立式；</w:t>
      </w:r>
    </w:p>
    <w:p w14:paraId="41DC4DB1">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温度控制系统：微电脑控制，数码显示箱内温度，精度0.1℃，箱内温度可设置为2℃~8℃和8℃~20℃（双模式）；</w:t>
      </w:r>
    </w:p>
    <w:p w14:paraId="74CF4C6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内部强制风冷系统；</w:t>
      </w:r>
    </w:p>
    <w:p w14:paraId="71D994D2">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安全控制系统：多种故障报警，如高低温报警、开门报警、传感器故障报警等；</w:t>
      </w:r>
    </w:p>
    <w:p w14:paraId="7292476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内置LED照明灯；</w:t>
      </w:r>
      <w:bookmarkStart w:id="51" w:name="_GoBack"/>
      <w:bookmarkEnd w:id="51"/>
    </w:p>
    <w:p w14:paraId="3B0290D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箱内无霜设计；</w:t>
      </w:r>
    </w:p>
    <w:p w14:paraId="1A90C514">
      <w:pPr>
        <w:numPr>
          <w:ilvl w:val="0"/>
          <w:numId w:val="0"/>
        </w:numPr>
        <w:rPr>
          <w:rFonts w:hint="default" w:ascii="仿宋" w:hAnsi="仿宋" w:eastAsia="仿宋" w:cs="仿宋"/>
          <w:sz w:val="28"/>
          <w:szCs w:val="28"/>
          <w:lang w:val="en-US" w:eastAsia="zh-CN"/>
        </w:rPr>
      </w:pPr>
      <w:r>
        <w:rPr>
          <w:rFonts w:hint="default" w:ascii="Times New Roman" w:hAnsi="Times New Roman" w:eastAsia="宋体" w:cs="Times New Roman"/>
          <w:kern w:val="2"/>
          <w:sz w:val="21"/>
          <w:lang w:val="en-US" w:eastAsia="zh-CN" w:bidi="ar-SA"/>
        </w:rPr>
        <w:t>7、</w:t>
      </w:r>
      <w:r>
        <w:rPr>
          <w:rFonts w:hint="eastAsia" w:ascii="仿宋" w:hAnsi="仿宋" w:eastAsia="仿宋" w:cs="仿宋"/>
          <w:sz w:val="28"/>
          <w:szCs w:val="28"/>
          <w:lang w:val="en-US" w:eastAsia="zh-CN"/>
        </w:rPr>
        <w:t>整机质保不低于三年。</w:t>
      </w:r>
    </w:p>
    <w:p w14:paraId="24B43153">
      <w:pPr>
        <w:numPr>
          <w:ilvl w:val="0"/>
          <w:numId w:val="0"/>
        </w:numPr>
        <w:rPr>
          <w:rFonts w:hint="default" w:ascii="仿宋" w:hAnsi="仿宋" w:eastAsia="仿宋" w:cs="仿宋"/>
          <w:sz w:val="28"/>
          <w:szCs w:val="28"/>
          <w:lang w:val="en-US" w:eastAsia="zh-CN"/>
        </w:rPr>
      </w:pPr>
    </w:p>
    <w:p w14:paraId="47B951B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二、1台立式双开门医用冷藏箱参数要求：</w:t>
      </w:r>
    </w:p>
    <w:p w14:paraId="2F7D9530">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有效容积≥1000L，立式双开门；</w:t>
      </w:r>
    </w:p>
    <w:p w14:paraId="69A6999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温度控制系统：微电脑控制，数码显示箱内温度，精度0.1℃，箱内温度可设置为2℃~8℃；</w:t>
      </w:r>
    </w:p>
    <w:p w14:paraId="4FA7F297">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安全控制系统：多种故障报警，如高低温报警、开门报警、传感器故障报警等；</w:t>
      </w:r>
    </w:p>
    <w:p w14:paraId="639CAF9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内置LED照明灯；</w:t>
      </w:r>
    </w:p>
    <w:p w14:paraId="1691089A">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箱内无霜设计；</w:t>
      </w:r>
    </w:p>
    <w:p w14:paraId="08041DD3">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整机质保不低于三年。</w:t>
      </w:r>
    </w:p>
    <w:p w14:paraId="2EE7D95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三、1台卧式医用冷藏箱参数要求：</w:t>
      </w:r>
    </w:p>
    <w:p w14:paraId="4361F3EE">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eastAsia="zh-CN"/>
        </w:rPr>
        <w:t>有效容积≥</w:t>
      </w:r>
      <w:r>
        <w:rPr>
          <w:rFonts w:hint="eastAsia" w:ascii="仿宋" w:hAnsi="仿宋" w:eastAsia="仿宋" w:cs="仿宋"/>
          <w:sz w:val="28"/>
          <w:szCs w:val="28"/>
          <w:lang w:val="en-US" w:eastAsia="zh-CN"/>
        </w:rPr>
        <w:t>380L，卧式；</w:t>
      </w:r>
    </w:p>
    <w:p w14:paraId="68CB6E5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温度控制系统：微电脑控制，数码显示箱内温度，精度0.1℃，箱内温度可设置为-10℃~-25℃；</w:t>
      </w:r>
    </w:p>
    <w:p w14:paraId="123D3F9A">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安全控制系统：多种故障报警，如高低温报警、传感器故障报警等；</w:t>
      </w:r>
    </w:p>
    <w:p w14:paraId="32A00AE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箱内无霜设计；</w:t>
      </w:r>
    </w:p>
    <w:p w14:paraId="0B4E2DB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整机质保不低于三年。</w:t>
      </w:r>
    </w:p>
    <w:p w14:paraId="4A5D2D0F">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备注：以上6台医用冷藏箱均需配备冷链监测系统（单独报价，金额在总预算内）。</w:t>
      </w:r>
    </w:p>
    <w:p w14:paraId="1055A8C1">
      <w:pPr>
        <w:numPr>
          <w:ilvl w:val="0"/>
          <w:numId w:val="0"/>
        </w:numPr>
        <w:rPr>
          <w:rFonts w:hint="eastAsia" w:ascii="仿宋" w:hAnsi="仿宋" w:eastAsia="仿宋" w:cs="仿宋"/>
          <w:b/>
          <w:bCs/>
          <w:sz w:val="28"/>
          <w:szCs w:val="28"/>
          <w:lang w:val="en-US" w:eastAsia="zh-CN"/>
        </w:rPr>
      </w:pPr>
    </w:p>
    <w:p w14:paraId="52D5BFD2">
      <w:pPr>
        <w:numPr>
          <w:ilvl w:val="0"/>
          <w:numId w:val="2"/>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库房环境温湿度记录仪2台（阴凉库和常温库），每台温湿度记录仪≥2路传感器（单独报价，金额在总预算内）。</w:t>
      </w:r>
    </w:p>
    <w:p w14:paraId="78E74B0E">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2A802843">
      <w:pPr>
        <w:jc w:val="both"/>
        <w:rPr>
          <w:rFonts w:hint="default" w:ascii="宋体" w:hAnsi="宋体" w:cs="宋体"/>
          <w:b/>
          <w:bCs/>
          <w:sz w:val="28"/>
          <w:szCs w:val="28"/>
          <w:lang w:val="en-US" w:eastAsia="zh-CN"/>
        </w:rPr>
      </w:pPr>
    </w:p>
    <w:p w14:paraId="01D7307E">
      <w:pPr>
        <w:jc w:val="both"/>
        <w:rPr>
          <w:rFonts w:hint="default" w:ascii="宋体" w:hAnsi="宋体" w:cs="宋体"/>
          <w:b/>
          <w:bCs/>
          <w:sz w:val="28"/>
          <w:szCs w:val="28"/>
          <w:lang w:val="en-US" w:eastAsia="zh-CN"/>
        </w:rPr>
      </w:pPr>
    </w:p>
    <w:p w14:paraId="635FDE4F">
      <w:pPr>
        <w:jc w:val="both"/>
        <w:rPr>
          <w:rFonts w:hint="default" w:ascii="宋体" w:hAnsi="宋体" w:cs="宋体"/>
          <w:b/>
          <w:bCs/>
          <w:sz w:val="28"/>
          <w:szCs w:val="28"/>
          <w:lang w:val="en-US" w:eastAsia="zh-CN"/>
        </w:rPr>
      </w:pPr>
    </w:p>
    <w:p w14:paraId="5F0CCDC8">
      <w:pPr>
        <w:jc w:val="both"/>
        <w:rPr>
          <w:rFonts w:hint="default" w:ascii="宋体" w:hAnsi="宋体" w:cs="宋体"/>
          <w:b/>
          <w:bCs/>
          <w:sz w:val="28"/>
          <w:szCs w:val="28"/>
          <w:lang w:val="en-US" w:eastAsia="zh-CN"/>
        </w:rPr>
      </w:pPr>
    </w:p>
    <w:p w14:paraId="249F855D">
      <w:pPr>
        <w:jc w:val="both"/>
        <w:rPr>
          <w:rFonts w:hint="default" w:ascii="宋体" w:hAnsi="宋体" w:cs="宋体"/>
          <w:b/>
          <w:bCs/>
          <w:sz w:val="28"/>
          <w:szCs w:val="28"/>
          <w:lang w:val="en-US" w:eastAsia="zh-CN"/>
        </w:rPr>
      </w:pPr>
    </w:p>
    <w:p w14:paraId="7E3FB8E1">
      <w:pPr>
        <w:jc w:val="both"/>
        <w:rPr>
          <w:rFonts w:hint="default" w:ascii="宋体" w:hAnsi="宋体" w:cs="宋体"/>
          <w:b/>
          <w:bCs/>
          <w:sz w:val="28"/>
          <w:szCs w:val="28"/>
          <w:lang w:val="en-US" w:eastAsia="zh-CN"/>
        </w:rPr>
      </w:pPr>
    </w:p>
    <w:p w14:paraId="6202BB53">
      <w:pPr>
        <w:jc w:val="both"/>
        <w:rPr>
          <w:rFonts w:hint="default" w:ascii="宋体" w:hAnsi="宋体" w:cs="宋体"/>
          <w:b/>
          <w:bCs/>
          <w:sz w:val="28"/>
          <w:szCs w:val="28"/>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六安市中医院医用冷藏箱采购项目（第二次）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六安市中医院医用冷藏箱采购项目（第二次）</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六安市中医院医用冷藏箱采购项目（第二次）</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2693008"/>
    <w:multiLevelType w:val="singleLevel"/>
    <w:tmpl w:val="1269300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16D1C15"/>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5C94DB7"/>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6176</Words>
  <Characters>6429</Characters>
  <Lines>127</Lines>
  <Paragraphs>35</Paragraphs>
  <TotalTime>6</TotalTime>
  <ScaleCrop>false</ScaleCrop>
  <LinksUpToDate>false</LinksUpToDate>
  <CharactersWithSpaces>6495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2025-05-30T02:37:47Z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