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0AC98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输出功率：≥350W, 具有闭环控制,以保证输出功率稳定；</w:t>
      </w:r>
    </w:p>
    <w:p w14:paraId="5D7C2BB6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输出模式：</w:t>
      </w:r>
      <w:r>
        <w:rPr>
          <w:rFonts w:hint="eastAsia"/>
          <w:sz w:val="28"/>
          <w:szCs w:val="28"/>
          <w:lang w:eastAsia="zh-CN"/>
        </w:rPr>
        <w:t>具有</w:t>
      </w:r>
      <w:r>
        <w:rPr>
          <w:rFonts w:hint="eastAsia"/>
          <w:sz w:val="28"/>
          <w:szCs w:val="28"/>
        </w:rPr>
        <w:t>双极凝等工作模式；</w:t>
      </w:r>
    </w:p>
    <w:p w14:paraId="6305C97A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双极电凝：≥50 W（100Ω）当组织达到凝固的效果时输出的功率便开始缓慢下降，达到很好的凝血效果；</w:t>
      </w:r>
    </w:p>
    <w:p w14:paraId="0BB476CD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自动补偿系统稳定输出的功率，使损耗达到最小；</w:t>
      </w:r>
    </w:p>
    <w:p w14:paraId="0DA957ED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输出方式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双极脚控凝输出；</w:t>
      </w:r>
      <w:bookmarkStart w:id="0" w:name="_GoBack"/>
      <w:bookmarkEnd w:id="0"/>
    </w:p>
    <w:p w14:paraId="66C31B6F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采用 CPU 控制，记忆上次手术时最佳功率，当再次开机时可呈现上次设定的功率值；</w:t>
      </w:r>
    </w:p>
    <w:p w14:paraId="67621217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具有高性能的病人回路电极板断线实时检测系统，一旦发生电极板连接线断路，系统</w:t>
      </w:r>
    </w:p>
    <w:p w14:paraId="446FA950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自动切断输出，并且声光报警提示；</w:t>
      </w:r>
    </w:p>
    <w:p w14:paraId="7B70A354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具有开路、短路、过功率、过电流自动保护功能。</w:t>
      </w:r>
    </w:p>
    <w:p w14:paraId="31544F73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整机质保不低于</w:t>
      </w:r>
      <w:r>
        <w:rPr>
          <w:rFonts w:hint="eastAsia"/>
          <w:sz w:val="28"/>
          <w:szCs w:val="28"/>
          <w:lang w:val="en-US" w:eastAsia="zh-CN"/>
        </w:rPr>
        <w:t>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72F36"/>
    <w:multiLevelType w:val="singleLevel"/>
    <w:tmpl w:val="44272F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968CE"/>
    <w:rsid w:val="786B1EA6"/>
    <w:rsid w:val="7AFB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251</Characters>
  <Lines>0</Lines>
  <Paragraphs>0</Paragraphs>
  <TotalTime>10</TotalTime>
  <ScaleCrop>false</ScaleCrop>
  <LinksUpToDate>false</LinksUpToDate>
  <CharactersWithSpaces>255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2025-04-27T07:07:00Z</dcterms:created>
  <dc:creator>Administrator</dc:creator>
  <cp:lastModifiedBy>Administrator</cp:lastModifiedBy>
  <dcterms:modified xsi:type="dcterms:W3CDTF">2025-05-06T02:02:06Z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eyJoZGlkIjoiZDIwYjQzOTAxZGNlM2UwMTJhZTkyMTgxYWJkNjI2ZWIiLCJ1c2VySWQiOiIyNTU3NTM2NDYifQ==</vt:lpwstr>
  </property>
  <property fmtid="{D5CDD505-2E9C-101B-9397-08002B2CF9AE}" pid="4" name="ICV">
    <vt:lpwstr>2C17F651B108408E9C06B04174C9372E_13</vt:lpwstr>
  </property>
</Properties>
</file>