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default" w:ascii="宋体" w:hAnsi="宋体"/>
          <w:b/>
          <w:bCs/>
          <w:sz w:val="52"/>
          <w:szCs w:val="52"/>
          <w:lang w:val="en-US" w:eastAsia="zh-CN"/>
        </w:rPr>
      </w:pPr>
      <w:r>
        <w:rPr>
          <w:rFonts w:hint="eastAsia" w:ascii="宋体" w:hAnsi="宋体"/>
          <w:b/>
          <w:bCs/>
          <w:sz w:val="52"/>
          <w:szCs w:val="52"/>
          <w:lang w:val="en-US" w:eastAsia="zh-CN"/>
        </w:rPr>
        <w:t xml:space="preserve">  </w:t>
      </w:r>
      <w:r>
        <w:rPr>
          <w:rFonts w:hint="eastAsia" w:ascii="宋体" w:hAnsi="宋体"/>
          <w:b/>
          <w:bCs/>
          <w:sz w:val="52"/>
          <w:szCs w:val="52"/>
          <w:lang w:eastAsia="zh-CN"/>
        </w:rPr>
        <w:t>六安市中医院采购项目</w:t>
      </w:r>
      <w:r>
        <w:rPr>
          <w:rFonts w:hint="eastAsia" w:ascii="宋体" w:hAnsi="宋体"/>
          <w:b/>
          <w:bCs/>
          <w:sz w:val="52"/>
          <w:szCs w:val="52"/>
          <w:lang w:val="en-US" w:eastAsia="zh-CN"/>
        </w:rPr>
        <w:t xml:space="preserve"> </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hint="eastAsia" w:ascii="仿宋_GB2312" w:eastAsia="仿宋_GB2312"/>
          <w:sz w:val="28"/>
          <w:szCs w:val="28"/>
        </w:rPr>
      </w:pPr>
      <w:r>
        <w:rPr>
          <w:rFonts w:hint="eastAsia" w:ascii="仿宋_GB2312" w:eastAsia="仿宋_GB2312"/>
          <w:sz w:val="28"/>
          <w:szCs w:val="28"/>
        </w:rPr>
        <w:t>（货物类）</w:t>
      </w:r>
    </w:p>
    <w:p w14:paraId="7DEA09F2">
      <w:pPr>
        <w:pStyle w:val="2"/>
        <w:ind w:firstLine="3360" w:firstLineChars="1200"/>
        <w:rPr>
          <w:rFonts w:hint="default" w:eastAsia="仿宋_GB2312"/>
          <w:lang w:val="en-US" w:eastAsia="zh-CN"/>
        </w:rPr>
      </w:pPr>
      <w:r>
        <w:rPr>
          <w:rFonts w:hint="eastAsia" w:ascii="仿宋_GB2312" w:eastAsia="仿宋_GB2312"/>
          <w:sz w:val="28"/>
          <w:szCs w:val="28"/>
          <w:lang w:val="en-US" w:eastAsia="zh-CN"/>
        </w:rPr>
        <w:t>(不见面开标)</w:t>
      </w:r>
    </w:p>
    <w:p w14:paraId="495AB6F7">
      <w:pPr>
        <w:pStyle w:val="37"/>
        <w:ind w:firstLine="560" w:firstLineChars="200"/>
        <w:rPr>
          <w:rFonts w:ascii="仿宋_GB2312" w:eastAsia="仿宋_GB2312"/>
          <w:sz w:val="28"/>
          <w:szCs w:val="28"/>
        </w:rPr>
      </w:pPr>
    </w:p>
    <w:p w14:paraId="5F348A96">
      <w:pPr>
        <w:pStyle w:val="37"/>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7"/>
        <w:ind w:left="0" w:leftChars="0" w:firstLine="0" w:firstLineChars="0"/>
        <w:rPr>
          <w:rFonts w:hint="eastAsia" w:ascii="Arial Black" w:hAnsi="Arial Black" w:eastAsia="华文彩云"/>
          <w:sz w:val="44"/>
        </w:rPr>
      </w:pPr>
    </w:p>
    <w:p w14:paraId="40B5F735">
      <w:pPr>
        <w:pStyle w:val="37"/>
        <w:rPr>
          <w:rFonts w:hint="eastAsia" w:ascii="Arial Black" w:hAnsi="Arial Black" w:eastAsia="华文彩云"/>
          <w:sz w:val="44"/>
        </w:rPr>
      </w:pPr>
    </w:p>
    <w:p w14:paraId="4DBA08AB">
      <w:pPr>
        <w:pStyle w:val="37"/>
        <w:rPr>
          <w:rFonts w:hint="eastAsia" w:ascii="Arial Black" w:hAnsi="Arial Black" w:eastAsia="华文彩云"/>
          <w:sz w:val="44"/>
        </w:rPr>
      </w:pPr>
    </w:p>
    <w:p w14:paraId="12FFADE8">
      <w:pPr>
        <w:pStyle w:val="37"/>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六安市中医院艾灸排烟过滤芯采购项目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LASZYY-HQ2025017</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lang w:val="en-US" w:eastAsia="zh-CN"/>
        </w:rPr>
        <w:t>4</w:t>
      </w:r>
      <w:bookmarkStart w:id="52" w:name="_GoBack"/>
      <w:bookmarkEnd w:id="52"/>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2"/>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2"/>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9"/>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2"/>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2"/>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7"/>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7"/>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7"/>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1、项目编号：LASZYY-HQ2025017</w:t>
      </w:r>
    </w:p>
    <w:p w14:paraId="61F5A869">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2、项目名称：六安市中医院艾灸排烟过滤芯采购项目</w:t>
      </w:r>
    </w:p>
    <w:p w14:paraId="2D3372AE">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3、项目类型：货物类</w:t>
      </w:r>
    </w:p>
    <w:p w14:paraId="70D77454">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4</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5、采购预算：1.2万元</w:t>
      </w:r>
    </w:p>
    <w:p w14:paraId="1348CB4B">
      <w:pPr>
        <w:pStyle w:val="2"/>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6、最高限价：1.2万元</w:t>
      </w:r>
    </w:p>
    <w:p w14:paraId="2463ADAA">
      <w:pPr>
        <w:pStyle w:val="2"/>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eastAsia="zh-CN"/>
        </w:rPr>
      </w:pPr>
      <w:r>
        <w:rPr>
          <w:rFonts w:hint="eastAsia" w:ascii="宋体" w:hAnsi="宋体" w:cs="宋体" w:eastAsiaTheme="minorEastAsia"/>
          <w:color w:val="333333"/>
          <w:sz w:val="24"/>
          <w:szCs w:val="24"/>
          <w:highlight w:val="none"/>
          <w:shd w:val="clear" w:color="auto" w:fill="FFFFFF"/>
        </w:rPr>
        <w:t>2.本项目的特定资格要求：</w:t>
      </w:r>
      <w:r>
        <w:rPr>
          <w:rFonts w:hint="eastAsia" w:ascii="宋体" w:hAnsi="宋体" w:cs="宋体" w:eastAsiaTheme="minorEastAsia"/>
          <w:color w:val="333333"/>
          <w:sz w:val="24"/>
          <w:szCs w:val="24"/>
          <w:highlight w:val="none"/>
          <w:shd w:val="clear" w:color="auto" w:fill="FFFFFF"/>
          <w:lang w:eastAsia="zh-CN"/>
        </w:rPr>
        <w:t>无</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5"/>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u w:val="single"/>
        </w:rPr>
        <w:t>年</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月 </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0</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cs="宋体" w:eastAsiaTheme="minorEastAsia"/>
          <w:color w:val="333333"/>
          <w:sz w:val="24"/>
          <w:szCs w:val="24"/>
          <w:u w:val="single"/>
          <w:shd w:val="clear" w:color="auto" w:fill="FFFFFF"/>
        </w:rPr>
        <w:t>（</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1号楼19楼后勤保障部收</w:t>
      </w:r>
      <w:r>
        <w:rPr>
          <w:rFonts w:hint="eastAsia" w:ascii="宋体" w:hAnsi="宋体" w:cs="宋体" w:eastAsiaTheme="minorEastAsia"/>
          <w:color w:val="333333"/>
          <w:sz w:val="24"/>
          <w:szCs w:val="24"/>
          <w:u w:val="single"/>
          <w:shd w:val="clear" w:color="auto" w:fill="FFFFFF"/>
          <w:lang w:eastAsia="zh-CN"/>
        </w:rPr>
        <w:t>。</w:t>
      </w:r>
    </w:p>
    <w:p w14:paraId="1FC52054">
      <w:pPr>
        <w:keepNext/>
        <w:keepLines/>
        <w:numPr>
          <w:ilvl w:val="0"/>
          <w:numId w:val="2"/>
        </w:numPr>
        <w:spacing w:line="560" w:lineRule="exact"/>
        <w:ind w:firstLine="482" w:firstLineChars="200"/>
        <w:outlineLvl w:val="1"/>
        <w:rPr>
          <w:rFonts w:hint="eastAsia" w:ascii="宋体" w:hAnsi="宋体" w:cs="宋体" w:eastAsiaTheme="minorEastAsia"/>
          <w:b/>
          <w:color w:val="333333"/>
          <w:kern w:val="0"/>
          <w:sz w:val="24"/>
          <w:szCs w:val="24"/>
          <w:shd w:val="clear" w:color="auto" w:fill="FFFFFF"/>
          <w:lang w:val="en-US" w:eastAsia="zh-CN"/>
        </w:rPr>
      </w:pPr>
      <w:r>
        <w:rPr>
          <w:rFonts w:hint="eastAsia" w:ascii="宋体" w:hAnsi="宋体" w:cs="宋体" w:eastAsiaTheme="minorEastAsia"/>
          <w:b/>
          <w:color w:val="333333"/>
          <w:kern w:val="0"/>
          <w:sz w:val="24"/>
          <w:szCs w:val="24"/>
          <w:shd w:val="clear" w:color="auto" w:fill="FFFFFF"/>
          <w:lang w:val="en-US" w:eastAsia="zh-CN"/>
        </w:rPr>
        <w:t>开启：</w:t>
      </w:r>
    </w:p>
    <w:p w14:paraId="039FE366">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1、时间2025年 4月 8日 15:00（北京时间）</w:t>
      </w:r>
    </w:p>
    <w:p w14:paraId="7D900AA4">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2、地点：六安市中医院1号楼19楼东边会议室</w:t>
      </w:r>
    </w:p>
    <w:p w14:paraId="13E8E652">
      <w:pPr>
        <w:widowControl/>
        <w:spacing w:line="560" w:lineRule="exact"/>
        <w:ind w:firstLine="482"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对本次采购提出询问，请按以下方式联系。</w:t>
      </w:r>
    </w:p>
    <w:p w14:paraId="4F4DF11A">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名 称：六安市中医院</w:t>
      </w:r>
    </w:p>
    <w:p w14:paraId="6B89C216">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地址：安徽省六安市金安区人民路76号 </w:t>
      </w:r>
    </w:p>
    <w:p w14:paraId="7B845B81">
      <w:pPr>
        <w:widowControl/>
        <w:spacing w:line="560" w:lineRule="exact"/>
        <w:ind w:firstLine="480" w:firstLineChars="200"/>
        <w:rPr>
          <w:rFonts w:hint="default" w:ascii="宋体" w:hAnsi="宋体" w:eastAsia="仿宋" w:cs="宋体"/>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联系方式：王老师    电话：</w:t>
      </w:r>
      <w:r>
        <w:rPr>
          <w:rFonts w:hint="eastAsia" w:ascii="仿宋" w:hAnsi="仿宋" w:eastAsia="仿宋" w:cs="仿宋_GB2312"/>
          <w:color w:val="auto"/>
          <w:sz w:val="28"/>
          <w:szCs w:val="28"/>
        </w:rPr>
        <w:t xml:space="preserve">0564-3597279 </w:t>
      </w:r>
      <w:r>
        <w:rPr>
          <w:rFonts w:hint="eastAsia" w:ascii="仿宋" w:hAnsi="仿宋" w:eastAsia="仿宋" w:cs="仿宋_GB2312"/>
          <w:color w:val="auto"/>
          <w:sz w:val="28"/>
          <w:szCs w:val="28"/>
          <w:lang w:val="en-US" w:eastAsia="zh-CN"/>
        </w:rPr>
        <w:t>,15855272240</w:t>
      </w:r>
    </w:p>
    <w:p w14:paraId="07C56778">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 </w:t>
      </w:r>
    </w:p>
    <w:p w14:paraId="524A865C">
      <w:pPr>
        <w:spacing w:line="360" w:lineRule="auto"/>
        <w:ind w:firstLine="480" w:firstLineChars="200"/>
        <w:rPr>
          <w:rFonts w:asciiTheme="minorHAnsi" w:hAnsiTheme="minorHAnsi" w:eastAsiaTheme="minorEastAsia" w:cstheme="minorBidi"/>
          <w:sz w:val="24"/>
          <w:szCs w:val="24"/>
        </w:rPr>
      </w:pPr>
    </w:p>
    <w:p w14:paraId="673D8CDD">
      <w:pPr>
        <w:spacing w:line="360" w:lineRule="auto"/>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后勤保障部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sz w:val="24"/>
          <w:szCs w:val="24"/>
          <w:lang w:val="en-US" w:eastAsia="zh-CN"/>
        </w:rPr>
        <w:t>4</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2</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7"/>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43"/>
        <w:gridCol w:w="1944"/>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43"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944"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743"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944"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43"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944"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43"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944" w:type="dxa"/>
            <w:vAlign w:val="center"/>
          </w:tcPr>
          <w:p w14:paraId="53974CB2">
            <w:pPr>
              <w:keepNext w:val="0"/>
              <w:keepLines w:val="0"/>
              <w:suppressLineNumbers w:val="0"/>
              <w:spacing w:before="0" w:beforeAutospacing="0" w:after="0" w:afterAutospacing="0" w:line="440" w:lineRule="exact"/>
              <w:ind w:left="0" w:right="0"/>
              <w:jc w:val="center"/>
              <w:rPr>
                <w:rFonts w:hint="default" w:ascii="Times New Roman" w:hAnsi="Times New Roman" w:cs="Times New Roman"/>
                <w:sz w:val="24"/>
                <w:szCs w:val="24"/>
              </w:rPr>
            </w:pPr>
            <w:r>
              <w:rPr>
                <w:rFonts w:hint="eastAsia" w:ascii="Times New Roman" w:hAnsi="Times New Roman" w:cs="Times New Roman"/>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六安市中医院</w:t>
            </w:r>
            <w:r>
              <w:rPr>
                <w:rFonts w:hint="eastAsia" w:ascii="Times New Roman" w:hAnsi="Times New Roman" w:cs="Times New Roman"/>
                <w:sz w:val="24"/>
                <w:szCs w:val="24"/>
                <w:lang w:eastAsia="zh-CN"/>
              </w:rPr>
              <w:t>艾灸排烟过滤芯采购项目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743"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944"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default"/>
                <w:sz w:val="24"/>
                <w:szCs w:val="24"/>
                <w:lang w:val="en-US" w:eastAsia="zh-CN"/>
              </w:rPr>
              <w:t>LASZYY-HQ2025017</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743"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944"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1.2万元</w:t>
            </w:r>
          </w:p>
        </w:tc>
      </w:tr>
      <w:tr w14:paraId="1B94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76" w:hRule="atLeast"/>
          <w:jc w:val="center"/>
        </w:trPr>
        <w:tc>
          <w:tcPr>
            <w:tcW w:w="743" w:type="dxa"/>
            <w:vMerge w:val="continue"/>
            <w:vAlign w:val="center"/>
          </w:tcPr>
          <w:p w14:paraId="51FC3CE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944" w:type="dxa"/>
            <w:vAlign w:val="center"/>
          </w:tcPr>
          <w:p w14:paraId="757A155D">
            <w:pPr>
              <w:keepNext w:val="0"/>
              <w:keepLines w:val="0"/>
              <w:suppressLineNumbers w:val="0"/>
              <w:spacing w:before="0" w:beforeAutospacing="0" w:after="0" w:afterAutospacing="0" w:line="440" w:lineRule="exact"/>
              <w:ind w:left="0" w:right="0"/>
              <w:jc w:val="center"/>
              <w:rPr>
                <w:rFonts w:hint="eastAsia"/>
                <w:sz w:val="24"/>
                <w:szCs w:val="24"/>
                <w:lang w:val="en-US" w:eastAsia="zh-CN"/>
              </w:rPr>
            </w:pPr>
            <w:r>
              <w:rPr>
                <w:rFonts w:hint="eastAsia"/>
                <w:sz w:val="24"/>
                <w:szCs w:val="24"/>
                <w:lang w:val="en-US" w:eastAsia="zh-CN"/>
              </w:rPr>
              <w:t>最高限价</w:t>
            </w:r>
          </w:p>
        </w:tc>
        <w:tc>
          <w:tcPr>
            <w:tcW w:w="6927" w:type="dxa"/>
            <w:vAlign w:val="center"/>
          </w:tcPr>
          <w:p w14:paraId="75AF910A">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1.2万元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743"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944"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43"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944"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5C29BD86">
            <w:pPr>
              <w:keepNext w:val="0"/>
              <w:keepLines w:val="0"/>
              <w:widowControl/>
              <w:suppressLineNumbers w:val="0"/>
              <w:spacing w:before="0" w:beforeAutospacing="0" w:after="0" w:afterAutospacing="0"/>
              <w:ind w:left="0" w:right="0"/>
              <w:jc w:val="left"/>
              <w:rPr>
                <w:rFonts w:hint="default"/>
                <w:b w:val="0"/>
                <w:bCs w:val="0"/>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43"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944"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5D6018BF">
            <w:pPr>
              <w:keepNext w:val="0"/>
              <w:keepLines w:val="0"/>
              <w:widowControl/>
              <w:suppressLineNumbers w:val="0"/>
              <w:spacing w:before="0" w:beforeAutospacing="0" w:after="0" w:afterAutospacing="0"/>
              <w:ind w:left="0" w:right="0"/>
              <w:jc w:val="left"/>
              <w:rPr>
                <w:rFonts w:hint="eastAsia" w:ascii="宋体" w:hAnsi="宋体" w:cs="宋体"/>
                <w:sz w:val="24"/>
                <w:szCs w:val="24"/>
                <w:lang w:val="en-US" w:eastAsia="zh-CN"/>
              </w:rPr>
            </w:pPr>
          </w:p>
          <w:p w14:paraId="0FC02E75">
            <w:pPr>
              <w:keepNext w:val="0"/>
              <w:keepLines w:val="0"/>
              <w:widowControl/>
              <w:suppressLineNumbers w:val="0"/>
              <w:spacing w:before="0" w:beforeAutospacing="0" w:after="0" w:afterAutospacing="0"/>
              <w:ind w:left="0" w:right="0"/>
              <w:jc w:val="left"/>
              <w:rPr>
                <w:rFonts w:hint="default"/>
                <w:b w:val="0"/>
                <w:bCs w:val="0"/>
                <w:sz w:val="24"/>
                <w:szCs w:val="24"/>
                <w:lang w:val="en-US"/>
              </w:rPr>
            </w:pPr>
            <w:r>
              <w:rPr>
                <w:rFonts w:hint="eastAsia" w:ascii="宋体" w:hAnsi="宋体" w:cs="宋体"/>
                <w:sz w:val="24"/>
                <w:szCs w:val="24"/>
                <w:lang w:val="en-US" w:eastAsia="zh-CN"/>
              </w:rPr>
              <w:t>供货期：合同签订后，在收到采购人订货需求后15个日历天内将货物送至采购人指定位置，经采购人指定人员验收合格后交付给采购人。</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43"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944"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43"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944"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743"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7</w:t>
            </w:r>
          </w:p>
        </w:tc>
        <w:tc>
          <w:tcPr>
            <w:tcW w:w="1944"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43"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944"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六安市中医院1号楼19楼后勤保障部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u w:val="single"/>
              </w:rPr>
              <w:t>年 </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rPr>
              <w:t>月</w:t>
            </w:r>
            <w:r>
              <w:rPr>
                <w:rFonts w:hint="eastAsia" w:ascii="微软雅黑" w:hAnsi="微软雅黑" w:eastAsia="微软雅黑" w:cs="微软雅黑"/>
                <w:i w:val="0"/>
                <w:iCs w:val="0"/>
                <w:caps w:val="0"/>
                <w:color w:val="333333"/>
                <w:spacing w:val="0"/>
                <w:sz w:val="24"/>
                <w:szCs w:val="24"/>
                <w:u w:val="single"/>
                <w:lang w:val="en-US" w:eastAsia="zh-CN"/>
              </w:rPr>
              <w:t>8</w:t>
            </w:r>
            <w:r>
              <w:rPr>
                <w:rFonts w:hint="eastAsia" w:ascii="微软雅黑" w:hAnsi="微软雅黑" w:eastAsia="微软雅黑" w:cs="微软雅黑"/>
                <w:i w:val="0"/>
                <w:iCs w:val="0"/>
                <w:caps w:val="0"/>
                <w:color w:val="333333"/>
                <w:spacing w:val="0"/>
                <w:sz w:val="24"/>
                <w:szCs w:val="24"/>
                <w:u w:val="single"/>
              </w:rPr>
              <w:t>日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eastAsia="zh-CN"/>
              </w:rPr>
              <w:t>两</w:t>
            </w:r>
            <w:r>
              <w:rPr>
                <w:rFonts w:hint="eastAsia" w:ascii="宋体" w:hAnsi="宋体"/>
                <w:color w:val="000000"/>
                <w:szCs w:val="21"/>
              </w:rPr>
              <w:t>份，正本一份，副本</w:t>
            </w:r>
            <w:r>
              <w:rPr>
                <w:rFonts w:hint="eastAsia" w:ascii="宋体" w:hAnsi="宋体"/>
                <w:color w:val="000000"/>
                <w:szCs w:val="21"/>
                <w:lang w:eastAsia="zh-CN"/>
              </w:rPr>
              <w:t>一</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43"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944"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7"/>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B105571">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投标人须提供本次招标产品所有清单，并标明品牌、型号、产地、规格、最小供货单位等并分项报价。</w:t>
            </w:r>
          </w:p>
          <w:p w14:paraId="3AD75A3A">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48238918">
            <w:pPr>
              <w:keepNext w:val="0"/>
              <w:keepLines w:val="0"/>
              <w:suppressLineNumbers w:val="0"/>
              <w:spacing w:before="0" w:beforeAutospacing="0" w:after="0" w:afterAutospacing="0" w:line="360" w:lineRule="auto"/>
              <w:ind w:left="0" w:right="0"/>
              <w:rPr>
                <w:rFonts w:hint="default" w:ascii="宋体" w:hAnsi="宋体"/>
                <w:bCs/>
                <w:kern w:val="2"/>
                <w:szCs w:val="24"/>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7"/>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2A2847F5">
      <w:pPr>
        <w:pStyle w:val="35"/>
        <w:widowControl/>
        <w:shd w:val="clear" w:color="auto" w:fill="FFFFFF"/>
        <w:spacing w:line="580" w:lineRule="exact"/>
        <w:ind w:firstLine="480" w:firstLineChars="200"/>
        <w:rPr>
          <w:rFonts w:ascii="宋体" w:hAnsi="宋体"/>
        </w:rPr>
      </w:pPr>
      <w:bookmarkStart w:id="11" w:name="_Toc438648662"/>
      <w:bookmarkStart w:id="12" w:name="_Toc216158625"/>
      <w:bookmarkStart w:id="13"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7"/>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7"/>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2"/>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20"/>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w:t>
      </w:r>
      <w:r>
        <w:rPr>
          <w:rFonts w:hint="eastAsia" w:ascii="宋体" w:hAnsi="宋体"/>
          <w:sz w:val="24"/>
          <w:szCs w:val="24"/>
          <w:lang w:eastAsia="zh-CN"/>
        </w:rPr>
        <w:t>或邮寄</w:t>
      </w:r>
      <w:r>
        <w:rPr>
          <w:rFonts w:hint="eastAsia" w:ascii="宋体" w:hAnsi="宋体"/>
          <w:sz w:val="24"/>
          <w:szCs w:val="24"/>
        </w:rPr>
        <w:t>递交纸质版投标文件。未在投标截止时间前递交响应文件，其响应文件将不予接收。</w:t>
      </w:r>
    </w:p>
    <w:p w14:paraId="58B85EA4">
      <w:pPr>
        <w:pStyle w:val="7"/>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7"/>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7"/>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7"/>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7"/>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7"/>
        <w:ind w:firstLine="480" w:firstLineChars="200"/>
        <w:rPr>
          <w:rFonts w:hint="default"/>
          <w:lang w:val="en-US" w:eastAsia="zh-CN"/>
        </w:rPr>
      </w:pPr>
      <w:r>
        <w:rPr>
          <w:rFonts w:hint="eastAsia"/>
          <w:lang w:val="en-US" w:eastAsia="zh-CN"/>
        </w:rPr>
        <w:t>5、合同具体文本自行拟定。</w:t>
      </w:r>
    </w:p>
    <w:p w14:paraId="01A22497">
      <w:pPr>
        <w:pStyle w:val="7"/>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7"/>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7"/>
        <w:spacing w:beforeLines="50" w:afterLines="50" w:line="560" w:lineRule="exact"/>
        <w:ind w:firstLine="482" w:firstLineChars="200"/>
        <w:jc w:val="center"/>
        <w:rPr>
          <w:rFonts w:ascii="宋体" w:hAnsi="宋体" w:eastAsia="宋体" w:cs="宋体"/>
          <w:sz w:val="24"/>
          <w:szCs w:val="24"/>
        </w:rPr>
      </w:pPr>
      <w:bookmarkStart w:id="22" w:name="_Toc31380"/>
      <w:bookmarkStart w:id="23"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CA0895D">
      <w:pPr>
        <w:ind w:firstLine="3373" w:firstLineChars="1200"/>
        <w:jc w:val="both"/>
        <w:rPr>
          <w:rFonts w:hint="eastAsia" w:ascii="宋体" w:hAnsi="宋体" w:cs="宋体"/>
          <w:b/>
          <w:bCs/>
          <w:sz w:val="28"/>
          <w:szCs w:val="28"/>
          <w:lang w:eastAsia="zh-CN"/>
        </w:rPr>
      </w:pPr>
      <w:r>
        <w:rPr>
          <w:rFonts w:hint="eastAsia" w:ascii="宋体" w:hAnsi="宋体" w:cs="宋体"/>
          <w:b/>
          <w:bCs/>
          <w:sz w:val="28"/>
          <w:szCs w:val="28"/>
          <w:lang w:eastAsia="zh-CN"/>
        </w:rPr>
        <w:t>采</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购</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需</w:t>
      </w: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求</w:t>
      </w:r>
    </w:p>
    <w:tbl>
      <w:tblPr>
        <w:tblStyle w:val="39"/>
        <w:tblpPr w:leftFromText="180" w:rightFromText="180" w:vertAnchor="text" w:horzAnchor="page" w:tblpX="1769" w:tblpY="473"/>
        <w:tblOverlap w:val="never"/>
        <w:tblW w:w="9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7059"/>
        <w:gridCol w:w="1012"/>
      </w:tblGrid>
      <w:tr w14:paraId="18A4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top"/>
          </w:tcPr>
          <w:p w14:paraId="5226AB53">
            <w:pPr>
              <w:keepNext w:val="0"/>
              <w:keepLines w:val="0"/>
              <w:numPr>
                <w:ilvl w:val="0"/>
                <w:numId w:val="0"/>
              </w:numPr>
              <w:suppressLineNumbers w:val="0"/>
              <w:spacing w:before="0" w:beforeAutospacing="0" w:after="0" w:afterAutospacing="0" w:line="460" w:lineRule="exact"/>
              <w:ind w:left="0" w:leftChars="0" w:right="0"/>
              <w:jc w:val="left"/>
              <w:rPr>
                <w:rFonts w:hint="eastAsia" w:ascii="宋体" w:hAnsi="宋体" w:cs="宋体"/>
                <w:sz w:val="24"/>
                <w:szCs w:val="20"/>
                <w:lang w:eastAsia="zh-CN"/>
              </w:rPr>
            </w:pPr>
            <w:r>
              <w:rPr>
                <w:rFonts w:hint="eastAsia" w:ascii="宋体" w:hAnsi="宋体" w:cs="宋体"/>
                <w:sz w:val="24"/>
                <w:szCs w:val="20"/>
                <w:lang w:eastAsia="zh-CN"/>
              </w:rPr>
              <w:t>名称</w:t>
            </w:r>
          </w:p>
        </w:tc>
        <w:tc>
          <w:tcPr>
            <w:tcW w:w="7059" w:type="dxa"/>
            <w:noWrap w:val="0"/>
            <w:vAlign w:val="top"/>
          </w:tcPr>
          <w:p w14:paraId="4CED6F60">
            <w:pPr>
              <w:keepNext w:val="0"/>
              <w:keepLines w:val="0"/>
              <w:numPr>
                <w:ilvl w:val="0"/>
                <w:numId w:val="0"/>
              </w:numPr>
              <w:suppressLineNumbers w:val="0"/>
              <w:spacing w:before="0" w:beforeAutospacing="0" w:after="0" w:afterAutospacing="0" w:line="460" w:lineRule="exact"/>
              <w:ind w:left="0" w:leftChars="0" w:right="0"/>
              <w:jc w:val="left"/>
              <w:rPr>
                <w:rFonts w:hint="eastAsia" w:ascii="宋体" w:hAnsi="宋体" w:cs="宋体"/>
                <w:sz w:val="24"/>
                <w:szCs w:val="20"/>
                <w:lang w:eastAsia="zh-CN"/>
              </w:rPr>
            </w:pPr>
            <w:r>
              <w:rPr>
                <w:rFonts w:hint="eastAsia" w:ascii="宋体" w:hAnsi="宋体" w:cs="宋体"/>
                <w:sz w:val="24"/>
                <w:szCs w:val="20"/>
                <w:lang w:eastAsia="zh-CN"/>
              </w:rPr>
              <w:t>项目特征</w:t>
            </w:r>
          </w:p>
        </w:tc>
        <w:tc>
          <w:tcPr>
            <w:tcW w:w="1012" w:type="dxa"/>
            <w:noWrap w:val="0"/>
            <w:vAlign w:val="top"/>
          </w:tcPr>
          <w:p w14:paraId="67B37CA9">
            <w:pPr>
              <w:keepNext w:val="0"/>
              <w:keepLines w:val="0"/>
              <w:numPr>
                <w:ilvl w:val="0"/>
                <w:numId w:val="0"/>
              </w:numPr>
              <w:suppressLineNumbers w:val="0"/>
              <w:spacing w:before="0" w:beforeAutospacing="0" w:after="0" w:afterAutospacing="0" w:line="460" w:lineRule="exact"/>
              <w:ind w:left="0" w:leftChars="0" w:right="0"/>
              <w:jc w:val="left"/>
              <w:rPr>
                <w:rFonts w:hint="eastAsia" w:ascii="宋体" w:hAnsi="宋体" w:cs="宋体"/>
                <w:sz w:val="24"/>
                <w:szCs w:val="20"/>
                <w:lang w:eastAsia="zh-CN"/>
              </w:rPr>
            </w:pPr>
            <w:r>
              <w:rPr>
                <w:rFonts w:hint="eastAsia" w:ascii="宋体" w:hAnsi="宋体" w:cs="宋体"/>
                <w:sz w:val="24"/>
                <w:szCs w:val="20"/>
                <w:lang w:eastAsia="zh-CN"/>
              </w:rPr>
              <w:t>数量</w:t>
            </w:r>
          </w:p>
        </w:tc>
      </w:tr>
      <w:tr w14:paraId="1B9A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center"/>
          </w:tcPr>
          <w:p w14:paraId="6A45C018">
            <w:pPr>
              <w:keepNext w:val="0"/>
              <w:keepLines w:val="0"/>
              <w:numPr>
                <w:ilvl w:val="0"/>
                <w:numId w:val="0"/>
              </w:numPr>
              <w:suppressLineNumbers w:val="0"/>
              <w:spacing w:before="0" w:beforeAutospacing="0" w:after="0" w:afterAutospacing="0" w:line="460" w:lineRule="exact"/>
              <w:ind w:left="0" w:leftChars="0" w:right="0"/>
              <w:jc w:val="left"/>
              <w:rPr>
                <w:rFonts w:hint="eastAsia" w:ascii="宋体" w:hAnsi="宋体" w:cs="宋体"/>
                <w:sz w:val="24"/>
                <w:szCs w:val="20"/>
                <w:lang w:val="en-US" w:eastAsia="zh-CN"/>
              </w:rPr>
            </w:pPr>
            <w:r>
              <w:rPr>
                <w:rFonts w:hint="eastAsia" w:ascii="宋体" w:hAnsi="宋体" w:cs="宋体"/>
                <w:sz w:val="24"/>
                <w:szCs w:val="20"/>
                <w:lang w:eastAsia="zh-CN"/>
              </w:rPr>
              <w:t>过滤芯</w:t>
            </w:r>
          </w:p>
        </w:tc>
        <w:tc>
          <w:tcPr>
            <w:tcW w:w="7059" w:type="dxa"/>
            <w:noWrap w:val="0"/>
            <w:vAlign w:val="center"/>
          </w:tcPr>
          <w:p w14:paraId="2DC16E16">
            <w:pPr>
              <w:keepNext w:val="0"/>
              <w:keepLines w:val="0"/>
              <w:numPr>
                <w:ilvl w:val="0"/>
                <w:numId w:val="0"/>
              </w:numPr>
              <w:suppressLineNumbers w:val="0"/>
              <w:spacing w:before="0" w:beforeAutospacing="0" w:after="0" w:afterAutospacing="0" w:line="460" w:lineRule="exact"/>
              <w:ind w:left="0" w:leftChars="0" w:right="0"/>
              <w:jc w:val="left"/>
              <w:rPr>
                <w:rFonts w:hint="eastAsia" w:ascii="宋体" w:hAnsi="宋体" w:eastAsia="宋体" w:cs="宋体"/>
                <w:sz w:val="24"/>
                <w:szCs w:val="20"/>
                <w:lang w:eastAsia="zh-CN"/>
              </w:rPr>
            </w:pPr>
            <w:r>
              <w:rPr>
                <w:rFonts w:hint="eastAsia" w:ascii="宋体" w:hAnsi="宋体" w:cs="宋体"/>
                <w:b/>
                <w:bCs/>
                <w:sz w:val="24"/>
                <w:szCs w:val="20"/>
                <w:lang w:val="en-US" w:eastAsia="zh-CN"/>
              </w:rPr>
              <w:t>1</w:t>
            </w:r>
            <w:r>
              <w:rPr>
                <w:rFonts w:hint="eastAsia" w:ascii="宋体" w:hAnsi="宋体" w:cs="宋体"/>
                <w:kern w:val="0"/>
                <w:sz w:val="24"/>
                <w:szCs w:val="20"/>
              </w:rPr>
              <w:t>.1</w:t>
            </w:r>
            <w:r>
              <w:rPr>
                <w:rFonts w:hint="eastAsia" w:ascii="宋体" w:hAnsi="宋体" w:cs="宋体"/>
                <w:kern w:val="0"/>
                <w:sz w:val="24"/>
                <w:szCs w:val="20"/>
                <w:lang w:eastAsia="zh-CN"/>
              </w:rPr>
              <w:t>艾灸排烟专用过滤芯，</w:t>
            </w:r>
            <w:r>
              <w:rPr>
                <w:rFonts w:hint="eastAsia" w:ascii="宋体" w:hAnsi="宋体" w:cs="宋体"/>
                <w:sz w:val="24"/>
                <w:szCs w:val="20"/>
              </w:rPr>
              <w:t>过滤芯收集艾灸气体、艾灸颗粒及粉尘；可阻止</w:t>
            </w:r>
            <w:r>
              <w:rPr>
                <w:rFonts w:hint="eastAsia" w:ascii="宋体" w:hAnsi="宋体" w:cs="宋体"/>
                <w:sz w:val="24"/>
                <w:szCs w:val="20"/>
                <w:lang w:val="en-GB"/>
              </w:rPr>
              <w:t>颗粒物吸入风</w:t>
            </w:r>
            <w:r>
              <w:rPr>
                <w:rFonts w:hint="eastAsia" w:ascii="宋体" w:hAnsi="宋体" w:cs="宋体"/>
                <w:sz w:val="24"/>
                <w:szCs w:val="20"/>
                <w:lang w:val="en-GB" w:eastAsia="zh-CN"/>
              </w:rPr>
              <w:t>道</w:t>
            </w:r>
            <w:r>
              <w:rPr>
                <w:rFonts w:hint="eastAsia" w:ascii="宋体" w:hAnsi="宋体" w:cs="宋体"/>
                <w:sz w:val="24"/>
                <w:szCs w:val="20"/>
                <w:lang w:val="en-GB"/>
              </w:rPr>
              <w:t>，</w:t>
            </w:r>
            <w:r>
              <w:rPr>
                <w:rFonts w:hint="eastAsia" w:ascii="宋体" w:hAnsi="宋体" w:cs="宋体"/>
                <w:sz w:val="24"/>
                <w:szCs w:val="20"/>
              </w:rPr>
              <w:t>保持过滤芯收集艾灸气体、艾灸颗粒及粉尘</w:t>
            </w:r>
            <w:r>
              <w:rPr>
                <w:rFonts w:hint="eastAsia" w:ascii="宋体" w:hAnsi="宋体" w:cs="宋体"/>
                <w:sz w:val="24"/>
                <w:szCs w:val="20"/>
                <w:lang w:val="en-GB"/>
              </w:rPr>
              <w:t>，</w:t>
            </w:r>
            <w:r>
              <w:rPr>
                <w:rFonts w:hint="eastAsia" w:ascii="宋体" w:hAnsi="宋体" w:cs="宋体"/>
                <w:sz w:val="24"/>
                <w:szCs w:val="20"/>
              </w:rPr>
              <w:t>保持排烟管内的畅通。</w:t>
            </w:r>
            <w:r>
              <w:rPr>
                <w:rFonts w:hint="eastAsia" w:ascii="宋体" w:hAnsi="宋体" w:eastAsia="宋体" w:cs="宋体"/>
                <w:sz w:val="24"/>
                <w:szCs w:val="20"/>
                <w:lang w:eastAsia="zh-CN"/>
              </w:rPr>
              <w:t>非一次性，可多次清洗重复使用，适配科室艾灸排烟系统（参考图后附），</w:t>
            </w:r>
            <w:r>
              <w:rPr>
                <w:rFonts w:hint="eastAsia" w:ascii="宋体" w:hAnsi="宋体" w:eastAsia="宋体" w:cs="宋体"/>
                <w:sz w:val="24"/>
                <w:szCs w:val="20"/>
              </w:rPr>
              <w:t>为方便更换，要求非工具可直接拆装。</w:t>
            </w:r>
          </w:p>
          <w:p w14:paraId="1DF0CCD8">
            <w:pPr>
              <w:keepNext w:val="0"/>
              <w:keepLines w:val="0"/>
              <w:suppressLineNumbers w:val="0"/>
              <w:spacing w:before="0" w:beforeAutospacing="0" w:after="0" w:afterAutospacing="0" w:line="460" w:lineRule="exact"/>
              <w:ind w:left="0" w:right="0"/>
              <w:jc w:val="left"/>
              <w:rPr>
                <w:rFonts w:hint="eastAsia" w:ascii="宋体" w:hAnsi="宋体" w:cs="宋体"/>
                <w:kern w:val="0"/>
                <w:sz w:val="24"/>
                <w:szCs w:val="20"/>
              </w:rPr>
            </w:pPr>
            <w:r>
              <w:rPr>
                <w:rFonts w:hint="eastAsia" w:ascii="宋体" w:hAnsi="宋体" w:cs="宋体"/>
                <w:kern w:val="0"/>
                <w:sz w:val="24"/>
                <w:szCs w:val="20"/>
                <w:lang w:val="en-US" w:eastAsia="zh-CN"/>
              </w:rPr>
              <w:t>1</w:t>
            </w:r>
            <w:r>
              <w:rPr>
                <w:rFonts w:hint="eastAsia" w:ascii="宋体" w:hAnsi="宋体" w:cs="宋体"/>
                <w:kern w:val="0"/>
                <w:sz w:val="24"/>
                <w:szCs w:val="20"/>
              </w:rPr>
              <w:t>.2接口尺寸：≥Φ80mm</w:t>
            </w:r>
          </w:p>
          <w:p w14:paraId="1855473A">
            <w:pPr>
              <w:keepNext w:val="0"/>
              <w:keepLines w:val="0"/>
              <w:suppressLineNumbers w:val="0"/>
              <w:spacing w:before="0" w:beforeAutospacing="0" w:after="0" w:afterAutospacing="0" w:line="460" w:lineRule="exact"/>
              <w:ind w:left="0" w:right="0"/>
              <w:rPr>
                <w:rFonts w:hint="eastAsia" w:ascii="宋体" w:hAnsi="宋体" w:cs="宋体"/>
                <w:kern w:val="0"/>
                <w:sz w:val="24"/>
                <w:szCs w:val="20"/>
              </w:rPr>
            </w:pPr>
            <w:r>
              <w:rPr>
                <w:rFonts w:hint="eastAsia" w:ascii="宋体" w:hAnsi="宋体" w:cs="宋体"/>
                <w:sz w:val="24"/>
                <w:szCs w:val="20"/>
                <w:lang w:val="en-US" w:eastAsia="zh-CN"/>
              </w:rPr>
              <w:t>1</w:t>
            </w:r>
            <w:r>
              <w:rPr>
                <w:rFonts w:hint="eastAsia" w:ascii="宋体" w:hAnsi="宋体" w:cs="宋体"/>
                <w:kern w:val="0"/>
                <w:sz w:val="24"/>
                <w:szCs w:val="20"/>
              </w:rPr>
              <w:t>.3衬板材质：ABS</w:t>
            </w:r>
          </w:p>
          <w:p w14:paraId="7BFEE813">
            <w:pPr>
              <w:keepNext w:val="0"/>
              <w:keepLines w:val="0"/>
              <w:suppressLineNumbers w:val="0"/>
              <w:spacing w:before="0" w:beforeAutospacing="0" w:after="0" w:afterAutospacing="0" w:line="460" w:lineRule="exact"/>
              <w:ind w:left="0" w:right="0"/>
              <w:rPr>
                <w:rFonts w:hint="eastAsia" w:ascii="宋体" w:hAnsi="宋体" w:cs="宋体"/>
                <w:kern w:val="0"/>
                <w:sz w:val="24"/>
                <w:szCs w:val="20"/>
              </w:rPr>
            </w:pPr>
            <w:r>
              <w:rPr>
                <w:rFonts w:hint="eastAsia" w:ascii="宋体" w:hAnsi="宋体" w:cs="宋体"/>
                <w:kern w:val="0"/>
                <w:sz w:val="24"/>
                <w:szCs w:val="20"/>
                <w:lang w:val="en-US" w:eastAsia="zh-CN"/>
              </w:rPr>
              <w:t>1</w:t>
            </w:r>
            <w:r>
              <w:rPr>
                <w:rFonts w:hint="eastAsia" w:ascii="宋体" w:hAnsi="宋体" w:cs="宋体"/>
                <w:kern w:val="0"/>
                <w:sz w:val="24"/>
                <w:szCs w:val="20"/>
              </w:rPr>
              <w:t>.4主体直径：≥115mm</w:t>
            </w:r>
          </w:p>
          <w:p w14:paraId="51767B09">
            <w:pPr>
              <w:keepNext w:val="0"/>
              <w:keepLines w:val="0"/>
              <w:suppressLineNumbers w:val="0"/>
              <w:spacing w:before="0" w:beforeAutospacing="0" w:after="0" w:afterAutospacing="0" w:line="460" w:lineRule="exact"/>
              <w:ind w:left="0" w:right="0"/>
              <w:rPr>
                <w:rFonts w:hint="eastAsia" w:ascii="宋体" w:hAnsi="宋体" w:cs="宋体"/>
                <w:kern w:val="0"/>
                <w:sz w:val="24"/>
                <w:szCs w:val="20"/>
              </w:rPr>
            </w:pPr>
            <w:r>
              <w:rPr>
                <w:rFonts w:hint="eastAsia" w:ascii="宋体" w:hAnsi="宋体" w:cs="宋体"/>
                <w:kern w:val="0"/>
                <w:sz w:val="24"/>
                <w:szCs w:val="20"/>
                <w:lang w:val="en-US" w:eastAsia="zh-CN"/>
              </w:rPr>
              <w:t>1</w:t>
            </w:r>
            <w:r>
              <w:rPr>
                <w:rFonts w:hint="eastAsia" w:ascii="宋体" w:hAnsi="宋体" w:cs="宋体"/>
                <w:kern w:val="0"/>
                <w:sz w:val="24"/>
                <w:szCs w:val="20"/>
              </w:rPr>
              <w:t>.5高度：≥60mm</w:t>
            </w:r>
          </w:p>
          <w:p w14:paraId="6EC8CCB1">
            <w:pPr>
              <w:keepNext w:val="0"/>
              <w:keepLines w:val="0"/>
              <w:suppressLineNumbers w:val="0"/>
              <w:spacing w:before="0" w:beforeAutospacing="0" w:after="0" w:afterAutospacing="0" w:line="460" w:lineRule="exact"/>
              <w:ind w:left="0" w:right="0"/>
              <w:rPr>
                <w:rFonts w:hint="eastAsia" w:ascii="宋体" w:hAnsi="宋体" w:cs="宋体"/>
                <w:kern w:val="0"/>
                <w:sz w:val="24"/>
                <w:szCs w:val="20"/>
              </w:rPr>
            </w:pPr>
            <w:r>
              <w:rPr>
                <w:rFonts w:hint="eastAsia" w:ascii="宋体" w:hAnsi="宋体" w:cs="宋体"/>
                <w:kern w:val="0"/>
                <w:sz w:val="24"/>
                <w:szCs w:val="20"/>
                <w:lang w:val="en-US" w:eastAsia="zh-CN"/>
              </w:rPr>
              <w:t>1</w:t>
            </w:r>
            <w:r>
              <w:rPr>
                <w:rFonts w:hint="eastAsia" w:ascii="宋体" w:hAnsi="宋体" w:cs="宋体"/>
                <w:kern w:val="0"/>
                <w:sz w:val="24"/>
                <w:szCs w:val="20"/>
              </w:rPr>
              <w:t>.6填充厚度：≥15mm；</w:t>
            </w:r>
          </w:p>
          <w:p w14:paraId="00864839">
            <w:pPr>
              <w:keepNext w:val="0"/>
              <w:keepLines w:val="0"/>
              <w:suppressLineNumbers w:val="0"/>
              <w:spacing w:before="0" w:beforeAutospacing="0" w:after="0" w:afterAutospacing="0" w:line="460" w:lineRule="exact"/>
              <w:ind w:left="0" w:right="0"/>
              <w:rPr>
                <w:rFonts w:hint="eastAsia" w:ascii="宋体" w:hAnsi="宋体" w:cs="宋体"/>
                <w:kern w:val="0"/>
                <w:sz w:val="24"/>
                <w:szCs w:val="20"/>
              </w:rPr>
            </w:pPr>
            <w:r>
              <w:rPr>
                <w:rFonts w:hint="eastAsia" w:ascii="宋体" w:hAnsi="宋体" w:cs="宋体"/>
                <w:kern w:val="0"/>
                <w:sz w:val="24"/>
                <w:szCs w:val="20"/>
                <w:lang w:val="en-US" w:eastAsia="zh-CN"/>
              </w:rPr>
              <w:t>1</w:t>
            </w:r>
            <w:r>
              <w:rPr>
                <w:rFonts w:hint="eastAsia" w:ascii="宋体" w:hAnsi="宋体" w:cs="宋体"/>
                <w:kern w:val="0"/>
                <w:sz w:val="24"/>
                <w:szCs w:val="20"/>
              </w:rPr>
              <w:t>.7填充过滤材质：不锈钢丝</w:t>
            </w:r>
          </w:p>
          <w:p w14:paraId="12E03053">
            <w:pPr>
              <w:keepNext w:val="0"/>
              <w:keepLines w:val="0"/>
              <w:suppressLineNumbers w:val="0"/>
              <w:spacing w:before="0" w:beforeAutospacing="0" w:after="0" w:afterAutospacing="0" w:line="460" w:lineRule="exact"/>
              <w:ind w:left="0" w:right="0"/>
              <w:rPr>
                <w:rFonts w:hint="eastAsia" w:ascii="仿宋_GB2312" w:hAnsi="仿宋_GB2312" w:eastAsia="仿宋_GB2312" w:cs="仿宋_GB2312"/>
                <w:color w:val="000000"/>
                <w:sz w:val="28"/>
                <w:szCs w:val="28"/>
                <w:lang w:val="en-US" w:eastAsia="zh-CN"/>
              </w:rPr>
            </w:pPr>
            <w:r>
              <w:rPr>
                <w:rFonts w:hint="eastAsia" w:ascii="宋体" w:hAnsi="宋体" w:cs="宋体"/>
                <w:kern w:val="0"/>
                <w:sz w:val="24"/>
                <w:szCs w:val="20"/>
                <w:lang w:val="en-US" w:eastAsia="zh-CN"/>
              </w:rPr>
              <w:t>1</w:t>
            </w:r>
            <w:r>
              <w:rPr>
                <w:rFonts w:hint="eastAsia" w:ascii="宋体" w:hAnsi="宋体" w:cs="宋体"/>
                <w:kern w:val="0"/>
                <w:sz w:val="24"/>
                <w:szCs w:val="20"/>
              </w:rPr>
              <w:t>.8内、外网材质：电镀丝网</w:t>
            </w:r>
          </w:p>
        </w:tc>
        <w:tc>
          <w:tcPr>
            <w:tcW w:w="1012" w:type="dxa"/>
            <w:noWrap w:val="0"/>
            <w:vAlign w:val="center"/>
          </w:tcPr>
          <w:p w14:paraId="257C456E">
            <w:pPr>
              <w:keepNext w:val="0"/>
              <w:keepLines w:val="0"/>
              <w:numPr>
                <w:ilvl w:val="0"/>
                <w:numId w:val="0"/>
              </w:numPr>
              <w:suppressLineNumbers w:val="0"/>
              <w:spacing w:before="0" w:beforeAutospacing="0" w:after="0" w:afterAutospacing="0" w:line="460" w:lineRule="exact"/>
              <w:ind w:left="0" w:leftChars="0" w:right="0"/>
              <w:jc w:val="left"/>
              <w:rPr>
                <w:rFonts w:hint="default" w:ascii="宋体" w:hAnsi="宋体" w:cs="宋体"/>
                <w:sz w:val="24"/>
                <w:szCs w:val="20"/>
                <w:lang w:val="en-US" w:eastAsia="zh-CN"/>
              </w:rPr>
            </w:pPr>
            <w:r>
              <w:rPr>
                <w:rFonts w:hint="eastAsia" w:ascii="宋体" w:hAnsi="宋体" w:cs="宋体"/>
                <w:sz w:val="24"/>
                <w:szCs w:val="20"/>
                <w:lang w:val="en-US" w:eastAsia="zh-CN"/>
              </w:rPr>
              <w:t>150只</w:t>
            </w:r>
          </w:p>
        </w:tc>
      </w:tr>
      <w:tr w14:paraId="3560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center"/>
          </w:tcPr>
          <w:p w14:paraId="1123FF32">
            <w:pPr>
              <w:keepNext w:val="0"/>
              <w:keepLines w:val="0"/>
              <w:numPr>
                <w:ilvl w:val="0"/>
                <w:numId w:val="0"/>
              </w:numPr>
              <w:suppressLineNumbers w:val="0"/>
              <w:spacing w:before="0" w:beforeAutospacing="0" w:after="0" w:afterAutospacing="0" w:line="460" w:lineRule="exact"/>
              <w:ind w:left="0" w:leftChars="0" w:right="0"/>
              <w:jc w:val="left"/>
              <w:rPr>
                <w:rFonts w:hint="eastAsia" w:ascii="宋体" w:hAnsi="宋体" w:cs="宋体"/>
                <w:sz w:val="24"/>
                <w:szCs w:val="20"/>
                <w:lang w:val="en-US" w:eastAsia="zh-CN"/>
              </w:rPr>
            </w:pPr>
            <w:r>
              <w:rPr>
                <w:rFonts w:hint="eastAsia" w:ascii="宋体" w:hAnsi="宋体" w:cs="宋体"/>
                <w:sz w:val="24"/>
                <w:szCs w:val="20"/>
                <w:lang w:val="en-US" w:eastAsia="zh-CN"/>
              </w:rPr>
              <w:t>清洗液</w:t>
            </w:r>
          </w:p>
        </w:tc>
        <w:tc>
          <w:tcPr>
            <w:tcW w:w="7059" w:type="dxa"/>
            <w:noWrap w:val="0"/>
            <w:vAlign w:val="center"/>
          </w:tcPr>
          <w:p w14:paraId="4AB51DAE">
            <w:pPr>
              <w:keepNext w:val="0"/>
              <w:keepLines w:val="0"/>
              <w:numPr>
                <w:ilvl w:val="0"/>
                <w:numId w:val="0"/>
              </w:numPr>
              <w:suppressLineNumbers w:val="0"/>
              <w:spacing w:before="0" w:beforeAutospacing="0" w:after="0" w:afterAutospacing="0" w:line="460" w:lineRule="exact"/>
              <w:ind w:left="0" w:leftChars="0" w:right="0"/>
              <w:jc w:val="left"/>
              <w:rPr>
                <w:rFonts w:hint="eastAsia" w:ascii="宋体" w:hAnsi="宋体" w:cs="宋体"/>
                <w:sz w:val="24"/>
                <w:szCs w:val="20"/>
                <w:lang w:val="en-US" w:eastAsia="zh-CN"/>
              </w:rPr>
            </w:pPr>
            <w:r>
              <w:rPr>
                <w:rFonts w:hint="eastAsia" w:ascii="宋体" w:hAnsi="宋体" w:cs="宋体"/>
                <w:sz w:val="24"/>
                <w:szCs w:val="20"/>
                <w:lang w:val="en-US" w:eastAsia="zh-CN"/>
              </w:rPr>
              <w:t>2.1艾灸专用清洗液</w:t>
            </w:r>
          </w:p>
          <w:p w14:paraId="19D9DAC2">
            <w:pPr>
              <w:keepNext w:val="0"/>
              <w:keepLines w:val="0"/>
              <w:numPr>
                <w:ilvl w:val="0"/>
                <w:numId w:val="0"/>
              </w:numPr>
              <w:suppressLineNumbers w:val="0"/>
              <w:spacing w:before="0" w:beforeAutospacing="0" w:after="0" w:afterAutospacing="0" w:line="460" w:lineRule="exact"/>
              <w:ind w:left="0" w:leftChars="0" w:right="0"/>
              <w:jc w:val="left"/>
              <w:rPr>
                <w:rFonts w:hint="eastAsia" w:ascii="宋体" w:hAnsi="宋体" w:cs="宋体"/>
                <w:sz w:val="24"/>
                <w:szCs w:val="20"/>
                <w:lang w:val="en-US" w:eastAsia="zh-CN"/>
              </w:rPr>
            </w:pPr>
            <w:r>
              <w:rPr>
                <w:rFonts w:hint="eastAsia" w:ascii="宋体" w:hAnsi="宋体" w:cs="宋体"/>
                <w:sz w:val="24"/>
                <w:szCs w:val="20"/>
                <w:lang w:val="en-US" w:eastAsia="zh-CN"/>
              </w:rPr>
              <w:t>2.2规格：10Kg/桶</w:t>
            </w:r>
          </w:p>
          <w:p w14:paraId="18BEE39E">
            <w:pPr>
              <w:keepNext w:val="0"/>
              <w:keepLines w:val="0"/>
              <w:numPr>
                <w:ilvl w:val="0"/>
                <w:numId w:val="0"/>
              </w:numPr>
              <w:suppressLineNumbers w:val="0"/>
              <w:spacing w:before="0" w:beforeAutospacing="0" w:after="0" w:afterAutospacing="0" w:line="460" w:lineRule="exact"/>
              <w:ind w:left="0" w:leftChars="0" w:right="0"/>
              <w:jc w:val="left"/>
              <w:rPr>
                <w:rFonts w:hint="eastAsia" w:ascii="宋体" w:hAnsi="宋体" w:cs="宋体"/>
                <w:sz w:val="24"/>
                <w:szCs w:val="20"/>
                <w:lang w:val="en-US" w:eastAsia="zh-CN"/>
              </w:rPr>
            </w:pPr>
            <w:r>
              <w:rPr>
                <w:rFonts w:hint="eastAsia" w:ascii="宋体" w:hAnsi="宋体" w:cs="宋体"/>
                <w:sz w:val="24"/>
                <w:szCs w:val="20"/>
                <w:lang w:val="en-US" w:eastAsia="zh-CN"/>
              </w:rPr>
              <w:t>2.3溶液属性：碱性</w:t>
            </w:r>
          </w:p>
          <w:p w14:paraId="3D5898B7">
            <w:pPr>
              <w:keepNext w:val="0"/>
              <w:keepLines w:val="0"/>
              <w:numPr>
                <w:ilvl w:val="0"/>
                <w:numId w:val="0"/>
              </w:numPr>
              <w:suppressLineNumbers w:val="0"/>
              <w:spacing w:before="0" w:beforeAutospacing="0" w:after="0" w:afterAutospacing="0" w:line="460" w:lineRule="exact"/>
              <w:ind w:left="0" w:leftChars="0" w:right="0"/>
              <w:jc w:val="left"/>
              <w:rPr>
                <w:rFonts w:hint="eastAsia" w:ascii="宋体" w:hAnsi="宋体" w:cs="宋体"/>
                <w:sz w:val="24"/>
                <w:szCs w:val="20"/>
                <w:lang w:val="en-US" w:eastAsia="zh-CN"/>
              </w:rPr>
            </w:pPr>
            <w:r>
              <w:rPr>
                <w:rFonts w:hint="eastAsia" w:ascii="宋体" w:hAnsi="宋体" w:cs="宋体"/>
                <w:sz w:val="24"/>
                <w:szCs w:val="20"/>
                <w:lang w:val="en-US" w:eastAsia="zh-CN"/>
              </w:rPr>
              <w:t>2.4作用：能快速清洗艾灸油渍</w:t>
            </w:r>
          </w:p>
          <w:p w14:paraId="7C6576F8">
            <w:pPr>
              <w:keepNext w:val="0"/>
              <w:keepLines w:val="0"/>
              <w:numPr>
                <w:ilvl w:val="0"/>
                <w:numId w:val="0"/>
              </w:numPr>
              <w:suppressLineNumbers w:val="0"/>
              <w:spacing w:before="0" w:beforeAutospacing="0" w:after="0" w:afterAutospacing="0" w:line="460" w:lineRule="exact"/>
              <w:ind w:left="0" w:leftChars="0" w:right="0"/>
              <w:jc w:val="left"/>
              <w:rPr>
                <w:rFonts w:hint="default" w:ascii="宋体" w:hAnsi="宋体" w:cs="宋体"/>
                <w:sz w:val="24"/>
                <w:szCs w:val="20"/>
                <w:lang w:val="en-US" w:eastAsia="zh-CN"/>
              </w:rPr>
            </w:pPr>
            <w:r>
              <w:rPr>
                <w:rFonts w:hint="eastAsia" w:ascii="宋体" w:hAnsi="宋体" w:cs="宋体"/>
                <w:sz w:val="24"/>
                <w:szCs w:val="20"/>
                <w:lang w:val="en-US" w:eastAsia="zh-CN"/>
              </w:rPr>
              <w:t>2.5保质期：不小于2年</w:t>
            </w:r>
          </w:p>
        </w:tc>
        <w:tc>
          <w:tcPr>
            <w:tcW w:w="1012" w:type="dxa"/>
            <w:noWrap w:val="0"/>
            <w:vAlign w:val="center"/>
          </w:tcPr>
          <w:p w14:paraId="0F125511">
            <w:pPr>
              <w:keepNext w:val="0"/>
              <w:keepLines w:val="0"/>
              <w:numPr>
                <w:ilvl w:val="0"/>
                <w:numId w:val="0"/>
              </w:numPr>
              <w:suppressLineNumbers w:val="0"/>
              <w:spacing w:before="0" w:beforeAutospacing="0" w:after="0" w:afterAutospacing="0" w:line="460" w:lineRule="exact"/>
              <w:ind w:left="0" w:leftChars="0" w:right="0"/>
              <w:jc w:val="left"/>
              <w:rPr>
                <w:rFonts w:hint="default" w:ascii="宋体" w:hAnsi="宋体" w:cs="宋体"/>
                <w:sz w:val="24"/>
                <w:szCs w:val="20"/>
                <w:lang w:val="en-US" w:eastAsia="zh-CN"/>
              </w:rPr>
            </w:pPr>
            <w:r>
              <w:rPr>
                <w:rFonts w:hint="eastAsia" w:ascii="宋体" w:hAnsi="宋体" w:cs="宋体"/>
                <w:sz w:val="24"/>
                <w:szCs w:val="20"/>
                <w:lang w:val="en-US" w:eastAsia="zh-CN"/>
              </w:rPr>
              <w:t>6桶</w:t>
            </w:r>
          </w:p>
        </w:tc>
      </w:tr>
    </w:tbl>
    <w:p w14:paraId="54365530">
      <w:pPr>
        <w:ind w:firstLine="3373" w:firstLineChars="1200"/>
        <w:jc w:val="both"/>
        <w:rPr>
          <w:rFonts w:hint="eastAsia" w:ascii="宋体" w:hAnsi="宋体" w:cs="宋体"/>
          <w:b/>
          <w:bCs/>
          <w:sz w:val="28"/>
          <w:szCs w:val="28"/>
          <w:lang w:eastAsia="zh-CN"/>
        </w:rPr>
      </w:pPr>
    </w:p>
    <w:p w14:paraId="249B586E">
      <w:pPr>
        <w:jc w:val="both"/>
        <w:rPr>
          <w:rFonts w:hint="eastAsia" w:ascii="宋体" w:hAnsi="宋体" w:cs="宋体"/>
          <w:b/>
          <w:bCs/>
          <w:sz w:val="28"/>
          <w:szCs w:val="28"/>
          <w:lang w:eastAsia="zh-CN"/>
        </w:rPr>
      </w:pPr>
    </w:p>
    <w:p w14:paraId="2735EF6C">
      <w:pPr>
        <w:jc w:val="both"/>
        <w:rPr>
          <w:rFonts w:hint="eastAsia" w:ascii="宋体" w:hAnsi="宋体" w:cs="宋体"/>
          <w:b/>
          <w:bCs/>
          <w:sz w:val="28"/>
          <w:szCs w:val="28"/>
          <w:lang w:eastAsia="zh-CN"/>
        </w:rPr>
      </w:pPr>
      <w:r>
        <w:rPr>
          <w:rFonts w:hint="eastAsia" w:ascii="仿宋_GB2312" w:hAnsi="仿宋_GB2312" w:eastAsia="仿宋_GB2312" w:cs="仿宋_GB2312"/>
          <w:sz w:val="15"/>
          <w:szCs w:val="15"/>
          <w:lang w:val="en-US" w:eastAsia="zh-CN"/>
        </w:rPr>
        <w:drawing>
          <wp:inline distT="0" distB="0" distL="114300" distR="114300">
            <wp:extent cx="2383790" cy="3176905"/>
            <wp:effectExtent l="0" t="0" r="16510" b="4445"/>
            <wp:docPr id="4" name="图片 4" descr="微信图片_20250325145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0325145817"/>
                    <pic:cNvPicPr>
                      <a:picLocks noChangeAspect="1"/>
                    </pic:cNvPicPr>
                  </pic:nvPicPr>
                  <pic:blipFill>
                    <a:blip r:embed="rId6"/>
                    <a:stretch>
                      <a:fillRect/>
                    </a:stretch>
                  </pic:blipFill>
                  <pic:spPr>
                    <a:xfrm>
                      <a:off x="0" y="0"/>
                      <a:ext cx="2383790" cy="3176905"/>
                    </a:xfrm>
                    <a:prstGeom prst="rect">
                      <a:avLst/>
                    </a:prstGeom>
                  </pic:spPr>
                </pic:pic>
              </a:graphicData>
            </a:graphic>
          </wp:inline>
        </w:drawing>
      </w:r>
      <w:r>
        <w:rPr>
          <w:rFonts w:hint="eastAsia" w:ascii="仿宋_GB2312" w:hAnsi="仿宋_GB2312" w:eastAsia="仿宋_GB2312" w:cs="仿宋_GB2312"/>
          <w:sz w:val="15"/>
          <w:szCs w:val="15"/>
          <w:lang w:val="en-US" w:eastAsia="zh-CN"/>
        </w:rPr>
        <w:t xml:space="preserve"> </w:t>
      </w:r>
      <w:r>
        <w:rPr>
          <w:rFonts w:hint="eastAsia" w:ascii="仿宋_GB2312" w:hAnsi="仿宋_GB2312" w:eastAsia="仿宋_GB2312" w:cs="仿宋_GB2312"/>
          <w:sz w:val="15"/>
          <w:szCs w:val="15"/>
          <w:lang w:val="en-US" w:eastAsia="zh-CN"/>
        </w:rPr>
        <w:drawing>
          <wp:inline distT="0" distB="0" distL="114300" distR="114300">
            <wp:extent cx="2252345" cy="3173730"/>
            <wp:effectExtent l="0" t="0" r="14605" b="7620"/>
            <wp:docPr id="3" name="图片 3" descr="微信图片_20250325145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325145806"/>
                    <pic:cNvPicPr>
                      <a:picLocks noChangeAspect="1"/>
                    </pic:cNvPicPr>
                  </pic:nvPicPr>
                  <pic:blipFill>
                    <a:blip r:embed="rId7"/>
                    <a:stretch>
                      <a:fillRect/>
                    </a:stretch>
                  </pic:blipFill>
                  <pic:spPr>
                    <a:xfrm>
                      <a:off x="0" y="0"/>
                      <a:ext cx="2252345" cy="3173730"/>
                    </a:xfrm>
                    <a:prstGeom prst="rect">
                      <a:avLst/>
                    </a:prstGeom>
                  </pic:spPr>
                </pic:pic>
              </a:graphicData>
            </a:graphic>
          </wp:inline>
        </w:drawing>
      </w:r>
    </w:p>
    <w:p w14:paraId="0AA89E34">
      <w:pPr>
        <w:jc w:val="both"/>
        <w:rPr>
          <w:rFonts w:hint="eastAsia" w:ascii="宋体" w:hAnsi="宋体" w:cs="宋体"/>
          <w:b/>
          <w:bCs/>
          <w:sz w:val="28"/>
          <w:szCs w:val="28"/>
          <w:lang w:eastAsia="zh-CN"/>
        </w:rPr>
      </w:pPr>
    </w:p>
    <w:p w14:paraId="0EE99800">
      <w:pPr>
        <w:jc w:val="both"/>
        <w:rPr>
          <w:rFonts w:hint="eastAsia" w:ascii="宋体" w:hAnsi="宋体" w:cs="宋体"/>
          <w:b/>
          <w:bCs/>
          <w:sz w:val="28"/>
          <w:szCs w:val="28"/>
          <w:lang w:eastAsia="zh-CN"/>
        </w:rPr>
      </w:pPr>
    </w:p>
    <w:p w14:paraId="254ACC5C">
      <w:pPr>
        <w:jc w:val="both"/>
        <w:rPr>
          <w:rFonts w:hint="eastAsia" w:ascii="宋体" w:hAnsi="宋体" w:cs="宋体"/>
          <w:b/>
          <w:bCs/>
          <w:sz w:val="28"/>
          <w:szCs w:val="28"/>
          <w:lang w:eastAsia="zh-CN"/>
        </w:rPr>
      </w:pPr>
    </w:p>
    <w:p w14:paraId="2E990D18">
      <w:pPr>
        <w:pStyle w:val="2"/>
        <w:rPr>
          <w:rFonts w:hint="eastAsia" w:ascii="宋体" w:hAnsi="宋体" w:cs="宋体"/>
          <w:b/>
          <w:bCs/>
          <w:sz w:val="28"/>
          <w:szCs w:val="28"/>
          <w:lang w:eastAsia="zh-CN"/>
        </w:rPr>
      </w:pPr>
    </w:p>
    <w:p w14:paraId="3ECD0D75">
      <w:pPr>
        <w:rPr>
          <w:rFonts w:hint="eastAsia" w:ascii="宋体" w:hAnsi="宋体" w:cs="宋体"/>
          <w:b/>
          <w:bCs/>
          <w:sz w:val="28"/>
          <w:szCs w:val="28"/>
          <w:lang w:eastAsia="zh-CN"/>
        </w:rPr>
      </w:pPr>
    </w:p>
    <w:p w14:paraId="0E575EA0">
      <w:pPr>
        <w:pStyle w:val="2"/>
        <w:rPr>
          <w:rFonts w:hint="eastAsia" w:ascii="宋体" w:hAnsi="宋体" w:cs="宋体"/>
          <w:b/>
          <w:bCs/>
          <w:sz w:val="28"/>
          <w:szCs w:val="28"/>
          <w:lang w:eastAsia="zh-CN"/>
        </w:rPr>
      </w:pPr>
    </w:p>
    <w:p w14:paraId="19DFC0DE">
      <w:pPr>
        <w:rPr>
          <w:rFonts w:hint="eastAsia" w:ascii="宋体" w:hAnsi="宋体" w:cs="宋体"/>
          <w:b/>
          <w:bCs/>
          <w:sz w:val="28"/>
          <w:szCs w:val="28"/>
          <w:lang w:eastAsia="zh-CN"/>
        </w:rPr>
      </w:pPr>
    </w:p>
    <w:p w14:paraId="0C7931AC">
      <w:pPr>
        <w:pStyle w:val="2"/>
        <w:rPr>
          <w:rFonts w:hint="eastAsia" w:ascii="宋体" w:hAnsi="宋体" w:cs="宋体"/>
          <w:b/>
          <w:bCs/>
          <w:sz w:val="28"/>
          <w:szCs w:val="28"/>
          <w:lang w:eastAsia="zh-CN"/>
        </w:rPr>
      </w:pPr>
    </w:p>
    <w:p w14:paraId="30FA860F">
      <w:pPr>
        <w:rPr>
          <w:rFonts w:hint="eastAsia" w:ascii="宋体" w:hAnsi="宋体" w:cs="宋体"/>
          <w:b/>
          <w:bCs/>
          <w:sz w:val="28"/>
          <w:szCs w:val="28"/>
          <w:lang w:eastAsia="zh-CN"/>
        </w:rPr>
      </w:pPr>
    </w:p>
    <w:p w14:paraId="187D4FEA">
      <w:pPr>
        <w:pStyle w:val="2"/>
        <w:rPr>
          <w:rFonts w:hint="eastAsia" w:ascii="宋体" w:hAnsi="宋体" w:cs="宋体"/>
          <w:b/>
          <w:bCs/>
          <w:sz w:val="28"/>
          <w:szCs w:val="28"/>
          <w:lang w:eastAsia="zh-CN"/>
        </w:rPr>
      </w:pPr>
    </w:p>
    <w:p w14:paraId="20454130">
      <w:pPr>
        <w:rPr>
          <w:rFonts w:hint="eastAsia" w:ascii="宋体" w:hAnsi="宋体" w:cs="宋体"/>
          <w:b/>
          <w:bCs/>
          <w:sz w:val="28"/>
          <w:szCs w:val="28"/>
          <w:lang w:eastAsia="zh-CN"/>
        </w:rPr>
      </w:pPr>
    </w:p>
    <w:p w14:paraId="4A678F50">
      <w:pPr>
        <w:pStyle w:val="2"/>
        <w:rPr>
          <w:rFonts w:hint="eastAsia"/>
          <w:lang w:eastAsia="zh-CN"/>
        </w:rPr>
      </w:pPr>
    </w:p>
    <w:p w14:paraId="292579DB">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7"/>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7"/>
        <w:spacing w:before="0" w:after="0" w:line="560" w:lineRule="exact"/>
        <w:rPr>
          <w:rFonts w:hint="eastAsia" w:ascii="宋体" w:hAnsi="宋体" w:eastAsia="宋体" w:cs="宋体"/>
          <w:sz w:val="24"/>
          <w:szCs w:val="24"/>
        </w:rPr>
      </w:pPr>
    </w:p>
    <w:p w14:paraId="428EED41">
      <w:pPr>
        <w:rPr>
          <w:rFonts w:hint="eastAsia"/>
        </w:rPr>
      </w:pPr>
    </w:p>
    <w:p w14:paraId="0ECB24FA">
      <w:pPr>
        <w:pStyle w:val="7"/>
        <w:spacing w:before="0" w:after="0" w:line="560" w:lineRule="exact"/>
        <w:rPr>
          <w:rFonts w:hint="eastAsia" w:ascii="宋体" w:hAnsi="宋体" w:eastAsia="宋体" w:cs="宋体"/>
          <w:sz w:val="28"/>
          <w:szCs w:val="28"/>
        </w:rPr>
      </w:pPr>
    </w:p>
    <w:p w14:paraId="163F6451">
      <w:pPr>
        <w:pStyle w:val="7"/>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eastAsia="宋体"/>
          <w:b/>
          <w:bCs/>
          <w:sz w:val="32"/>
          <w:szCs w:val="32"/>
          <w:lang w:eastAsia="zh-CN"/>
        </w:rPr>
      </w:pPr>
      <w:bookmarkStart w:id="27" w:name="_Toc5601"/>
      <w:r>
        <w:rPr>
          <w:rFonts w:hint="eastAsia" w:ascii="宋体" w:hAnsi="宋体"/>
          <w:b/>
          <w:bCs/>
          <w:sz w:val="32"/>
          <w:szCs w:val="32"/>
        </w:rPr>
        <w:t>投标报价</w:t>
      </w:r>
      <w:r>
        <w:rPr>
          <w:rFonts w:hint="eastAsia" w:ascii="宋体" w:hAnsi="宋体"/>
          <w:b/>
          <w:bCs/>
          <w:sz w:val="32"/>
          <w:szCs w:val="32"/>
          <w:lang w:eastAsia="zh-CN"/>
        </w:rPr>
        <w:t>表</w:t>
      </w:r>
    </w:p>
    <w:tbl>
      <w:tblPr>
        <w:tblStyle w:val="39"/>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5708"/>
        <w:gridCol w:w="1052"/>
        <w:gridCol w:w="1275"/>
        <w:gridCol w:w="1153"/>
      </w:tblGrid>
      <w:tr w14:paraId="0E61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noWrap w:val="0"/>
            <w:vAlign w:val="top"/>
          </w:tcPr>
          <w:p w14:paraId="646661DC">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名称</w:t>
            </w:r>
          </w:p>
        </w:tc>
        <w:tc>
          <w:tcPr>
            <w:tcW w:w="5708" w:type="dxa"/>
            <w:noWrap w:val="0"/>
            <w:vAlign w:val="top"/>
          </w:tcPr>
          <w:p w14:paraId="30CE9BF7">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项目特征</w:t>
            </w:r>
          </w:p>
        </w:tc>
        <w:tc>
          <w:tcPr>
            <w:tcW w:w="1052" w:type="dxa"/>
            <w:noWrap w:val="0"/>
            <w:vAlign w:val="top"/>
          </w:tcPr>
          <w:p w14:paraId="2C25385B">
            <w:pPr>
              <w:keepNext w:val="0"/>
              <w:keepLines w:val="0"/>
              <w:suppressLineNumbers w:val="0"/>
              <w:tabs>
                <w:tab w:val="left" w:pos="420"/>
              </w:tabs>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数量</w:t>
            </w:r>
          </w:p>
        </w:tc>
        <w:tc>
          <w:tcPr>
            <w:tcW w:w="1275" w:type="dxa"/>
            <w:noWrap w:val="0"/>
            <w:vAlign w:val="top"/>
          </w:tcPr>
          <w:p w14:paraId="7C95F626">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单价（元）</w:t>
            </w:r>
          </w:p>
        </w:tc>
        <w:tc>
          <w:tcPr>
            <w:tcW w:w="1153" w:type="dxa"/>
            <w:noWrap w:val="0"/>
            <w:vAlign w:val="top"/>
          </w:tcPr>
          <w:p w14:paraId="31A68829">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小计（元）</w:t>
            </w:r>
          </w:p>
        </w:tc>
      </w:tr>
      <w:tr w14:paraId="0E12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noWrap w:val="0"/>
            <w:vAlign w:val="center"/>
          </w:tcPr>
          <w:p w14:paraId="7CA258F9">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过滤芯</w:t>
            </w:r>
          </w:p>
        </w:tc>
        <w:tc>
          <w:tcPr>
            <w:tcW w:w="5708" w:type="dxa"/>
            <w:noWrap w:val="0"/>
            <w:vAlign w:val="center"/>
          </w:tcPr>
          <w:p w14:paraId="4CC0B210">
            <w:pPr>
              <w:keepNext w:val="0"/>
              <w:keepLines w:val="0"/>
              <w:numPr>
                <w:ilvl w:val="0"/>
                <w:numId w:val="0"/>
              </w:numPr>
              <w:suppressLineNumbers w:val="0"/>
              <w:spacing w:before="0" w:beforeAutospacing="0" w:after="0" w:afterAutospacing="0" w:line="460" w:lineRule="exact"/>
              <w:ind w:left="0" w:leftChars="0" w:right="0"/>
              <w:jc w:val="left"/>
              <w:rPr>
                <w:rFonts w:hint="eastAsia" w:ascii="宋体" w:hAnsi="宋体" w:eastAsia="宋体" w:cs="宋体"/>
                <w:sz w:val="21"/>
                <w:szCs w:val="21"/>
                <w:lang w:eastAsia="zh-CN"/>
              </w:rPr>
            </w:pPr>
            <w:r>
              <w:rPr>
                <w:rFonts w:hint="eastAsia" w:ascii="宋体" w:hAnsi="宋体" w:cs="宋体"/>
                <w:b w:val="0"/>
                <w:bCs w:val="0"/>
                <w:sz w:val="21"/>
                <w:szCs w:val="21"/>
                <w:lang w:val="en-US" w:eastAsia="zh-CN"/>
              </w:rPr>
              <w:t>1</w:t>
            </w:r>
            <w:r>
              <w:rPr>
                <w:rFonts w:hint="eastAsia" w:ascii="宋体" w:hAnsi="宋体" w:cs="宋体"/>
                <w:b w:val="0"/>
                <w:bCs w:val="0"/>
                <w:kern w:val="0"/>
                <w:sz w:val="21"/>
                <w:szCs w:val="21"/>
              </w:rPr>
              <w:t>.1</w:t>
            </w:r>
            <w:r>
              <w:rPr>
                <w:rFonts w:hint="eastAsia" w:ascii="宋体" w:hAnsi="宋体" w:cs="宋体"/>
                <w:kern w:val="0"/>
                <w:sz w:val="21"/>
                <w:szCs w:val="21"/>
                <w:lang w:eastAsia="zh-CN"/>
              </w:rPr>
              <w:t>艾灸排烟专用过滤芯，</w:t>
            </w:r>
            <w:r>
              <w:rPr>
                <w:rFonts w:hint="eastAsia" w:ascii="宋体" w:hAnsi="宋体" w:cs="宋体"/>
                <w:sz w:val="21"/>
                <w:szCs w:val="21"/>
              </w:rPr>
              <w:t>过滤芯收集艾灸气体、艾灸颗粒及粉尘；可阻止</w:t>
            </w:r>
            <w:r>
              <w:rPr>
                <w:rFonts w:hint="eastAsia" w:ascii="宋体" w:hAnsi="宋体" w:cs="宋体"/>
                <w:sz w:val="21"/>
                <w:szCs w:val="21"/>
                <w:lang w:val="en-GB"/>
              </w:rPr>
              <w:t>颗粒物吸入风</w:t>
            </w:r>
            <w:r>
              <w:rPr>
                <w:rFonts w:hint="eastAsia" w:ascii="宋体" w:hAnsi="宋体" w:cs="宋体"/>
                <w:sz w:val="21"/>
                <w:szCs w:val="21"/>
                <w:lang w:val="en-GB" w:eastAsia="zh-CN"/>
              </w:rPr>
              <w:t>道</w:t>
            </w:r>
            <w:r>
              <w:rPr>
                <w:rFonts w:hint="eastAsia" w:ascii="宋体" w:hAnsi="宋体" w:cs="宋体"/>
                <w:sz w:val="21"/>
                <w:szCs w:val="21"/>
                <w:lang w:val="en-GB"/>
              </w:rPr>
              <w:t>，</w:t>
            </w:r>
            <w:r>
              <w:rPr>
                <w:rFonts w:hint="eastAsia" w:ascii="宋体" w:hAnsi="宋体" w:cs="宋体"/>
                <w:sz w:val="21"/>
                <w:szCs w:val="21"/>
              </w:rPr>
              <w:t>保持过滤芯收集艾灸气体、艾灸颗粒及粉尘</w:t>
            </w:r>
            <w:r>
              <w:rPr>
                <w:rFonts w:hint="eastAsia" w:ascii="宋体" w:hAnsi="宋体" w:cs="宋体"/>
                <w:sz w:val="21"/>
                <w:szCs w:val="21"/>
                <w:lang w:val="en-GB"/>
              </w:rPr>
              <w:t>，</w:t>
            </w:r>
            <w:r>
              <w:rPr>
                <w:rFonts w:hint="eastAsia" w:ascii="宋体" w:hAnsi="宋体" w:cs="宋体"/>
                <w:sz w:val="21"/>
                <w:szCs w:val="21"/>
              </w:rPr>
              <w:t>保持排烟管内的畅通。</w:t>
            </w:r>
            <w:r>
              <w:rPr>
                <w:rFonts w:hint="eastAsia" w:ascii="宋体" w:hAnsi="宋体" w:eastAsia="宋体" w:cs="宋体"/>
                <w:sz w:val="21"/>
                <w:szCs w:val="21"/>
                <w:lang w:eastAsia="zh-CN"/>
              </w:rPr>
              <w:t>非一次性，可多次清洗重复使用，</w:t>
            </w:r>
            <w:r>
              <w:rPr>
                <w:rFonts w:hint="eastAsia" w:ascii="宋体" w:hAnsi="宋体" w:eastAsia="宋体" w:cs="宋体"/>
                <w:sz w:val="21"/>
                <w:szCs w:val="21"/>
              </w:rPr>
              <w:t>为方便更换，要求非工具可直接拆装。</w:t>
            </w:r>
          </w:p>
          <w:p w14:paraId="328F35B7">
            <w:pPr>
              <w:keepNext w:val="0"/>
              <w:keepLines w:val="0"/>
              <w:suppressLineNumbers w:val="0"/>
              <w:spacing w:before="0" w:beforeAutospacing="0" w:after="0" w:afterAutospacing="0" w:line="460" w:lineRule="exact"/>
              <w:ind w:left="0" w:right="0"/>
              <w:jc w:val="left"/>
              <w:rPr>
                <w:rFonts w:hint="eastAsia" w:ascii="宋体" w:hAnsi="宋体" w:cs="宋体"/>
                <w:kern w:val="0"/>
                <w:sz w:val="21"/>
                <w:szCs w:val="21"/>
              </w:rPr>
            </w:pPr>
            <w:r>
              <w:rPr>
                <w:rFonts w:hint="eastAsia" w:ascii="宋体" w:hAnsi="宋体" w:cs="宋体"/>
                <w:kern w:val="0"/>
                <w:sz w:val="21"/>
                <w:szCs w:val="21"/>
                <w:lang w:val="en-US" w:eastAsia="zh-CN"/>
              </w:rPr>
              <w:t>1</w:t>
            </w:r>
            <w:r>
              <w:rPr>
                <w:rFonts w:hint="eastAsia" w:ascii="宋体" w:hAnsi="宋体" w:cs="宋体"/>
                <w:kern w:val="0"/>
                <w:sz w:val="21"/>
                <w:szCs w:val="21"/>
              </w:rPr>
              <w:t>.2接口尺寸：≥Φ80mm</w:t>
            </w:r>
          </w:p>
          <w:p w14:paraId="41BE4D0B">
            <w:pPr>
              <w:keepNext w:val="0"/>
              <w:keepLines w:val="0"/>
              <w:suppressLineNumbers w:val="0"/>
              <w:spacing w:before="0" w:beforeAutospacing="0" w:after="0" w:afterAutospacing="0" w:line="460" w:lineRule="exact"/>
              <w:ind w:left="0" w:right="0"/>
              <w:rPr>
                <w:rFonts w:hint="eastAsia" w:ascii="宋体" w:hAnsi="宋体" w:cs="宋体"/>
                <w:kern w:val="0"/>
                <w:sz w:val="21"/>
                <w:szCs w:val="21"/>
              </w:rPr>
            </w:pPr>
            <w:r>
              <w:rPr>
                <w:rFonts w:hint="eastAsia" w:ascii="宋体" w:hAnsi="宋体" w:cs="宋体"/>
                <w:sz w:val="21"/>
                <w:szCs w:val="21"/>
                <w:lang w:val="en-US" w:eastAsia="zh-CN"/>
              </w:rPr>
              <w:t>1</w:t>
            </w:r>
            <w:r>
              <w:rPr>
                <w:rFonts w:hint="eastAsia" w:ascii="宋体" w:hAnsi="宋体" w:cs="宋体"/>
                <w:kern w:val="0"/>
                <w:sz w:val="21"/>
                <w:szCs w:val="21"/>
              </w:rPr>
              <w:t>.3衬板材质：ABS</w:t>
            </w:r>
          </w:p>
          <w:p w14:paraId="786A364B">
            <w:pPr>
              <w:keepNext w:val="0"/>
              <w:keepLines w:val="0"/>
              <w:suppressLineNumbers w:val="0"/>
              <w:spacing w:before="0" w:beforeAutospacing="0" w:after="0" w:afterAutospacing="0" w:line="460" w:lineRule="exact"/>
              <w:ind w:left="0" w:right="0"/>
              <w:rPr>
                <w:rFonts w:hint="eastAsia" w:ascii="宋体" w:hAnsi="宋体" w:cs="宋体"/>
                <w:kern w:val="0"/>
                <w:sz w:val="21"/>
                <w:szCs w:val="21"/>
              </w:rPr>
            </w:pPr>
            <w:r>
              <w:rPr>
                <w:rFonts w:hint="eastAsia" w:ascii="宋体" w:hAnsi="宋体" w:cs="宋体"/>
                <w:kern w:val="0"/>
                <w:sz w:val="21"/>
                <w:szCs w:val="21"/>
                <w:lang w:val="en-US" w:eastAsia="zh-CN"/>
              </w:rPr>
              <w:t>1</w:t>
            </w:r>
            <w:r>
              <w:rPr>
                <w:rFonts w:hint="eastAsia" w:ascii="宋体" w:hAnsi="宋体" w:cs="宋体"/>
                <w:kern w:val="0"/>
                <w:sz w:val="21"/>
                <w:szCs w:val="21"/>
              </w:rPr>
              <w:t>.4主体直径：≥115mm</w:t>
            </w:r>
          </w:p>
          <w:p w14:paraId="28924575">
            <w:pPr>
              <w:keepNext w:val="0"/>
              <w:keepLines w:val="0"/>
              <w:suppressLineNumbers w:val="0"/>
              <w:spacing w:before="0" w:beforeAutospacing="0" w:after="0" w:afterAutospacing="0" w:line="460" w:lineRule="exact"/>
              <w:ind w:left="0" w:right="0"/>
              <w:rPr>
                <w:rFonts w:hint="eastAsia" w:ascii="宋体" w:hAnsi="宋体" w:cs="宋体"/>
                <w:kern w:val="0"/>
                <w:sz w:val="21"/>
                <w:szCs w:val="21"/>
              </w:rPr>
            </w:pPr>
            <w:r>
              <w:rPr>
                <w:rFonts w:hint="eastAsia" w:ascii="宋体" w:hAnsi="宋体" w:cs="宋体"/>
                <w:kern w:val="0"/>
                <w:sz w:val="21"/>
                <w:szCs w:val="21"/>
                <w:lang w:val="en-US" w:eastAsia="zh-CN"/>
              </w:rPr>
              <w:t>1</w:t>
            </w:r>
            <w:r>
              <w:rPr>
                <w:rFonts w:hint="eastAsia" w:ascii="宋体" w:hAnsi="宋体" w:cs="宋体"/>
                <w:kern w:val="0"/>
                <w:sz w:val="21"/>
                <w:szCs w:val="21"/>
              </w:rPr>
              <w:t>.5高度：≥60mm</w:t>
            </w:r>
          </w:p>
          <w:p w14:paraId="1581DF60">
            <w:pPr>
              <w:keepNext w:val="0"/>
              <w:keepLines w:val="0"/>
              <w:suppressLineNumbers w:val="0"/>
              <w:spacing w:before="0" w:beforeAutospacing="0" w:after="0" w:afterAutospacing="0" w:line="460" w:lineRule="exact"/>
              <w:ind w:left="0" w:right="0"/>
              <w:rPr>
                <w:rFonts w:hint="eastAsia" w:ascii="宋体" w:hAnsi="宋体" w:cs="宋体"/>
                <w:kern w:val="0"/>
                <w:sz w:val="21"/>
                <w:szCs w:val="21"/>
              </w:rPr>
            </w:pPr>
            <w:r>
              <w:rPr>
                <w:rFonts w:hint="eastAsia" w:ascii="宋体" w:hAnsi="宋体" w:cs="宋体"/>
                <w:kern w:val="0"/>
                <w:sz w:val="21"/>
                <w:szCs w:val="21"/>
                <w:lang w:val="en-US" w:eastAsia="zh-CN"/>
              </w:rPr>
              <w:t>1</w:t>
            </w:r>
            <w:r>
              <w:rPr>
                <w:rFonts w:hint="eastAsia" w:ascii="宋体" w:hAnsi="宋体" w:cs="宋体"/>
                <w:kern w:val="0"/>
                <w:sz w:val="21"/>
                <w:szCs w:val="21"/>
              </w:rPr>
              <w:t>.6填充厚度：≥15mm；</w:t>
            </w:r>
          </w:p>
          <w:p w14:paraId="7995915C">
            <w:pPr>
              <w:keepNext w:val="0"/>
              <w:keepLines w:val="0"/>
              <w:suppressLineNumbers w:val="0"/>
              <w:spacing w:before="0" w:beforeAutospacing="0" w:after="0" w:afterAutospacing="0" w:line="460" w:lineRule="exact"/>
              <w:ind w:left="0" w:right="0"/>
              <w:rPr>
                <w:rFonts w:hint="eastAsia" w:ascii="宋体" w:hAnsi="宋体" w:cs="宋体"/>
                <w:kern w:val="0"/>
                <w:sz w:val="21"/>
                <w:szCs w:val="21"/>
              </w:rPr>
            </w:pPr>
            <w:r>
              <w:rPr>
                <w:rFonts w:hint="eastAsia" w:ascii="宋体" w:hAnsi="宋体" w:cs="宋体"/>
                <w:kern w:val="0"/>
                <w:sz w:val="21"/>
                <w:szCs w:val="21"/>
                <w:lang w:val="en-US" w:eastAsia="zh-CN"/>
              </w:rPr>
              <w:t>1</w:t>
            </w:r>
            <w:r>
              <w:rPr>
                <w:rFonts w:hint="eastAsia" w:ascii="宋体" w:hAnsi="宋体" w:cs="宋体"/>
                <w:kern w:val="0"/>
                <w:sz w:val="21"/>
                <w:szCs w:val="21"/>
              </w:rPr>
              <w:t>.7填充过滤材质：不锈钢丝</w:t>
            </w:r>
          </w:p>
          <w:p w14:paraId="5A8E1A32">
            <w:pPr>
              <w:keepNext w:val="0"/>
              <w:keepLines w:val="0"/>
              <w:suppressLineNumbers w:val="0"/>
              <w:spacing w:before="0" w:beforeAutospacing="0" w:after="0" w:afterAutospacing="0" w:line="460" w:lineRule="exact"/>
              <w:ind w:left="0" w:right="0"/>
              <w:rPr>
                <w:rFonts w:hint="eastAsia" w:ascii="仿宋_GB2312" w:hAnsi="仿宋_GB2312" w:eastAsia="仿宋_GB2312" w:cs="仿宋_GB2312"/>
                <w:sz w:val="24"/>
                <w:szCs w:val="24"/>
                <w:vertAlign w:val="baseline"/>
                <w:lang w:val="en-US" w:eastAsia="zh-CN"/>
              </w:rPr>
            </w:pPr>
            <w:r>
              <w:rPr>
                <w:rFonts w:hint="eastAsia" w:ascii="宋体" w:hAnsi="宋体" w:cs="宋体"/>
                <w:kern w:val="0"/>
                <w:sz w:val="21"/>
                <w:szCs w:val="21"/>
                <w:lang w:val="en-US" w:eastAsia="zh-CN"/>
              </w:rPr>
              <w:t>1</w:t>
            </w:r>
            <w:r>
              <w:rPr>
                <w:rFonts w:hint="eastAsia" w:ascii="宋体" w:hAnsi="宋体" w:cs="宋体"/>
                <w:kern w:val="0"/>
                <w:sz w:val="21"/>
                <w:szCs w:val="21"/>
              </w:rPr>
              <w:t>.8内、外网材质：电镀丝网</w:t>
            </w:r>
          </w:p>
        </w:tc>
        <w:tc>
          <w:tcPr>
            <w:tcW w:w="1052" w:type="dxa"/>
            <w:noWrap w:val="0"/>
            <w:vAlign w:val="center"/>
          </w:tcPr>
          <w:p w14:paraId="4736D223">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150只</w:t>
            </w:r>
          </w:p>
        </w:tc>
        <w:tc>
          <w:tcPr>
            <w:tcW w:w="1275" w:type="dxa"/>
            <w:noWrap w:val="0"/>
            <w:vAlign w:val="top"/>
          </w:tcPr>
          <w:p w14:paraId="224F050B">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val="en-US" w:eastAsia="zh-CN"/>
              </w:rPr>
            </w:pPr>
          </w:p>
        </w:tc>
        <w:tc>
          <w:tcPr>
            <w:tcW w:w="1153" w:type="dxa"/>
            <w:noWrap w:val="0"/>
            <w:vAlign w:val="top"/>
          </w:tcPr>
          <w:p w14:paraId="66E7AC39">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val="en-US" w:eastAsia="zh-CN"/>
              </w:rPr>
            </w:pPr>
          </w:p>
        </w:tc>
      </w:tr>
      <w:tr w14:paraId="1EB2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0" w:type="dxa"/>
            <w:noWrap w:val="0"/>
            <w:vAlign w:val="center"/>
          </w:tcPr>
          <w:p w14:paraId="52DFC703">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清洗液</w:t>
            </w:r>
          </w:p>
        </w:tc>
        <w:tc>
          <w:tcPr>
            <w:tcW w:w="5708" w:type="dxa"/>
            <w:noWrap w:val="0"/>
            <w:vAlign w:val="center"/>
          </w:tcPr>
          <w:p w14:paraId="0D9F09DF">
            <w:pPr>
              <w:keepNext w:val="0"/>
              <w:keepLines w:val="0"/>
              <w:numPr>
                <w:ilvl w:val="0"/>
                <w:numId w:val="0"/>
              </w:numPr>
              <w:suppressLineNumbers w:val="0"/>
              <w:spacing w:before="0" w:beforeAutospacing="0" w:after="0" w:afterAutospacing="0" w:line="460" w:lineRule="exact"/>
              <w:ind w:left="0" w:right="0"/>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2.1艾灸专用清洗液</w:t>
            </w:r>
          </w:p>
          <w:p w14:paraId="089E77AB">
            <w:pPr>
              <w:keepNext w:val="0"/>
              <w:keepLines w:val="0"/>
              <w:numPr>
                <w:ilvl w:val="0"/>
                <w:numId w:val="0"/>
              </w:numPr>
              <w:suppressLineNumbers w:val="0"/>
              <w:spacing w:before="0" w:beforeAutospacing="0" w:after="0" w:afterAutospacing="0" w:line="460" w:lineRule="exact"/>
              <w:ind w:left="0" w:right="0"/>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2.2规格：10Kg/桶</w:t>
            </w:r>
          </w:p>
          <w:p w14:paraId="60B11BBE">
            <w:pPr>
              <w:keepNext w:val="0"/>
              <w:keepLines w:val="0"/>
              <w:numPr>
                <w:ilvl w:val="0"/>
                <w:numId w:val="0"/>
              </w:numPr>
              <w:suppressLineNumbers w:val="0"/>
              <w:spacing w:before="0" w:beforeAutospacing="0" w:after="0" w:afterAutospacing="0" w:line="460" w:lineRule="exact"/>
              <w:ind w:left="0" w:right="0"/>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2.3溶液属性：碱性</w:t>
            </w:r>
          </w:p>
          <w:p w14:paraId="30B3B692">
            <w:pPr>
              <w:keepNext w:val="0"/>
              <w:keepLines w:val="0"/>
              <w:numPr>
                <w:ilvl w:val="0"/>
                <w:numId w:val="0"/>
              </w:numPr>
              <w:suppressLineNumbers w:val="0"/>
              <w:spacing w:before="0" w:beforeAutospacing="0" w:after="0" w:afterAutospacing="0" w:line="460" w:lineRule="exact"/>
              <w:ind w:left="0" w:right="0"/>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2.4作用：能快速清洗艾灸油渍</w:t>
            </w:r>
          </w:p>
          <w:p w14:paraId="54361AF7">
            <w:pPr>
              <w:keepNext w:val="0"/>
              <w:keepLines w:val="0"/>
              <w:numPr>
                <w:ilvl w:val="0"/>
                <w:numId w:val="0"/>
              </w:numPr>
              <w:suppressLineNumbers w:val="0"/>
              <w:spacing w:before="0" w:beforeAutospacing="0" w:after="0" w:afterAutospacing="0" w:line="460" w:lineRule="exact"/>
              <w:ind w:left="0" w:leftChars="0" w:right="0" w:firstLine="0" w:firstLineChars="0"/>
              <w:rPr>
                <w:rFonts w:hint="eastAsia" w:ascii="仿宋_GB2312" w:hAnsi="仿宋_GB2312" w:eastAsia="仿宋_GB2312" w:cs="仿宋_GB2312"/>
                <w:sz w:val="24"/>
                <w:szCs w:val="24"/>
                <w:vertAlign w:val="baseline"/>
                <w:lang w:val="en-US" w:eastAsia="zh-CN"/>
              </w:rPr>
            </w:pPr>
            <w:r>
              <w:rPr>
                <w:rFonts w:hint="eastAsia" w:ascii="宋体" w:hAnsi="宋体" w:cs="宋体"/>
                <w:b w:val="0"/>
                <w:bCs w:val="0"/>
                <w:sz w:val="21"/>
                <w:szCs w:val="21"/>
                <w:lang w:val="en-US" w:eastAsia="zh-CN"/>
              </w:rPr>
              <w:t>2.5保质期：不小于2年</w:t>
            </w:r>
          </w:p>
        </w:tc>
        <w:tc>
          <w:tcPr>
            <w:tcW w:w="1052" w:type="dxa"/>
            <w:noWrap w:val="0"/>
            <w:vAlign w:val="center"/>
          </w:tcPr>
          <w:p w14:paraId="0751340E">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6桶</w:t>
            </w:r>
          </w:p>
        </w:tc>
        <w:tc>
          <w:tcPr>
            <w:tcW w:w="1275" w:type="dxa"/>
            <w:noWrap w:val="0"/>
            <w:vAlign w:val="top"/>
          </w:tcPr>
          <w:p w14:paraId="488319CE">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val="en-US" w:eastAsia="zh-CN"/>
              </w:rPr>
            </w:pPr>
          </w:p>
        </w:tc>
        <w:tc>
          <w:tcPr>
            <w:tcW w:w="1153" w:type="dxa"/>
            <w:noWrap w:val="0"/>
            <w:vAlign w:val="top"/>
          </w:tcPr>
          <w:p w14:paraId="0C92C3CC">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val="en-US" w:eastAsia="zh-CN"/>
              </w:rPr>
            </w:pPr>
          </w:p>
        </w:tc>
      </w:tr>
      <w:tr w14:paraId="03C1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568" w:type="dxa"/>
            <w:gridSpan w:val="5"/>
            <w:noWrap w:val="0"/>
            <w:vAlign w:val="center"/>
          </w:tcPr>
          <w:p w14:paraId="1D35EBCF">
            <w:pPr>
              <w:keepNext w:val="0"/>
              <w:keepLines w:val="0"/>
              <w:suppressLineNumbers w:val="0"/>
              <w:spacing w:before="0" w:beforeAutospacing="0" w:after="0" w:afterAutospacing="0"/>
              <w:ind w:left="0" w:right="0"/>
              <w:rPr>
                <w:rFonts w:hint="default" w:ascii="仿宋_GB2312" w:hAnsi="仿宋_GB2312" w:eastAsia="仿宋_GB2312" w:cs="仿宋_GB2312"/>
                <w:sz w:val="28"/>
                <w:szCs w:val="28"/>
                <w:u w:val="single"/>
                <w:vertAlign w:val="baseline"/>
                <w:lang w:val="en-US" w:eastAsia="zh-CN"/>
              </w:rPr>
            </w:pPr>
            <w:r>
              <w:rPr>
                <w:rFonts w:hint="eastAsia" w:ascii="仿宋_GB2312" w:hAnsi="仿宋_GB2312" w:eastAsia="仿宋_GB2312" w:cs="仿宋_GB2312"/>
                <w:sz w:val="28"/>
                <w:szCs w:val="28"/>
                <w:vertAlign w:val="baseline"/>
                <w:lang w:val="en-US" w:eastAsia="zh-CN"/>
              </w:rPr>
              <w:t>合计金额：</w:t>
            </w:r>
            <w:r>
              <w:rPr>
                <w:rFonts w:hint="eastAsia" w:ascii="仿宋_GB2312" w:hAnsi="仿宋_GB2312" w:eastAsia="仿宋_GB2312" w:cs="仿宋_GB2312"/>
                <w:sz w:val="28"/>
                <w:szCs w:val="28"/>
                <w:u w:val="single"/>
                <w:vertAlign w:val="baseline"/>
                <w:lang w:val="en-US" w:eastAsia="zh-CN"/>
              </w:rPr>
              <w:t xml:space="preserve">（大写）          </w:t>
            </w:r>
            <w:r>
              <w:rPr>
                <w:rFonts w:hint="eastAsia" w:ascii="仿宋_GB2312" w:hAnsi="仿宋_GB2312" w:eastAsia="仿宋_GB2312" w:cs="仿宋_GB2312"/>
                <w:sz w:val="28"/>
                <w:szCs w:val="28"/>
                <w:u w:val="none"/>
                <w:vertAlign w:val="baseline"/>
                <w:lang w:val="en-US" w:eastAsia="zh-CN"/>
              </w:rPr>
              <w:t>；</w:t>
            </w:r>
            <w:r>
              <w:rPr>
                <w:rFonts w:hint="eastAsia" w:ascii="仿宋_GB2312" w:hAnsi="仿宋_GB2312" w:eastAsia="仿宋_GB2312" w:cs="仿宋_GB2312"/>
                <w:sz w:val="28"/>
                <w:szCs w:val="28"/>
                <w:u w:val="single"/>
                <w:vertAlign w:val="baseline"/>
                <w:lang w:val="en-US" w:eastAsia="zh-CN"/>
              </w:rPr>
              <w:t xml:space="preserve">    （小写 ）      </w:t>
            </w:r>
            <w:r>
              <w:rPr>
                <w:rFonts w:hint="eastAsia" w:ascii="仿宋_GB2312" w:hAnsi="仿宋_GB2312" w:eastAsia="仿宋_GB2312" w:cs="仿宋_GB2312"/>
                <w:sz w:val="28"/>
                <w:szCs w:val="28"/>
                <w:u w:val="none"/>
                <w:vertAlign w:val="baseline"/>
                <w:lang w:val="en-US" w:eastAsia="zh-CN"/>
              </w:rPr>
              <w:t xml:space="preserve"> 。</w:t>
            </w:r>
          </w:p>
        </w:tc>
      </w:tr>
      <w:bookmarkEnd w:id="27"/>
    </w:tbl>
    <w:p w14:paraId="56C89953">
      <w:pPr>
        <w:snapToGrid w:val="0"/>
        <w:spacing w:line="360" w:lineRule="auto"/>
        <w:jc w:val="both"/>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投标报价表中报价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5"/>
        <w:rPr>
          <w:rFonts w:hint="eastAsia"/>
          <w:lang w:val="en-US" w:eastAsia="zh-CN"/>
        </w:rPr>
      </w:pPr>
    </w:p>
    <w:p w14:paraId="2D792462">
      <w:pPr>
        <w:pStyle w:val="25"/>
        <w:rPr>
          <w:rFonts w:hint="eastAsia"/>
          <w:lang w:val="en-US" w:eastAsia="zh-CN"/>
        </w:rPr>
      </w:pPr>
    </w:p>
    <w:p w14:paraId="5B499679">
      <w:pPr>
        <w:pStyle w:val="25"/>
        <w:rPr>
          <w:rFonts w:hint="eastAsia"/>
          <w:lang w:val="en-US" w:eastAsia="zh-CN"/>
        </w:rPr>
      </w:pPr>
    </w:p>
    <w:p w14:paraId="5B7A224A">
      <w:pPr>
        <w:pStyle w:val="25"/>
        <w:rPr>
          <w:rFonts w:hint="eastAsia"/>
          <w:lang w:val="en-US" w:eastAsia="zh-CN"/>
        </w:rPr>
      </w:pPr>
    </w:p>
    <w:p w14:paraId="21430052">
      <w:pPr>
        <w:jc w:val="center"/>
        <w:rPr>
          <w:rFonts w:hint="eastAsia" w:ascii="宋体" w:hAnsi="宋体"/>
          <w:b/>
          <w:bCs/>
          <w:sz w:val="32"/>
          <w:szCs w:val="32"/>
          <w:lang w:eastAsia="zh-CN"/>
        </w:rPr>
      </w:pPr>
    </w:p>
    <w:p w14:paraId="1C97ED9D">
      <w:pPr>
        <w:pStyle w:val="25"/>
        <w:rPr>
          <w:rFonts w:hint="eastAsia"/>
          <w:lang w:val="en-US" w:eastAsia="zh-CN"/>
        </w:rPr>
      </w:pPr>
    </w:p>
    <w:p w14:paraId="7155268E">
      <w:pPr>
        <w:pStyle w:val="7"/>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7"/>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7"/>
        <w:ind w:firstLine="640" w:firstLineChars="200"/>
        <w:jc w:val="center"/>
        <w:rPr>
          <w:sz w:val="32"/>
          <w:szCs w:val="32"/>
        </w:rPr>
      </w:pPr>
      <w:r>
        <w:rPr>
          <w:rFonts w:hint="eastAsia"/>
          <w:sz w:val="32"/>
          <w:szCs w:val="32"/>
        </w:rPr>
        <w:t>（格式自拟）</w:t>
      </w:r>
    </w:p>
    <w:p w14:paraId="4C07FB29">
      <w:pPr>
        <w:pStyle w:val="7"/>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7"/>
        <w:spacing w:before="0" w:after="0" w:line="560" w:lineRule="exact"/>
        <w:ind w:firstLine="643" w:firstLineChars="200"/>
        <w:jc w:val="center"/>
        <w:rPr>
          <w:rFonts w:ascii="宋体" w:hAnsi="宋体" w:eastAsia="宋体" w:cs="宋体"/>
          <w:sz w:val="32"/>
          <w:szCs w:val="32"/>
        </w:rPr>
      </w:pPr>
      <w:bookmarkStart w:id="31" w:name="_Toc4700"/>
      <w:bookmarkStart w:id="32" w:name="_Toc10696"/>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7"/>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7"/>
        <w:spacing w:before="0" w:after="0" w:line="560" w:lineRule="exact"/>
        <w:ind w:firstLine="643" w:firstLineChars="200"/>
        <w:jc w:val="center"/>
        <w:rPr>
          <w:rFonts w:ascii="宋体" w:hAnsi="宋体" w:eastAsia="宋体" w:cs="宋体"/>
          <w:sz w:val="32"/>
          <w:szCs w:val="32"/>
        </w:rPr>
      </w:pPr>
      <w:bookmarkStart w:id="34" w:name="_Toc5130"/>
      <w:bookmarkStart w:id="35" w:name="_Toc29263"/>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8"/>
        <w:ind w:firstLine="482" w:firstLineChars="200"/>
        <w:rPr>
          <w:sz w:val="24"/>
          <w:szCs w:val="24"/>
          <w:lang w:val="en-US"/>
        </w:rPr>
      </w:pPr>
    </w:p>
    <w:p w14:paraId="55A8B47F">
      <w:pPr>
        <w:ind w:firstLine="420" w:firstLineChars="200"/>
      </w:pPr>
    </w:p>
    <w:p w14:paraId="33C2C5C9">
      <w:pPr>
        <w:ind w:firstLine="420" w:firstLineChars="200"/>
      </w:pPr>
    </w:p>
    <w:p w14:paraId="0FCBB821">
      <w:pPr>
        <w:pStyle w:val="7"/>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5"/>
        <w:rPr>
          <w:rFonts w:ascii="宋体" w:hAnsi="宋体" w:eastAsia="宋体" w:cs="宋体"/>
          <w:sz w:val="24"/>
          <w:szCs w:val="24"/>
        </w:rPr>
      </w:pPr>
    </w:p>
    <w:p w14:paraId="20389C4E">
      <w:pPr>
        <w:pStyle w:val="25"/>
        <w:rPr>
          <w:rFonts w:ascii="宋体" w:hAnsi="宋体" w:eastAsia="宋体" w:cs="宋体"/>
          <w:sz w:val="24"/>
          <w:szCs w:val="24"/>
        </w:rPr>
      </w:pPr>
    </w:p>
    <w:p w14:paraId="57ACFF93">
      <w:pPr>
        <w:pStyle w:val="25"/>
        <w:rPr>
          <w:rFonts w:ascii="宋体" w:hAnsi="宋体" w:eastAsia="宋体" w:cs="宋体"/>
          <w:sz w:val="24"/>
          <w:szCs w:val="24"/>
        </w:rPr>
      </w:pPr>
    </w:p>
    <w:p w14:paraId="2AFCF006">
      <w:pPr>
        <w:pStyle w:val="25"/>
        <w:rPr>
          <w:rFonts w:ascii="宋体" w:hAnsi="宋体" w:eastAsia="宋体" w:cs="宋体"/>
          <w:sz w:val="24"/>
          <w:szCs w:val="24"/>
        </w:rPr>
      </w:pPr>
    </w:p>
    <w:p w14:paraId="12C53073">
      <w:pPr>
        <w:pStyle w:val="25"/>
        <w:rPr>
          <w:rFonts w:ascii="宋体" w:hAnsi="宋体" w:eastAsia="宋体" w:cs="宋体"/>
          <w:sz w:val="24"/>
          <w:szCs w:val="24"/>
        </w:rPr>
      </w:pPr>
    </w:p>
    <w:p w14:paraId="60931584">
      <w:pPr>
        <w:pStyle w:val="7"/>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7"/>
        <w:spacing w:before="0" w:after="0" w:line="560" w:lineRule="exact"/>
        <w:ind w:firstLine="643" w:firstLineChars="200"/>
        <w:jc w:val="center"/>
        <w:rPr>
          <w:rFonts w:ascii="宋体" w:hAnsi="宋体" w:eastAsia="宋体" w:cs="宋体"/>
          <w:sz w:val="24"/>
          <w:szCs w:val="24"/>
          <w:lang w:val="zh-CN"/>
        </w:rPr>
      </w:pPr>
      <w:bookmarkStart w:id="38" w:name="_Toc15058"/>
      <w:bookmarkStart w:id="39" w:name="_Toc26949"/>
      <w:r>
        <w:rPr>
          <w:rFonts w:hint="eastAsia" w:ascii="宋体" w:hAnsi="宋体" w:eastAsia="宋体" w:cs="宋体"/>
          <w:sz w:val="32"/>
          <w:szCs w:val="32"/>
          <w:lang w:val="zh-CN"/>
        </w:rPr>
        <w:t>无重大违法记录声明函</w:t>
      </w:r>
      <w:bookmarkEnd w:id="38"/>
      <w:bookmarkEnd w:id="39"/>
    </w:p>
    <w:p w14:paraId="3ADD813C">
      <w:pPr>
        <w:pStyle w:val="37"/>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7"/>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2"/>
        <w:ind w:left="0" w:leftChars="0" w:firstLine="0" w:firstLineChars="0"/>
      </w:pPr>
      <w:bookmarkStart w:id="42" w:name="_Toc471299110"/>
    </w:p>
    <w:p w14:paraId="3BE93289">
      <w:pPr>
        <w:pStyle w:val="7"/>
        <w:spacing w:before="0" w:after="0" w:line="560" w:lineRule="exact"/>
        <w:ind w:firstLine="964" w:firstLineChars="300"/>
        <w:jc w:val="both"/>
        <w:rPr>
          <w:rFonts w:ascii="宋体" w:hAnsi="宋体" w:eastAsia="宋体" w:cs="宋体"/>
          <w:sz w:val="32"/>
          <w:szCs w:val="32"/>
          <w:lang w:val="zh-CN"/>
        </w:rPr>
      </w:pPr>
      <w:bookmarkStart w:id="43" w:name="_Toc25238"/>
      <w:bookmarkStart w:id="44" w:name="_Toc17243"/>
      <w:bookmarkStart w:id="45" w:name="_Toc17280"/>
      <w:r>
        <w:rPr>
          <w:rFonts w:hint="eastAsia" w:ascii="宋体" w:hAnsi="宋体" w:eastAsia="宋体" w:cs="宋体"/>
          <w:sz w:val="32"/>
          <w:szCs w:val="32"/>
          <w:lang w:val="zh-CN"/>
        </w:rPr>
        <w:t>（采购需求项目特征）技术参数响应情况表</w:t>
      </w:r>
      <w:bookmarkEnd w:id="43"/>
      <w:bookmarkEnd w:id="44"/>
    </w:p>
    <w:tbl>
      <w:tblPr>
        <w:tblStyle w:val="38"/>
        <w:tblW w:w="0" w:type="auto"/>
        <w:tblInd w:w="0" w:type="dxa"/>
        <w:tblLayout w:type="fixed"/>
        <w:tblCellMar>
          <w:top w:w="0" w:type="dxa"/>
          <w:left w:w="108" w:type="dxa"/>
          <w:bottom w:w="0" w:type="dxa"/>
          <w:right w:w="108" w:type="dxa"/>
        </w:tblCellMar>
      </w:tblPr>
      <w:tblGrid>
        <w:gridCol w:w="648"/>
        <w:gridCol w:w="2640"/>
        <w:gridCol w:w="3480"/>
        <w:gridCol w:w="1800"/>
      </w:tblGrid>
      <w:tr w14:paraId="3B8BC506">
        <w:tblPrEx>
          <w:tblCellMar>
            <w:top w:w="0" w:type="dxa"/>
            <w:left w:w="108" w:type="dxa"/>
            <w:bottom w:w="0" w:type="dxa"/>
            <w:right w:w="108" w:type="dxa"/>
          </w:tblCellMar>
        </w:tblPrEx>
        <w:trPr>
          <w:trHeight w:val="1402" w:hRule="atLeast"/>
        </w:trPr>
        <w:tc>
          <w:tcPr>
            <w:tcW w:w="648" w:type="dxa"/>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eastAsia" w:ascii="楷体" w:hAnsi="楷体" w:eastAsia="楷体" w:cs="Arial"/>
                <w:color w:val="000000"/>
                <w:sz w:val="24"/>
                <w:szCs w:val="24"/>
              </w:rPr>
            </w:pPr>
            <w:r>
              <w:rPr>
                <w:rFonts w:hint="eastAsia" w:ascii="楷体" w:hAnsi="楷体" w:eastAsia="楷体" w:cs="Arial"/>
                <w:color w:val="000000"/>
                <w:sz w:val="24"/>
                <w:szCs w:val="24"/>
              </w:rPr>
              <w:t>投标文件</w:t>
            </w:r>
          </w:p>
          <w:p w14:paraId="3EA19ED4">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p w14:paraId="7447BB2A">
            <w:pPr>
              <w:keepNext w:val="0"/>
              <w:keepLines w:val="0"/>
              <w:suppressLineNumbers w:val="0"/>
              <w:spacing w:before="0" w:beforeAutospacing="0" w:after="0" w:afterAutospacing="0" w:line="360" w:lineRule="auto"/>
              <w:ind w:left="0" w:right="0"/>
              <w:jc w:val="both"/>
              <w:rPr>
                <w:rFonts w:hint="default" w:ascii="楷体" w:hAnsi="楷体" w:eastAsia="楷体" w:cs="Arial"/>
                <w:color w:val="000000"/>
                <w:sz w:val="24"/>
                <w:szCs w:val="24"/>
              </w:rPr>
            </w:pPr>
          </w:p>
        </w:tc>
        <w:tc>
          <w:tcPr>
            <w:tcW w:w="1800" w:type="dxa"/>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lang w:val="en-US" w:eastAsia="zh-CN"/>
              </w:rPr>
            </w:pPr>
            <w:r>
              <w:rPr>
                <w:rFonts w:hint="eastAsia" w:ascii="楷体" w:hAnsi="楷体" w:eastAsia="楷体" w:cs="Arial"/>
                <w:color w:val="000000"/>
                <w:sz w:val="24"/>
                <w:szCs w:val="24"/>
              </w:rPr>
              <w:t>1</w:t>
            </w:r>
            <w:r>
              <w:rPr>
                <w:rFonts w:hint="eastAsia" w:ascii="楷体" w:hAnsi="楷体" w:eastAsia="楷体" w:cs="Arial"/>
                <w:color w:val="000000"/>
                <w:sz w:val="24"/>
                <w:szCs w:val="24"/>
                <w:lang w:eastAsia="zh-CN"/>
              </w:rPr>
              <w:t>.</w:t>
            </w:r>
            <w:r>
              <w:rPr>
                <w:rFonts w:hint="eastAsia" w:ascii="楷体" w:hAnsi="楷体" w:eastAsia="楷体" w:cs="Arial"/>
                <w:color w:val="000000"/>
                <w:sz w:val="24"/>
                <w:szCs w:val="24"/>
                <w:lang w:val="en-US" w:eastAsia="zh-CN"/>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348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lang w:val="en-US" w:eastAsia="zh-CN"/>
              </w:rPr>
              <w:t>1.</w:t>
            </w: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348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lang w:val="en-US" w:eastAsia="zh-CN"/>
              </w:rPr>
              <w:t>1.3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348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shd w:val="clear" w:color="auto" w:fill="auto"/>
            <w:noWrap w:val="0"/>
            <w:vAlign w:val="center"/>
          </w:tcPr>
          <w:p w14:paraId="029D7771">
            <w:pPr>
              <w:keepNext w:val="0"/>
              <w:keepLines w:val="0"/>
              <w:suppressLineNumbers w:val="0"/>
              <w:spacing w:before="0" w:beforeAutospacing="0" w:after="0" w:afterAutospacing="0" w:line="360" w:lineRule="auto"/>
              <w:ind w:left="0" w:leftChars="0" w:right="0" w:rightChars="0"/>
              <w:jc w:val="center"/>
              <w:rPr>
                <w:rFonts w:hint="eastAsia" w:ascii="楷体" w:hAnsi="楷体" w:eastAsia="楷体" w:cs="Arial"/>
                <w:color w:val="000000"/>
                <w:kern w:val="2"/>
                <w:sz w:val="24"/>
                <w:szCs w:val="24"/>
                <w:lang w:val="en-US" w:eastAsia="zh-CN" w:bidi="ar-SA"/>
              </w:rPr>
            </w:pPr>
            <w:r>
              <w:rPr>
                <w:rFonts w:hint="eastAsia" w:ascii="楷体" w:hAnsi="楷体" w:eastAsia="楷体" w:cs="Arial"/>
                <w:color w:val="000000"/>
                <w:sz w:val="24"/>
                <w:szCs w:val="24"/>
              </w:rPr>
              <w:t>…</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348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lang w:val="en-US" w:eastAsia="zh-CN"/>
              </w:rPr>
            </w:pPr>
            <w:r>
              <w:rPr>
                <w:rFonts w:hint="eastAsia" w:ascii="楷体" w:hAnsi="楷体" w:eastAsia="楷体" w:cs="Arial"/>
                <w:color w:val="000000"/>
                <w:sz w:val="24"/>
                <w:szCs w:val="24"/>
                <w:lang w:val="en-US" w:eastAsia="zh-CN"/>
              </w:rPr>
              <w:t>2.1</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348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348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2B62BC03">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664477CF">
      <w:pPr>
        <w:adjustRightInd w:val="0"/>
        <w:snapToGrid w:val="0"/>
        <w:spacing w:line="360" w:lineRule="auto"/>
        <w:rPr>
          <w:rFonts w:hint="eastAsia"/>
          <w:b/>
          <w:bCs/>
          <w:sz w:val="24"/>
          <w:szCs w:val="24"/>
          <w:lang w:val="en-US" w:eastAsia="zh-CN"/>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bookmarkEnd w:id="45"/>
    <w:p w14:paraId="64D4E4FA">
      <w:pPr>
        <w:pStyle w:val="2"/>
        <w:ind w:left="0" w:leftChars="0" w:firstLine="0" w:firstLineChars="0"/>
      </w:pPr>
    </w:p>
    <w:p w14:paraId="63BED203">
      <w:pPr>
        <w:pStyle w:val="2"/>
        <w:ind w:left="0" w:leftChars="0" w:firstLine="0" w:firstLineChars="0"/>
      </w:pPr>
    </w:p>
    <w:p w14:paraId="615D9623">
      <w:pPr>
        <w:pStyle w:val="8"/>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7"/>
        <w:spacing w:before="0" w:after="0" w:line="560" w:lineRule="exact"/>
        <w:ind w:firstLine="643" w:firstLineChars="200"/>
        <w:jc w:val="center"/>
        <w:rPr>
          <w:rFonts w:ascii="宋体" w:hAnsi="宋体" w:eastAsia="宋体" w:cs="宋体"/>
          <w:sz w:val="32"/>
          <w:szCs w:val="32"/>
        </w:rPr>
      </w:pPr>
      <w:bookmarkStart w:id="47" w:name="_Toc8694"/>
      <w:bookmarkStart w:id="48" w:name="_Toc18625"/>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7"/>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420" w:firstLineChars="200"/>
      </w:pPr>
    </w:p>
    <w:p w14:paraId="065147E0">
      <w:pPr>
        <w:pStyle w:val="7"/>
        <w:spacing w:before="0" w:after="0" w:line="560" w:lineRule="exact"/>
        <w:ind w:firstLine="480" w:firstLineChars="200"/>
        <w:jc w:val="center"/>
        <w:rPr>
          <w:rFonts w:ascii="宋体" w:hAnsi="宋体" w:eastAsia="宋体" w:cs="宋体"/>
          <w:b w:val="0"/>
          <w:bCs/>
          <w:sz w:val="24"/>
          <w:szCs w:val="24"/>
        </w:rPr>
      </w:pPr>
      <w:bookmarkStart w:id="50" w:name="_Toc28850"/>
      <w:bookmarkStart w:id="51"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50"/>
      <w:bookmarkEnd w:id="51"/>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六安市中医院艾灸排烟过滤芯采购项目竞争性谈判（二）轮报价表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eastAsia="宋体" w:cs="宋体"/>
          <w:kern w:val="2"/>
          <w:sz w:val="28"/>
          <w:szCs w:val="28"/>
          <w:lang w:val="en-US" w:eastAsia="zh-CN" w:bidi="ar"/>
        </w:rPr>
        <w:t>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5"/>
        <w:keepNext w:val="0"/>
        <w:keepLines w:val="0"/>
        <w:widowControl w:val="0"/>
        <w:suppressLineNumbers w:val="0"/>
        <w:spacing w:before="0" w:beforeAutospacing="0" w:after="120" w:afterAutospacing="0"/>
        <w:ind w:left="0" w:right="0" w:firstLine="240" w:firstLineChars="100"/>
        <w:jc w:val="both"/>
        <w:rPr>
          <w:lang w:val="en-US"/>
        </w:rPr>
      </w:pPr>
    </w:p>
    <w:tbl>
      <w:tblPr>
        <w:tblStyle w:val="39"/>
        <w:tblW w:w="7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1540"/>
        <w:gridCol w:w="2362"/>
        <w:gridCol w:w="1711"/>
      </w:tblGrid>
      <w:tr w14:paraId="67F5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225" w:type="dxa"/>
            <w:noWrap w:val="0"/>
            <w:vAlign w:val="top"/>
          </w:tcPr>
          <w:p w14:paraId="061EC575">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名称</w:t>
            </w:r>
          </w:p>
        </w:tc>
        <w:tc>
          <w:tcPr>
            <w:tcW w:w="1540" w:type="dxa"/>
            <w:noWrap w:val="0"/>
            <w:vAlign w:val="top"/>
          </w:tcPr>
          <w:p w14:paraId="404C5575">
            <w:pPr>
              <w:keepNext w:val="0"/>
              <w:keepLines w:val="0"/>
              <w:suppressLineNumbers w:val="0"/>
              <w:tabs>
                <w:tab w:val="left" w:pos="420"/>
              </w:tabs>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数量</w:t>
            </w:r>
          </w:p>
        </w:tc>
        <w:tc>
          <w:tcPr>
            <w:tcW w:w="2362" w:type="dxa"/>
            <w:noWrap w:val="0"/>
            <w:vAlign w:val="top"/>
          </w:tcPr>
          <w:p w14:paraId="6CDC5A11">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单价（元）</w:t>
            </w:r>
          </w:p>
        </w:tc>
        <w:tc>
          <w:tcPr>
            <w:tcW w:w="1711" w:type="dxa"/>
            <w:noWrap w:val="0"/>
            <w:vAlign w:val="top"/>
          </w:tcPr>
          <w:p w14:paraId="2A169DAC">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小计（元）</w:t>
            </w:r>
          </w:p>
        </w:tc>
      </w:tr>
      <w:tr w14:paraId="7399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225" w:type="dxa"/>
            <w:noWrap w:val="0"/>
            <w:vAlign w:val="center"/>
          </w:tcPr>
          <w:p w14:paraId="209B8619">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过滤芯</w:t>
            </w:r>
          </w:p>
        </w:tc>
        <w:tc>
          <w:tcPr>
            <w:tcW w:w="1540" w:type="dxa"/>
            <w:noWrap w:val="0"/>
            <w:vAlign w:val="center"/>
          </w:tcPr>
          <w:p w14:paraId="7E0E90BA">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150只</w:t>
            </w:r>
          </w:p>
        </w:tc>
        <w:tc>
          <w:tcPr>
            <w:tcW w:w="2362" w:type="dxa"/>
            <w:noWrap w:val="0"/>
            <w:vAlign w:val="top"/>
          </w:tcPr>
          <w:p w14:paraId="10C46704">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val="en-US" w:eastAsia="zh-CN"/>
              </w:rPr>
            </w:pPr>
          </w:p>
        </w:tc>
        <w:tc>
          <w:tcPr>
            <w:tcW w:w="1711" w:type="dxa"/>
            <w:noWrap w:val="0"/>
            <w:vAlign w:val="top"/>
          </w:tcPr>
          <w:p w14:paraId="5C77F3FC">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val="en-US" w:eastAsia="zh-CN"/>
              </w:rPr>
            </w:pPr>
          </w:p>
        </w:tc>
      </w:tr>
      <w:tr w14:paraId="69F9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225" w:type="dxa"/>
            <w:noWrap w:val="0"/>
            <w:vAlign w:val="center"/>
          </w:tcPr>
          <w:p w14:paraId="0B5A098F">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清洗液</w:t>
            </w:r>
          </w:p>
        </w:tc>
        <w:tc>
          <w:tcPr>
            <w:tcW w:w="1540" w:type="dxa"/>
            <w:noWrap w:val="0"/>
            <w:vAlign w:val="center"/>
          </w:tcPr>
          <w:p w14:paraId="20EC9AE1">
            <w:pPr>
              <w:keepNext w:val="0"/>
              <w:keepLines w:val="0"/>
              <w:widowControl/>
              <w:suppressLineNumbers w:val="0"/>
              <w:spacing w:before="0" w:beforeAutospacing="0" w:after="0" w:afterAutospacing="0"/>
              <w:ind w:left="0" w:right="0"/>
              <w:jc w:val="both"/>
              <w:textAlignment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6桶</w:t>
            </w:r>
          </w:p>
        </w:tc>
        <w:tc>
          <w:tcPr>
            <w:tcW w:w="2362" w:type="dxa"/>
            <w:noWrap w:val="0"/>
            <w:vAlign w:val="top"/>
          </w:tcPr>
          <w:p w14:paraId="69E3896D">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val="en-US" w:eastAsia="zh-CN"/>
              </w:rPr>
            </w:pPr>
          </w:p>
        </w:tc>
        <w:tc>
          <w:tcPr>
            <w:tcW w:w="1711" w:type="dxa"/>
            <w:noWrap w:val="0"/>
            <w:vAlign w:val="top"/>
          </w:tcPr>
          <w:p w14:paraId="31214FE6">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val="en-US" w:eastAsia="zh-CN"/>
              </w:rPr>
            </w:pPr>
          </w:p>
        </w:tc>
      </w:tr>
      <w:tr w14:paraId="476D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838" w:type="dxa"/>
            <w:gridSpan w:val="4"/>
            <w:noWrap w:val="0"/>
            <w:vAlign w:val="center"/>
          </w:tcPr>
          <w:p w14:paraId="43ECB8A2">
            <w:pPr>
              <w:keepNext w:val="0"/>
              <w:keepLines w:val="0"/>
              <w:suppressLineNumbers w:val="0"/>
              <w:spacing w:before="0" w:beforeAutospacing="0" w:after="0" w:afterAutospacing="0"/>
              <w:ind w:left="0" w:right="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合计金额：</w:t>
            </w:r>
            <w:r>
              <w:rPr>
                <w:rFonts w:hint="eastAsia" w:ascii="仿宋_GB2312" w:hAnsi="仿宋_GB2312" w:eastAsia="仿宋_GB2312" w:cs="仿宋_GB2312"/>
                <w:sz w:val="28"/>
                <w:szCs w:val="28"/>
                <w:u w:val="single"/>
                <w:vertAlign w:val="baseline"/>
                <w:lang w:val="en-US" w:eastAsia="zh-CN"/>
              </w:rPr>
              <w:t xml:space="preserve">（大写）          </w:t>
            </w:r>
            <w:r>
              <w:rPr>
                <w:rFonts w:hint="eastAsia" w:ascii="仿宋_GB2312" w:hAnsi="仿宋_GB2312" w:eastAsia="仿宋_GB2312" w:cs="仿宋_GB2312"/>
                <w:sz w:val="28"/>
                <w:szCs w:val="28"/>
                <w:u w:val="none"/>
                <w:vertAlign w:val="baseline"/>
                <w:lang w:val="en-US" w:eastAsia="zh-CN"/>
              </w:rPr>
              <w:t>；</w:t>
            </w:r>
            <w:r>
              <w:rPr>
                <w:rFonts w:hint="eastAsia" w:ascii="仿宋_GB2312" w:hAnsi="仿宋_GB2312" w:eastAsia="仿宋_GB2312" w:cs="仿宋_GB2312"/>
                <w:sz w:val="28"/>
                <w:szCs w:val="28"/>
                <w:u w:val="single"/>
                <w:vertAlign w:val="baseline"/>
                <w:lang w:val="en-US" w:eastAsia="zh-CN"/>
              </w:rPr>
              <w:t xml:space="preserve">    （小写 ）      </w:t>
            </w:r>
            <w:r>
              <w:rPr>
                <w:rFonts w:hint="eastAsia" w:ascii="仿宋_GB2312" w:hAnsi="仿宋_GB2312" w:eastAsia="仿宋_GB2312" w:cs="仿宋_GB2312"/>
                <w:sz w:val="28"/>
                <w:szCs w:val="28"/>
                <w:u w:val="none"/>
                <w:vertAlign w:val="baseline"/>
                <w:lang w:val="en-US" w:eastAsia="zh-CN"/>
              </w:rPr>
              <w:t xml:space="preserve"> 。</w:t>
            </w:r>
          </w:p>
        </w:tc>
      </w:tr>
    </w:tbl>
    <w:p w14:paraId="7D137C18">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5A454E4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02A51591">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D38FB47">
      <w:pPr>
        <w:adjustRightInd w:val="0"/>
        <w:snapToGrid w:val="0"/>
        <w:spacing w:line="360" w:lineRule="auto"/>
        <w:ind w:firstLine="482" w:firstLineChars="200"/>
        <w:rPr>
          <w:rFonts w:ascii="宋体" w:hAnsi="宋体"/>
          <w:b/>
          <w:sz w:val="24"/>
          <w:szCs w:val="24"/>
        </w:rPr>
      </w:pPr>
    </w:p>
    <w:p w14:paraId="196A8C1A">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p>
    <w:p w14:paraId="450730F6">
      <w:pPr>
        <w:pStyle w:val="35"/>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5"/>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6"/>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33644D"/>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24F20"/>
    <w:rsid w:val="09532A47"/>
    <w:rsid w:val="09B95F2A"/>
    <w:rsid w:val="09D83701"/>
    <w:rsid w:val="0A0C7574"/>
    <w:rsid w:val="0A222B45"/>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7579A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9C47954"/>
    <w:rsid w:val="1A415DA1"/>
    <w:rsid w:val="1A660495"/>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5847C6"/>
    <w:rsid w:val="2176072A"/>
    <w:rsid w:val="21993B18"/>
    <w:rsid w:val="21A63C04"/>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5F7CFF"/>
    <w:rsid w:val="31C864F3"/>
    <w:rsid w:val="32477428"/>
    <w:rsid w:val="32BC5F4D"/>
    <w:rsid w:val="337E6209"/>
    <w:rsid w:val="341551AB"/>
    <w:rsid w:val="34215B93"/>
    <w:rsid w:val="3459310A"/>
    <w:rsid w:val="34DF6B55"/>
    <w:rsid w:val="35531555"/>
    <w:rsid w:val="35551771"/>
    <w:rsid w:val="36024564"/>
    <w:rsid w:val="36117D4E"/>
    <w:rsid w:val="36596250"/>
    <w:rsid w:val="3691208D"/>
    <w:rsid w:val="36A9634B"/>
    <w:rsid w:val="36BB1AA7"/>
    <w:rsid w:val="36D079C8"/>
    <w:rsid w:val="36D466C5"/>
    <w:rsid w:val="36F7145B"/>
    <w:rsid w:val="37893453"/>
    <w:rsid w:val="37B1239B"/>
    <w:rsid w:val="37E64902"/>
    <w:rsid w:val="37FA215C"/>
    <w:rsid w:val="38563836"/>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57CA1"/>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6A460B4"/>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CFD651E"/>
    <w:rsid w:val="4D326323"/>
    <w:rsid w:val="4D714797"/>
    <w:rsid w:val="4D9F0EEA"/>
    <w:rsid w:val="4ECF7A46"/>
    <w:rsid w:val="4ED210A5"/>
    <w:rsid w:val="4F095D32"/>
    <w:rsid w:val="4F6463E1"/>
    <w:rsid w:val="4F7E3B05"/>
    <w:rsid w:val="50933425"/>
    <w:rsid w:val="50BA0311"/>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A564E"/>
    <w:rsid w:val="55DC1770"/>
    <w:rsid w:val="561133F2"/>
    <w:rsid w:val="56143306"/>
    <w:rsid w:val="56C41C4B"/>
    <w:rsid w:val="570E1930"/>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1909C7"/>
    <w:rsid w:val="5B236010"/>
    <w:rsid w:val="5B241785"/>
    <w:rsid w:val="5BBC1D09"/>
    <w:rsid w:val="5CA7153E"/>
    <w:rsid w:val="5D83303A"/>
    <w:rsid w:val="5E175138"/>
    <w:rsid w:val="5E3D37A4"/>
    <w:rsid w:val="5EA25E16"/>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9F473CD"/>
    <w:rsid w:val="6A1F58CE"/>
    <w:rsid w:val="6A43299F"/>
    <w:rsid w:val="6ABA50AD"/>
    <w:rsid w:val="6B1C1C96"/>
    <w:rsid w:val="6B244F62"/>
    <w:rsid w:val="6BBA4BBB"/>
    <w:rsid w:val="6BFE46EA"/>
    <w:rsid w:val="6C1A4351"/>
    <w:rsid w:val="6C613F7C"/>
    <w:rsid w:val="6C7C0353"/>
    <w:rsid w:val="6E0C43BB"/>
    <w:rsid w:val="6E2B2A93"/>
    <w:rsid w:val="6E8A54A5"/>
    <w:rsid w:val="6EE659EF"/>
    <w:rsid w:val="6FF32D2E"/>
    <w:rsid w:val="70115CB9"/>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64706"/>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48"/>
    <w:autoRedefine/>
    <w:qFormat/>
    <w:uiPriority w:val="0"/>
    <w:pPr>
      <w:keepNext/>
      <w:outlineLvl w:val="0"/>
    </w:pPr>
    <w:rPr>
      <w:sz w:val="28"/>
      <w:szCs w:val="24"/>
    </w:rPr>
  </w:style>
  <w:style w:type="paragraph" w:styleId="7">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8">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9">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10">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tabs>
        <w:tab w:val="left" w:pos="900"/>
      </w:tabs>
      <w:spacing w:after="120"/>
      <w:ind w:left="420" w:leftChars="200" w:firstLine="420" w:firstLineChars="200"/>
    </w:pPr>
    <w:rPr>
      <w:rFonts w:ascii="Times New Roman" w:eastAsia="宋体"/>
      <w:sz w:val="21"/>
      <w:szCs w:val="24"/>
    </w:rPr>
  </w:style>
  <w:style w:type="paragraph" w:styleId="3">
    <w:name w:val="Body Text Indent"/>
    <w:basedOn w:val="1"/>
    <w:next w:val="4"/>
    <w:link w:val="53"/>
    <w:autoRedefine/>
    <w:qFormat/>
    <w:uiPriority w:val="0"/>
    <w:pPr>
      <w:ind w:firstLine="540"/>
    </w:pPr>
    <w:rPr>
      <w:rFonts w:eastAsia="仿宋_GB2312"/>
      <w:sz w:val="28"/>
    </w:rPr>
  </w:style>
  <w:style w:type="paragraph" w:styleId="4">
    <w:name w:val="annotation subject"/>
    <w:basedOn w:val="5"/>
    <w:next w:val="1"/>
    <w:link w:val="70"/>
    <w:autoRedefine/>
    <w:semiHidden/>
    <w:qFormat/>
    <w:uiPriority w:val="99"/>
    <w:rPr>
      <w:b/>
      <w:bCs/>
    </w:rPr>
  </w:style>
  <w:style w:type="paragraph" w:styleId="5">
    <w:name w:val="annotation text"/>
    <w:basedOn w:val="1"/>
    <w:link w:val="69"/>
    <w:autoRedefine/>
    <w:semiHidden/>
    <w:qFormat/>
    <w:uiPriority w:val="99"/>
    <w:pPr>
      <w:jc w:val="left"/>
    </w:pPr>
  </w:style>
  <w:style w:type="paragraph" w:styleId="11">
    <w:name w:val="toc 7"/>
    <w:basedOn w:val="1"/>
    <w:next w:val="1"/>
    <w:autoRedefine/>
    <w:qFormat/>
    <w:uiPriority w:val="0"/>
    <w:pPr>
      <w:ind w:left="2520" w:leftChars="1200"/>
    </w:pPr>
  </w:style>
  <w:style w:type="paragraph" w:styleId="12">
    <w:name w:val="Document Map"/>
    <w:basedOn w:val="1"/>
    <w:link w:val="75"/>
    <w:autoRedefine/>
    <w:qFormat/>
    <w:uiPriority w:val="0"/>
    <w:pPr>
      <w:shd w:val="clear" w:color="auto" w:fill="000080"/>
    </w:pPr>
  </w:style>
  <w:style w:type="paragraph" w:styleId="13">
    <w:name w:val="toa heading"/>
    <w:basedOn w:val="1"/>
    <w:next w:val="1"/>
    <w:unhideWhenUsed/>
    <w:qFormat/>
    <w:uiPriority w:val="99"/>
    <w:pPr>
      <w:spacing w:before="120" w:beforeLines="0" w:beforeAutospacing="0"/>
    </w:pPr>
    <w:rPr>
      <w:rFonts w:ascii="Arial" w:hAnsi="Arial"/>
      <w:sz w:val="24"/>
    </w:rPr>
  </w:style>
  <w:style w:type="paragraph" w:styleId="14">
    <w:name w:val="Body Text 3"/>
    <w:basedOn w:val="1"/>
    <w:link w:val="90"/>
    <w:autoRedefine/>
    <w:unhideWhenUsed/>
    <w:qFormat/>
    <w:uiPriority w:val="99"/>
    <w:pPr>
      <w:spacing w:after="120"/>
    </w:pPr>
    <w:rPr>
      <w:rFonts w:ascii="Calibri" w:hAnsi="Calibri"/>
      <w:sz w:val="16"/>
      <w:szCs w:val="16"/>
      <w:lang w:val="zh-CN"/>
    </w:rPr>
  </w:style>
  <w:style w:type="paragraph" w:styleId="15">
    <w:name w:val="Body Text"/>
    <w:basedOn w:val="1"/>
    <w:next w:val="16"/>
    <w:link w:val="64"/>
    <w:autoRedefine/>
    <w:qFormat/>
    <w:uiPriority w:val="0"/>
    <w:pPr>
      <w:spacing w:after="120"/>
    </w:pPr>
    <w:rPr>
      <w:szCs w:val="24"/>
    </w:rPr>
  </w:style>
  <w:style w:type="paragraph" w:customStyle="1" w:styleId="16">
    <w:name w:val="style4"/>
    <w:basedOn w:val="1"/>
    <w:next w:val="17"/>
    <w:autoRedefine/>
    <w:qFormat/>
    <w:uiPriority w:val="0"/>
    <w:pPr>
      <w:widowControl/>
      <w:spacing w:before="280" w:after="280"/>
    </w:pPr>
    <w:rPr>
      <w:rFonts w:ascii="宋体" w:eastAsia="宋体"/>
      <w:sz w:val="18"/>
    </w:rPr>
  </w:style>
  <w:style w:type="paragraph" w:customStyle="1" w:styleId="17">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8">
    <w:name w:val="toc 5"/>
    <w:basedOn w:val="1"/>
    <w:next w:val="1"/>
    <w:autoRedefine/>
    <w:qFormat/>
    <w:uiPriority w:val="0"/>
    <w:pPr>
      <w:ind w:left="1680" w:leftChars="800"/>
    </w:pPr>
  </w:style>
  <w:style w:type="paragraph" w:styleId="19">
    <w:name w:val="toc 3"/>
    <w:basedOn w:val="1"/>
    <w:next w:val="1"/>
    <w:autoRedefine/>
    <w:qFormat/>
    <w:uiPriority w:val="39"/>
    <w:pPr>
      <w:ind w:left="840" w:leftChars="400"/>
    </w:pPr>
  </w:style>
  <w:style w:type="paragraph" w:styleId="20">
    <w:name w:val="Plain Text"/>
    <w:basedOn w:val="1"/>
    <w:link w:val="72"/>
    <w:autoRedefine/>
    <w:qFormat/>
    <w:uiPriority w:val="0"/>
    <w:rPr>
      <w:rFonts w:ascii="宋体" w:hAnsi="Courier New" w:cstheme="minorBidi"/>
      <w:szCs w:val="22"/>
    </w:rPr>
  </w:style>
  <w:style w:type="paragraph" w:styleId="21">
    <w:name w:val="toc 8"/>
    <w:basedOn w:val="1"/>
    <w:next w:val="1"/>
    <w:autoRedefine/>
    <w:qFormat/>
    <w:uiPriority w:val="0"/>
    <w:pPr>
      <w:ind w:left="2940" w:leftChars="1400"/>
    </w:pPr>
  </w:style>
  <w:style w:type="paragraph" w:styleId="22">
    <w:name w:val="Date"/>
    <w:basedOn w:val="1"/>
    <w:next w:val="1"/>
    <w:link w:val="52"/>
    <w:autoRedefine/>
    <w:qFormat/>
    <w:uiPriority w:val="0"/>
    <w:rPr>
      <w:rFonts w:ascii="Arial" w:hAnsi="Arial" w:eastAsia="楷体_GB2312"/>
      <w:sz w:val="28"/>
    </w:rPr>
  </w:style>
  <w:style w:type="paragraph" w:styleId="23">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4">
    <w:name w:val="Balloon Text"/>
    <w:basedOn w:val="1"/>
    <w:link w:val="66"/>
    <w:autoRedefine/>
    <w:qFormat/>
    <w:uiPriority w:val="0"/>
    <w:rPr>
      <w:sz w:val="18"/>
      <w:szCs w:val="18"/>
    </w:rPr>
  </w:style>
  <w:style w:type="paragraph" w:styleId="25">
    <w:name w:val="footer"/>
    <w:basedOn w:val="1"/>
    <w:link w:val="47"/>
    <w:autoRedefine/>
    <w:unhideWhenUsed/>
    <w:qFormat/>
    <w:uiPriority w:val="0"/>
    <w:pPr>
      <w:tabs>
        <w:tab w:val="center" w:pos="4153"/>
        <w:tab w:val="right" w:pos="8306"/>
      </w:tabs>
      <w:snapToGrid w:val="0"/>
      <w:jc w:val="left"/>
    </w:pPr>
    <w:rPr>
      <w:sz w:val="18"/>
      <w:szCs w:val="18"/>
    </w:rPr>
  </w:style>
  <w:style w:type="paragraph" w:styleId="26">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toc 4"/>
    <w:basedOn w:val="1"/>
    <w:next w:val="1"/>
    <w:autoRedefine/>
    <w:qFormat/>
    <w:uiPriority w:val="0"/>
    <w:pPr>
      <w:ind w:left="1260" w:leftChars="600"/>
    </w:pPr>
  </w:style>
  <w:style w:type="paragraph" w:styleId="29">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30">
    <w:name w:val="toc 6"/>
    <w:basedOn w:val="1"/>
    <w:next w:val="1"/>
    <w:autoRedefine/>
    <w:qFormat/>
    <w:uiPriority w:val="0"/>
    <w:pPr>
      <w:ind w:left="2100" w:leftChars="1000"/>
    </w:pPr>
  </w:style>
  <w:style w:type="paragraph" w:styleId="31">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2">
    <w:name w:val="toc 2"/>
    <w:basedOn w:val="1"/>
    <w:next w:val="1"/>
    <w:autoRedefine/>
    <w:qFormat/>
    <w:uiPriority w:val="39"/>
    <w:pPr>
      <w:ind w:left="420" w:leftChars="200"/>
    </w:pPr>
  </w:style>
  <w:style w:type="paragraph" w:styleId="33">
    <w:name w:val="toc 9"/>
    <w:basedOn w:val="1"/>
    <w:next w:val="1"/>
    <w:autoRedefine/>
    <w:qFormat/>
    <w:uiPriority w:val="0"/>
    <w:pPr>
      <w:ind w:left="3360" w:leftChars="1600"/>
    </w:pPr>
  </w:style>
  <w:style w:type="paragraph" w:styleId="34">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5">
    <w:name w:val="Normal (Web)"/>
    <w:basedOn w:val="1"/>
    <w:autoRedefine/>
    <w:unhideWhenUsed/>
    <w:qFormat/>
    <w:uiPriority w:val="99"/>
    <w:pPr>
      <w:jc w:val="left"/>
    </w:pPr>
    <w:rPr>
      <w:kern w:val="0"/>
      <w:sz w:val="24"/>
    </w:rPr>
  </w:style>
  <w:style w:type="paragraph" w:styleId="36">
    <w:name w:val="index 1"/>
    <w:basedOn w:val="1"/>
    <w:next w:val="1"/>
    <w:autoRedefine/>
    <w:semiHidden/>
    <w:qFormat/>
    <w:uiPriority w:val="0"/>
    <w:pPr>
      <w:jc w:val="center"/>
    </w:pPr>
    <w:rPr>
      <w:rFonts w:ascii="仿宋_GB2312" w:eastAsia="仿宋_GB2312"/>
      <w:b/>
      <w:bCs/>
      <w:sz w:val="28"/>
    </w:rPr>
  </w:style>
  <w:style w:type="paragraph" w:styleId="37">
    <w:name w:val="Body Text First Indent"/>
    <w:basedOn w:val="15"/>
    <w:link w:val="100"/>
    <w:autoRedefine/>
    <w:semiHidden/>
    <w:unhideWhenUsed/>
    <w:qFormat/>
    <w:uiPriority w:val="99"/>
    <w:pPr>
      <w:spacing w:line="400" w:lineRule="atLeast"/>
      <w:ind w:firstLine="426"/>
    </w:pPr>
    <w:rPr>
      <w:sz w:val="24"/>
      <w:szCs w:val="20"/>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6"/>
    <w:autoRedefine/>
    <w:qFormat/>
    <w:uiPriority w:val="0"/>
    <w:rPr>
      <w:sz w:val="18"/>
      <w:szCs w:val="18"/>
    </w:rPr>
  </w:style>
  <w:style w:type="character" w:customStyle="1" w:styleId="47">
    <w:name w:val="页脚 Char"/>
    <w:basedOn w:val="40"/>
    <w:link w:val="25"/>
    <w:autoRedefine/>
    <w:qFormat/>
    <w:uiPriority w:val="0"/>
    <w:rPr>
      <w:sz w:val="18"/>
      <w:szCs w:val="18"/>
    </w:rPr>
  </w:style>
  <w:style w:type="character" w:customStyle="1" w:styleId="48">
    <w:name w:val="标题 1 Char"/>
    <w:basedOn w:val="40"/>
    <w:link w:val="6"/>
    <w:autoRedefine/>
    <w:qFormat/>
    <w:uiPriority w:val="0"/>
    <w:rPr>
      <w:rFonts w:ascii="Times New Roman" w:hAnsi="Times New Roman" w:eastAsia="宋体" w:cs="Times New Roman"/>
      <w:sz w:val="28"/>
      <w:szCs w:val="24"/>
    </w:rPr>
  </w:style>
  <w:style w:type="character" w:customStyle="1" w:styleId="49">
    <w:name w:val="标题 2 Char"/>
    <w:basedOn w:val="40"/>
    <w:link w:val="7"/>
    <w:autoRedefine/>
    <w:qFormat/>
    <w:uiPriority w:val="0"/>
    <w:rPr>
      <w:rFonts w:ascii="Arial" w:hAnsi="Arial" w:eastAsia="黑体" w:cs="Times New Roman"/>
      <w:b/>
      <w:kern w:val="0"/>
      <w:sz w:val="32"/>
      <w:szCs w:val="20"/>
    </w:rPr>
  </w:style>
  <w:style w:type="character" w:customStyle="1" w:styleId="50">
    <w:name w:val="标题 3 Char"/>
    <w:basedOn w:val="40"/>
    <w:link w:val="8"/>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9"/>
    <w:autoRedefine/>
    <w:qFormat/>
    <w:uiPriority w:val="0"/>
    <w:rPr>
      <w:rFonts w:ascii="Arial" w:hAnsi="Arial" w:eastAsia="黑体" w:cs="Times New Roman"/>
      <w:b/>
      <w:kern w:val="0"/>
      <w:sz w:val="28"/>
      <w:szCs w:val="20"/>
    </w:rPr>
  </w:style>
  <w:style w:type="character" w:customStyle="1" w:styleId="52">
    <w:name w:val="日期 Char"/>
    <w:basedOn w:val="40"/>
    <w:link w:val="22"/>
    <w:autoRedefine/>
    <w:qFormat/>
    <w:uiPriority w:val="0"/>
    <w:rPr>
      <w:rFonts w:ascii="Arial" w:hAnsi="Arial" w:eastAsia="楷体_GB2312" w:cs="Times New Roman"/>
      <w:sz w:val="28"/>
      <w:szCs w:val="20"/>
    </w:rPr>
  </w:style>
  <w:style w:type="character" w:customStyle="1" w:styleId="53">
    <w:name w:val="正文文本缩进 Char"/>
    <w:basedOn w:val="40"/>
    <w:link w:val="3"/>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3"/>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7"/>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31"/>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5"/>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4"/>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5"/>
    <w:autoRedefine/>
    <w:semiHidden/>
    <w:qFormat/>
    <w:uiPriority w:val="99"/>
    <w:rPr>
      <w:rFonts w:ascii="Times New Roman" w:hAnsi="Times New Roman" w:eastAsia="宋体" w:cs="Times New Roman"/>
      <w:szCs w:val="20"/>
    </w:rPr>
  </w:style>
  <w:style w:type="character" w:customStyle="1" w:styleId="70">
    <w:name w:val="批注主题 Char"/>
    <w:basedOn w:val="69"/>
    <w:link w:val="4"/>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20"/>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12"/>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4"/>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7"/>
    <w:autoRedefine/>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5183</Words>
  <Characters>5415</Characters>
  <Lines>127</Lines>
  <Paragraphs>35</Paragraphs>
  <TotalTime>19</TotalTime>
  <ScaleCrop>false</ScaleCrop>
  <LinksUpToDate>false</LinksUpToDate>
  <CharactersWithSpaces>5490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魂之挽歌</cp:lastModifiedBy>
  <cp:lastPrinted>2024-11-21T06:34:00Z</cp:lastPrinted>
  <dcterms:modified xsi:type="dcterms:W3CDTF">2025-04-02T02:54:48Z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7BFA8E58A5424A4AB6226D7DD0A7B3BB_13</vt:lpwstr>
  </property>
  <property fmtid="{D5CDD505-2E9C-101B-9397-08002B2CF9AE}" pid="4" name="KSOTemplateDocerSaveRecord">
    <vt:lpwstr>eyJoZGlkIjoiZWUwY2NmYjhmMjdlOWQ0MWIyMzVkNDI4M2NjOThjZDkiLCJ1c2VySWQiOiIzMjk2ODUzMjQifQ==</vt:lpwstr>
  </property>
</Properties>
</file>