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六安市中医院输液泵采购项目（第二次）</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LAZYYSBGCB2025034-2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3</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1、项目编号：LAZYYSBGCB2025034-2</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2、项目名称：六安市中医院输液泵采购项目（第二次）</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6、采购预算：4.5万元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1号楼19楼设备工程部收0564-3318715</w:t>
      </w:r>
      <w:r>
        <w:rPr>
          <w:rFonts w:hint="eastAsia" w:ascii="宋体" w:hAnsi="宋体" w:cs="宋体" w:eastAsiaTheme="minorEastAsia"/>
          <w:color w:val="333333"/>
          <w:sz w:val="24"/>
          <w:szCs w:val="24"/>
          <w:u w:val="single"/>
          <w:shd w:val="clear" w:color="auto" w:fill="FFFFFF"/>
          <w:lang w:eastAsia="zh-CN"/>
        </w:rPr>
        <w:t>。</w:t>
      </w:r>
    </w:p>
    <w:p w14:paraId="1FC5205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五、开启：</w:t>
      </w:r>
    </w:p>
    <w:p w14:paraId="039FE36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1、时间2025年 3月 28 日 15:00（北京时间）</w:t>
      </w:r>
    </w:p>
    <w:p w14:paraId="7D900AA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2、地点：六安市中医院1号楼19楼东边会议室</w:t>
      </w:r>
    </w:p>
    <w:p w14:paraId="13E8E652">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六、对本次采购提出询问，请按以下方式联系。</w:t>
      </w:r>
    </w:p>
    <w:p w14:paraId="4F4DF11A">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名 称：六安市中医院</w:t>
      </w:r>
    </w:p>
    <w:p w14:paraId="6B89C21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地址：安徽省六安市金安区人民路76号 </w:t>
      </w:r>
    </w:p>
    <w:p w14:paraId="7B845B81">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联系方式：汤老师    电话：0564-3318715</w:t>
      </w:r>
    </w:p>
    <w:p w14:paraId="07C56778">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3</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25</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六安市中医院输液泵采购项目（第二次）</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LAZYYSBGCB2025034-2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216158625"/>
      <w:bookmarkStart w:id="12" w:name="_Toc438648662"/>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六安市中医院输液泵技术参数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1B254E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1、注册证结构及组成/主要组成成分满足下列之一：</w:t>
      </w:r>
    </w:p>
    <w:p w14:paraId="41E013E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①由人机交互模块、泵体运动控制模块、门及止液夹模块、测量监控模块、通信模块、报警模块、电池及选配附件（输液精度传感器、滴数传感器）组成。</w:t>
      </w:r>
    </w:p>
    <w:p w14:paraId="7B2285E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②主要由泵外壳、显示与操作系统、监测系统、报警系统、电机驱动系统、管路蠕动模块、电源系统、滴液传感器、WIFI通讯模块（选配）、提手（选配）、输液架固定盘（选配）组成。</w:t>
      </w:r>
    </w:p>
    <w:p w14:paraId="77CE734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③本系列设备由泵外壳、电机驱动系统、输入系统、存储系统、控制系统、显示系统、传感器监测系统、报警系统和电源系统（适配器）组成。</w:t>
      </w:r>
    </w:p>
    <w:p w14:paraId="536AFC7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2、注册证内适用范围/预期用途</w:t>
      </w:r>
    </w:p>
    <w:p w14:paraId="38AD859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①在医疗机构中或院内/院外转运使用，用于静脉输液、输血和肠内营养输注。</w:t>
      </w:r>
    </w:p>
    <w:p w14:paraId="073F679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②供医院内对患者进行恒速静脉输注药液时使用。 不用于镇痛药、化疗药物、胰岛素的输注。</w:t>
      </w:r>
    </w:p>
    <w:p w14:paraId="0EB622D5">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③用于精确定量控制注入患者体内的液体，与贮液装置和输液管路配套使用。不用于镇痛药、化疗药物、胰岛素的输注。</w:t>
      </w:r>
    </w:p>
    <w:p w14:paraId="705D3CF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输液流速设定范围：0.01~1200.00mL/h</w:t>
      </w:r>
    </w:p>
    <w:p w14:paraId="19D7F19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4、输液量预置范围：0~9999.99mL，</w:t>
      </w:r>
    </w:p>
    <w:p w14:paraId="2B2E948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w:t>
      </w:r>
      <w:r>
        <w:rPr>
          <w:rFonts w:hint="eastAsia" w:ascii="仿宋" w:hAnsi="仿宋" w:eastAsia="仿宋" w:cs="微软雅黑"/>
          <w:color w:val="000000"/>
          <w:kern w:val="0"/>
          <w:sz w:val="28"/>
          <w:szCs w:val="28"/>
        </w:rPr>
        <w:t>输液精度≤±5%</w:t>
      </w:r>
    </w:p>
    <w:p w14:paraId="14C5D771">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val="en-US" w:eastAsia="zh-CN"/>
        </w:rPr>
        <w:t>6、排气流速：流速 1mL/h～1200mL/h</w:t>
      </w:r>
    </w:p>
    <w:p w14:paraId="19E3D6EA">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7、输液模式：速度模式、首剂量模式（</w:t>
      </w:r>
      <w:r>
        <w:rPr>
          <w:rFonts w:hint="eastAsia" w:ascii="仿宋" w:hAnsi="仿宋" w:eastAsia="仿宋" w:cs="微软雅黑"/>
          <w:color w:val="000000"/>
          <w:kern w:val="0"/>
          <w:sz w:val="28"/>
          <w:szCs w:val="28"/>
        </w:rPr>
        <w:t>剂量时间模式</w:t>
      </w:r>
      <w:r>
        <w:rPr>
          <w:rFonts w:hint="eastAsia" w:ascii="仿宋" w:hAnsi="仿宋" w:eastAsia="仿宋" w:cs="微软雅黑"/>
          <w:color w:val="000000"/>
          <w:kern w:val="0"/>
          <w:sz w:val="28"/>
          <w:szCs w:val="28"/>
          <w:lang w:val="en-US" w:eastAsia="zh-CN"/>
        </w:rPr>
        <w:t>）、微量模式（</w:t>
      </w:r>
      <w:r>
        <w:rPr>
          <w:rFonts w:hint="eastAsia" w:ascii="仿宋" w:hAnsi="仿宋" w:eastAsia="仿宋" w:cs="微软雅黑"/>
          <w:color w:val="000000"/>
          <w:kern w:val="0"/>
          <w:sz w:val="28"/>
          <w:szCs w:val="28"/>
        </w:rPr>
        <w:t>时间模式</w:t>
      </w:r>
      <w:r>
        <w:rPr>
          <w:rFonts w:hint="eastAsia" w:ascii="仿宋" w:hAnsi="仿宋" w:eastAsia="仿宋" w:cs="微软雅黑"/>
          <w:color w:val="000000"/>
          <w:kern w:val="0"/>
          <w:sz w:val="28"/>
          <w:szCs w:val="28"/>
          <w:lang w:val="en-US" w:eastAsia="zh-CN"/>
        </w:rPr>
        <w:t>）、体重模式、滴速模式（</w:t>
      </w:r>
      <w:r>
        <w:rPr>
          <w:rFonts w:hint="eastAsia" w:ascii="仿宋" w:hAnsi="仿宋" w:eastAsia="仿宋" w:cs="微软雅黑"/>
          <w:color w:val="000000"/>
          <w:kern w:val="0"/>
          <w:sz w:val="28"/>
          <w:szCs w:val="28"/>
        </w:rPr>
        <w:t>点滴模式</w:t>
      </w:r>
      <w:r>
        <w:rPr>
          <w:rFonts w:hint="eastAsia" w:ascii="仿宋" w:hAnsi="仿宋" w:eastAsia="仿宋" w:cs="微软雅黑"/>
          <w:color w:val="000000"/>
          <w:kern w:val="0"/>
          <w:sz w:val="28"/>
          <w:szCs w:val="28"/>
          <w:lang w:val="en-US" w:eastAsia="zh-CN"/>
        </w:rPr>
        <w:t>）、梯度模式、序列模式、间歇模式（</w:t>
      </w:r>
      <w:r>
        <w:rPr>
          <w:rFonts w:hint="eastAsia" w:ascii="仿宋" w:hAnsi="仿宋" w:eastAsia="仿宋" w:cs="微软雅黑"/>
          <w:color w:val="000000"/>
          <w:kern w:val="0"/>
          <w:sz w:val="28"/>
          <w:szCs w:val="28"/>
        </w:rPr>
        <w:t>间断给药模式</w:t>
      </w:r>
      <w:r>
        <w:rPr>
          <w:rFonts w:hint="eastAsia" w:ascii="仿宋" w:hAnsi="仿宋" w:eastAsia="仿宋" w:cs="微软雅黑"/>
          <w:color w:val="000000"/>
          <w:kern w:val="0"/>
          <w:sz w:val="28"/>
          <w:szCs w:val="28"/>
          <w:lang w:val="en-US" w:eastAsia="zh-CN"/>
        </w:rPr>
        <w:t>）；</w:t>
      </w:r>
    </w:p>
    <w:p w14:paraId="43CBA4D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8、报警功能：泵门未关闭、管路安装错误、输注阻塞、管路有气泡、输注完成、电池耗尽、设备故障、无外部电源、遗忘操作、电池电量低、输注即将完成 </w:t>
      </w:r>
    </w:p>
    <w:p w14:paraId="7C7EC52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9、电源：220V，50/60Hz，内部电池：可充电电池，电池充满后可连续运行≥5 小时</w:t>
      </w:r>
    </w:p>
    <w:p w14:paraId="3C18D5C7">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10、使用年限:≥8年</w:t>
      </w:r>
    </w:p>
    <w:p w14:paraId="48C92CEA">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11、设备免费质保不低于5年，每年至少做一次质控检测。</w:t>
      </w:r>
    </w:p>
    <w:p w14:paraId="0E8A5697"/>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8694"/>
      <w:bookmarkStart w:id="48" w:name="_Toc18625"/>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输液泵采购项目（第二次）</w:t>
      </w: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输液泵采购项目（第二次）</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输液泵采购项目（第二次）</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28</w:t>
      </w:r>
      <w:bookmarkStart w:id="52" w:name="_GoBack"/>
      <w:bookmarkEnd w:id="52"/>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14275"/>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7891</Words>
  <Characters>8170</Characters>
  <Lines>127</Lines>
  <Paragraphs>35</Paragraphs>
  <TotalTime>4</TotalTime>
  <ScaleCrop>false</ScaleCrop>
  <LinksUpToDate>false</LinksUpToDate>
  <CharactersWithSpaces>8857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2025-03-25T03:13:28Z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