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w:t>
      </w:r>
      <w:r>
        <w:rPr>
          <w:rFonts w:hint="eastAsia" w:asciiTheme="majorEastAsia" w:hAnsiTheme="majorEastAsia" w:eastAsiaTheme="majorEastAsia"/>
          <w:b/>
          <w:sz w:val="32"/>
          <w:szCs w:val="32"/>
          <w:lang w:val="en-US" w:eastAsia="zh-CN"/>
        </w:rPr>
        <w:t>康复治疗系统</w:t>
      </w:r>
      <w:r>
        <w:rPr>
          <w:rFonts w:hint="eastAsia" w:asciiTheme="majorEastAsia" w:hAnsiTheme="majorEastAsia" w:eastAsiaTheme="majorEastAsia"/>
          <w:b/>
          <w:sz w:val="32"/>
          <w:szCs w:val="32"/>
        </w:rPr>
        <w:t>项目初步参数论证征集意见表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5BD5BF6C">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w:t>
      </w:r>
      <w:r>
        <w:rPr>
          <w:rFonts w:hint="eastAsia" w:asciiTheme="minorEastAsia" w:hAnsiTheme="minorEastAsia" w:eastAsiaTheme="minorEastAsia" w:cstheme="minorEastAsia"/>
          <w:b w:val="0"/>
          <w:bCs/>
          <w:szCs w:val="21"/>
        </w:rPr>
        <w:t>康复信息系统建设需与院内信息系统数据接口打通，实现临床康复数据互联互通</w:t>
      </w:r>
      <w:r>
        <w:rPr>
          <w:rFonts w:hint="eastAsia" w:asciiTheme="minorEastAsia" w:hAnsiTheme="minorEastAsia" w:cstheme="minorEastAsia"/>
          <w:b w:val="0"/>
          <w:bCs/>
          <w:szCs w:val="21"/>
          <w:lang w:val="en-US" w:eastAsia="zh-CN"/>
        </w:rPr>
        <w:t>。同时满足</w:t>
      </w:r>
      <w:r>
        <w:rPr>
          <w:rFonts w:hint="eastAsia" w:asciiTheme="minorEastAsia" w:hAnsiTheme="minorEastAsia" w:eastAsiaTheme="minorEastAsia" w:cstheme="minorEastAsia"/>
          <w:b w:val="0"/>
          <w:bCs/>
          <w:szCs w:val="21"/>
          <w:lang w:eastAsia="zh-CN"/>
        </w:rPr>
        <w:t>《国家医疗健康信息区域卫生（医院）信息互联互通标准化成熟度测评方案（2020年版）》四级甲等建设；</w:t>
      </w:r>
    </w:p>
    <w:p w14:paraId="177D8516">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2、</w:t>
      </w:r>
      <w:r>
        <w:rPr>
          <w:rFonts w:hint="eastAsia" w:asciiTheme="minorEastAsia" w:hAnsiTheme="minorEastAsia" w:eastAsiaTheme="minorEastAsia" w:cstheme="minorEastAsia"/>
          <w:b w:val="0"/>
          <w:bCs/>
          <w:szCs w:val="21"/>
        </w:rPr>
        <w:t>通过康复信息系统建设打造规范标准的康复业务流程</w:t>
      </w:r>
      <w:r>
        <w:rPr>
          <w:rFonts w:hint="eastAsia" w:asciiTheme="minorEastAsia" w:hAnsiTheme="minorEastAsia" w:cstheme="minorEastAsia"/>
          <w:b w:val="0"/>
          <w:bCs/>
          <w:szCs w:val="21"/>
          <w:lang w:eastAsia="zh-CN"/>
        </w:rPr>
        <w:t>；</w:t>
      </w:r>
    </w:p>
    <w:p w14:paraId="6C0264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3、</w:t>
      </w:r>
      <w:r>
        <w:rPr>
          <w:rFonts w:hint="eastAsia" w:asciiTheme="minorEastAsia" w:hAnsiTheme="minorEastAsia" w:eastAsiaTheme="minorEastAsia" w:cstheme="minorEastAsia"/>
          <w:b w:val="0"/>
          <w:bCs/>
          <w:szCs w:val="21"/>
        </w:rPr>
        <w:t>通过康复信息系统建设全面提升康复治疗师工作效率</w:t>
      </w:r>
      <w:r>
        <w:rPr>
          <w:rFonts w:hint="eastAsia" w:asciiTheme="minorEastAsia" w:hAnsiTheme="minorEastAsia" w:cstheme="minorEastAsia"/>
          <w:b w:val="0"/>
          <w:bCs/>
          <w:szCs w:val="21"/>
          <w:lang w:eastAsia="zh-CN"/>
        </w:rPr>
        <w:t>；</w:t>
      </w:r>
    </w:p>
    <w:p w14:paraId="10C7D4AD">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4、</w:t>
      </w:r>
      <w:r>
        <w:rPr>
          <w:rFonts w:hint="eastAsia" w:asciiTheme="minorEastAsia" w:hAnsiTheme="minorEastAsia" w:eastAsiaTheme="minorEastAsia" w:cstheme="minorEastAsia"/>
          <w:b w:val="0"/>
          <w:bCs/>
          <w:szCs w:val="21"/>
        </w:rPr>
        <w:t>通过康复信息系统全方位提高康复医疗服务治疗，提升患者满意度</w:t>
      </w:r>
      <w:r>
        <w:rPr>
          <w:rFonts w:hint="eastAsia" w:asciiTheme="minorEastAsia" w:hAnsiTheme="minorEastAsia" w:cstheme="minorEastAsia"/>
          <w:b w:val="0"/>
          <w:bCs/>
          <w:szCs w:val="21"/>
          <w:lang w:eastAsia="zh-CN"/>
        </w:rPr>
        <w:t>；</w:t>
      </w:r>
    </w:p>
    <w:p w14:paraId="28537A0A">
      <w:pPr>
        <w:spacing w:line="320" w:lineRule="exact"/>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5、</w:t>
      </w:r>
      <w:r>
        <w:rPr>
          <w:rFonts w:hint="eastAsia" w:asciiTheme="minorEastAsia" w:hAnsiTheme="minorEastAsia" w:eastAsiaTheme="minorEastAsia" w:cstheme="minorEastAsia"/>
          <w:b w:val="0"/>
          <w:bCs/>
          <w:szCs w:val="21"/>
        </w:rPr>
        <w:t>通过康复信息系统建设贯彻落实康复医疗安全与质控标准</w:t>
      </w:r>
      <w:r>
        <w:rPr>
          <w:rFonts w:hint="eastAsia" w:asciiTheme="minorEastAsia" w:hAnsiTheme="minorEastAsia" w:eastAsiaTheme="minorEastAsia" w:cstheme="minorEastAsia"/>
          <w:b w:val="0"/>
          <w:bCs/>
          <w:szCs w:val="21"/>
          <w:lang w:eastAsia="zh-CN"/>
        </w:rPr>
        <w:t>，</w:t>
      </w:r>
      <w:r>
        <w:rPr>
          <w:rFonts w:hint="eastAsia" w:asciiTheme="minorEastAsia" w:hAnsiTheme="minorEastAsia" w:eastAsiaTheme="minorEastAsia" w:cstheme="minorEastAsia"/>
          <w:b w:val="0"/>
          <w:bCs/>
          <w:szCs w:val="21"/>
          <w:lang w:val="en-US" w:eastAsia="zh-CN"/>
        </w:rPr>
        <w:t>坚决执行《康复医学专业医疗质量控制指标（2022 年版）》质控指标</w:t>
      </w:r>
      <w:r>
        <w:rPr>
          <w:rFonts w:hint="eastAsia" w:asciiTheme="minorEastAsia" w:hAnsiTheme="minorEastAsia" w:cstheme="minorEastAsia"/>
          <w:b w:val="0"/>
          <w:bCs/>
          <w:szCs w:val="21"/>
          <w:lang w:val="en-US" w:eastAsia="zh-CN"/>
        </w:rPr>
        <w:t>；</w:t>
      </w:r>
    </w:p>
    <w:p w14:paraId="6A8FBA4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6、</w:t>
      </w:r>
      <w:r>
        <w:rPr>
          <w:rFonts w:hint="eastAsia" w:asciiTheme="minorEastAsia" w:hAnsiTheme="minorEastAsia" w:eastAsiaTheme="minorEastAsia" w:cstheme="minorEastAsia"/>
          <w:b w:val="0"/>
          <w:bCs/>
          <w:szCs w:val="21"/>
        </w:rPr>
        <w:t>通过康复信息系统建设辅助管理者“掌控”科室运用，优化科室管理</w:t>
      </w:r>
      <w:r>
        <w:rPr>
          <w:rFonts w:hint="eastAsia" w:asciiTheme="minorEastAsia" w:hAnsiTheme="minorEastAsia" w:cstheme="minorEastAsia"/>
          <w:b w:val="0"/>
          <w:bCs/>
          <w:szCs w:val="21"/>
          <w:lang w:eastAsia="zh-CN"/>
        </w:rPr>
        <w:t>；</w:t>
      </w:r>
    </w:p>
    <w:p w14:paraId="65AAC713">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7、</w:t>
      </w:r>
      <w:r>
        <w:rPr>
          <w:rFonts w:hint="eastAsia" w:asciiTheme="minorEastAsia" w:hAnsiTheme="minorEastAsia" w:eastAsiaTheme="minorEastAsia" w:cstheme="minorEastAsia"/>
          <w:b w:val="0"/>
          <w:bCs/>
          <w:szCs w:val="21"/>
        </w:rPr>
        <w:t>康复信息系统建设</w:t>
      </w:r>
      <w:r>
        <w:rPr>
          <w:rFonts w:hint="eastAsia" w:asciiTheme="minorEastAsia" w:hAnsiTheme="minorEastAsia" w:cstheme="minorEastAsia"/>
          <w:b w:val="0"/>
          <w:bCs/>
          <w:szCs w:val="21"/>
          <w:lang w:val="en-US" w:eastAsia="zh-CN"/>
        </w:rPr>
        <w:t>满足</w:t>
      </w:r>
      <w:r>
        <w:rPr>
          <w:rFonts w:hint="eastAsia" w:asciiTheme="minorEastAsia" w:hAnsiTheme="minorEastAsia" w:eastAsiaTheme="minorEastAsia" w:cstheme="minorEastAsia"/>
          <w:b w:val="0"/>
          <w:bCs/>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8</w:t>
      </w:r>
      <w:r>
        <w:rPr>
          <w:rFonts w:hint="eastAsia" w:asciiTheme="minorEastAsia" w:hAnsiTheme="minorEastAsia" w:eastAsiaTheme="minorEastAsia" w:cstheme="minorEastAsia"/>
          <w:b w:val="0"/>
          <w:bCs/>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10</w:t>
      </w:r>
      <w:r>
        <w:rPr>
          <w:rFonts w:hint="eastAsia" w:asciiTheme="minorEastAsia" w:hAnsiTheme="minorEastAsia" w:eastAsiaTheme="minorEastAsia" w:cstheme="minorEastAsia"/>
          <w:b w:val="0"/>
          <w:bCs/>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11</w:t>
      </w:r>
      <w:r>
        <w:rPr>
          <w:rFonts w:hint="eastAsia" w:asciiTheme="minorEastAsia" w:hAnsiTheme="minorEastAsia" w:eastAsiaTheme="minorEastAsia" w:cstheme="minorEastAsia"/>
          <w:b w:val="0"/>
          <w:bCs/>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12</w:t>
      </w:r>
      <w:r>
        <w:rPr>
          <w:rFonts w:hint="eastAsia" w:asciiTheme="minorEastAsia" w:hAnsiTheme="minorEastAsia" w:eastAsiaTheme="minorEastAsia" w:cstheme="minorEastAsia"/>
          <w:b w:val="0"/>
          <w:bCs/>
          <w:szCs w:val="21"/>
          <w:lang w:eastAsia="zh-CN"/>
        </w:rPr>
        <w:t>、需免费配合我院后期密评工作；</w:t>
      </w:r>
    </w:p>
    <w:p w14:paraId="24DBB3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13</w:t>
      </w:r>
      <w:r>
        <w:rPr>
          <w:rFonts w:hint="eastAsia" w:asciiTheme="minorEastAsia" w:hAnsiTheme="minorEastAsia" w:eastAsiaTheme="minorEastAsia" w:cstheme="minorEastAsia"/>
          <w:b w:val="0"/>
          <w:bCs/>
          <w:szCs w:val="21"/>
          <w:lang w:eastAsia="zh-CN"/>
        </w:rPr>
        <w:t>、提供定制化开发服务，满足医院个性化需求。</w:t>
      </w:r>
    </w:p>
    <w:p w14:paraId="642226EA">
      <w:pPr>
        <w:pStyle w:val="2"/>
        <w:rPr>
          <w:rFonts w:hint="eastAsia" w:asciiTheme="minorEastAsia" w:hAnsiTheme="minorEastAsia" w:eastAsiaTheme="minorEastAsia" w:cstheme="minorEastAsia"/>
          <w:b w:val="0"/>
          <w:bCs/>
          <w:szCs w:val="21"/>
          <w:lang w:eastAsia="zh-CN"/>
        </w:rPr>
      </w:pPr>
    </w:p>
    <w:p w14:paraId="07211AF1">
      <w:pPr>
        <w:spacing w:line="320" w:lineRule="exact"/>
        <w:rPr>
          <w:rFonts w:hint="eastAsia" w:ascii="仿宋" w:hAnsi="仿宋" w:eastAsia="仿宋"/>
          <w:b/>
          <w:szCs w:val="21"/>
          <w:lang w:val="en-US" w:eastAsia="zh-CN"/>
        </w:rPr>
      </w:pPr>
    </w:p>
    <w:p w14:paraId="390B5FFF">
      <w:pPr>
        <w:spacing w:line="320" w:lineRule="exact"/>
        <w:rPr>
          <w:rFonts w:hint="eastAsia" w:ascii="仿宋" w:hAnsi="仿宋" w:eastAsia="仿宋"/>
          <w:b/>
          <w:szCs w:val="21"/>
          <w:lang w:val="en-US" w:eastAsia="zh-CN"/>
        </w:rPr>
      </w:pP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6"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843AEF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7"/>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B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75A76277">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vMerge w:val="restart"/>
            <w:tcBorders>
              <w:top w:val="single" w:color="auto" w:sz="4" w:space="0"/>
              <w:left w:val="single" w:color="auto" w:sz="4" w:space="0"/>
              <w:right w:val="single" w:color="auto" w:sz="4" w:space="0"/>
            </w:tcBorders>
            <w:noWrap w:val="0"/>
            <w:vAlign w:val="center"/>
          </w:tcPr>
          <w:p w14:paraId="084CA38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门诊医生工作站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916B9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支持门诊康复专科病历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1E808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6E9933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40643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12D0A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1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A87A4D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4366F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72C5C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带有诊断分型模块。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AE08B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2875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6A9B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10B3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CB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E1DC69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89BE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D5709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带有流转去向模块。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AE318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90BEE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8A8DB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380B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4D876F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417FB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234EB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带有知情同意书模块。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4B642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4AB4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A6EA9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073D9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5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455430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793C7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0A44F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支持门诊治疗提交功能。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D3374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02F051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B312B2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CE043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6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C7C8BF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9190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D1A52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具有门诊评估量表不少于 150 个。</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DB78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61C55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FC8D4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31448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5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828363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3C01D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E076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支持线上预约及治疗查询。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00EA3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907A7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DC1B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F536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4F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84" w:type="dxa"/>
            <w:vMerge w:val="continue"/>
            <w:tcBorders>
              <w:left w:val="single" w:color="auto" w:sz="4" w:space="0"/>
              <w:right w:val="single" w:color="auto" w:sz="4" w:space="0"/>
            </w:tcBorders>
            <w:noWrap w:val="0"/>
            <w:vAlign w:val="center"/>
          </w:tcPr>
          <w:p w14:paraId="26BA852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102922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2387F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具有门诊治疗绩效管理功能。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971B84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8700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61CEF2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1E02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79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81673E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8573F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998B9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具有门诊治疗医嘱管理功能。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957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DD15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982F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DFC11E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86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0E2D38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6442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15DFB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 360 视图查看患者的各种康复信息。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4D17C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C169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C3023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CA8A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8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B7B832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0AC26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46C6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可对患者通过颜色设定各种标签。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E89CF4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B659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B9B4A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6AC6E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FF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5333519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4402B3C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DBEFA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具有代理提交功能。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FCE48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C173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A0AD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7A50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F6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75294F17">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vMerge w:val="restart"/>
            <w:tcBorders>
              <w:top w:val="single" w:color="auto" w:sz="4" w:space="0"/>
              <w:left w:val="single" w:color="auto" w:sz="4" w:space="0"/>
              <w:right w:val="single" w:color="auto" w:sz="4" w:space="0"/>
            </w:tcBorders>
            <w:noWrap w:val="0"/>
            <w:vAlign w:val="center"/>
          </w:tcPr>
          <w:p w14:paraId="54A3F90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住院医生工作站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561CE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支持结构化康复住院病历（不少于 15 种）。</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D6CF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75896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80148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70DBB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4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EFFA91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C6D1D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700E2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支持出院患者治疗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A6792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DB8D7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42506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DFBC6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E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75A6F1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64687C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AC24D1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支持根据病种推荐预设方案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F5A83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2D6CC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44423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E0C6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A6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806A95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05FC2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03ABD5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支持床边移动评估。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8240E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C16E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B6F5E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4FAFD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1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F1875D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EB3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C37C1A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图形化评估对比分析。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9411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13D3DA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2E7F03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E39A1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9F46B3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7302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EC633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 360 视图查看患者的各种康复信息。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40BA5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FEEE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A72AB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50ED2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57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8D117B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0C577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032D3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可对患者通过颜色设定各种标签。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95EAD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B9439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84DF33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271DE2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BA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48AC06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AD3178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BCBD7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支持治疗任务智能指派及手动指派。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BFFCB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C5D36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72D4A2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628B3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B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7BB2DAD9">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5F384F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A5BC5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支持医保政策费用限额，以控制治疗次数。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2B0EA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46B1D9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61FBC5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71E05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E7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8FE6C55">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vMerge w:val="restart"/>
            <w:tcBorders>
              <w:top w:val="single" w:color="auto" w:sz="4" w:space="0"/>
              <w:left w:val="single" w:color="auto" w:sz="4" w:space="0"/>
              <w:right w:val="single" w:color="auto" w:sz="4" w:space="0"/>
            </w:tcBorders>
            <w:noWrap w:val="0"/>
            <w:vAlign w:val="center"/>
          </w:tcPr>
          <w:p w14:paraId="0DAEBCB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评价会工作站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38212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支持创建初期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569053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38AC7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8AD4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78D54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0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5C83EC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2E3CB3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EA7D4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支持评价会任务自动推送和提醒功能。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95C9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7E6285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E9212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C2B738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7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D1BC6D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A0C2F6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DAA49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支持评价会各个成员有独立操作界面和独立权限。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5C857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750F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E79EC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416DF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4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232B65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E7AC2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E90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支持评价会结果汇总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7AA6C1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2A85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B8B9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7F48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59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E60604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80C27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7C80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支持评价会开始时间和结束时间自定义功能。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A8BA9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F56F7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C895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EE66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71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E95F35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281E2C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337D1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支持参与评价会成员自定义功能。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D56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68DF0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8952D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BA965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017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0248AD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F2129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864DF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支持每次评价会名称修改功能。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5F0B2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D06D33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E1B4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E1883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5E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5BD27E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FD1DB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2843A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支持评价会进度信息提醒功能。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F4572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F65F0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22EE8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35C6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25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E60795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8237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ADB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支持下次评价会预约与自动提醒功能。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0B086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6025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EF99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3A69A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3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2E6E9F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A6D28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87C01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支持评价会结果可复制功能。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10F8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31BCD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A368B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68C4A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46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7D342C2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6C5286A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25353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支持评估结果自动归并病历夹功能。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5BCE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A1D0E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C8DC8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57F76A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0D8EAA7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vMerge w:val="restart"/>
            <w:tcBorders>
              <w:top w:val="single" w:color="auto" w:sz="4" w:space="0"/>
              <w:left w:val="single" w:color="auto" w:sz="4" w:space="0"/>
              <w:right w:val="single" w:color="auto" w:sz="4" w:space="0"/>
            </w:tcBorders>
            <w:noWrap w:val="0"/>
            <w:vAlign w:val="center"/>
          </w:tcPr>
          <w:p w14:paraId="6A24B21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康复评定工作站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CFEE1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具备常见病种和常见功能障碍以及常规护理康复评估功能，评估量表不少于 300个（出具独立第三方权威检测机构签发的证明文件）。且拥有 ICF 核心分类组合综合评估量表和简明评估量表不低于 70 个，且覆盖病种不低于 31 个，且每个 ICF 评估量表中的身体功能、活动与参与、环境因素对应的检查项有具体描述与说明，支持 ICF 核心分类量表的重新编辑和增加；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68E731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854D3F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19CD8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7AF29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1E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71847E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D2049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5B420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支持评估过程中实时查看医嘱、检验检查、病历、治疗记录等信息。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5D41F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8EAE2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0156F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959180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5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C552FA9">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D57E1B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B80C0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支持自动推荐方案功能，主要包含模板方案、历史方案和专家方案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672CD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D8D4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0C45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A892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32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37092A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1928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35E9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评估报告打印支持个性化设置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2AD05F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17B6C6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C0CA8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DF12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69B36B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B880E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8F93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评估过程支持视频采集和回访、对比</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25578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A79528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8BA7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E2EF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E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DB4646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FF527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38E1A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持评估结果对比分析，至少包括数值对比、图线对比、视频对比三种对比方式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D14B4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564997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BDB46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90B9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9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FB13A0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038B80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0F441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peabody 评估量表同时有常模支持、不少于 310 个评估指导图片支持和不少于200 个干预支持，其中每个干预都包含训练目标和训练方法详细说明（需提供产品现场演示）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FFC22F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D26110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0ADD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CA19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B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983AA8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6E3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02D3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支持治疗师建议医嘱推送主管医生。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3669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88CCE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4B498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97EB8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1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5A4925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4969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2703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支持评估结果查询功能。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22CB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97C06A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0CD75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433C5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C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9DEA1C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DE31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2327C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支持评估模板自定义功能。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D79CC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6C8A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8CE8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923B3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5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F2D6E7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7D881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300D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支持综合评估报告自定义功能。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AA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50DC7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27A05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EE491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9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8E9E08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98E4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B5701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支持音视频与医生评定医嘱绑定，形成闭环管理。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B915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329BB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2312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44248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64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2307BD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E124EF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6827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支持对评估完成时间质量控制管理功能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13A6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292EB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94C05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6D2688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A1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20FBC4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416938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38A8F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每个量表的每个题目和评估选项都可与 ICF-CY 建立对应关系，（以 GMFM 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进行现场演示）。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4014D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C16099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9E2B89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E884C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8EB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C6CAAB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84E994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8ED2E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Griffiths 精神发育量表自带常模，生成评估报告（需提供产品现场演示）。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08862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8838B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72ECC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4154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7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8F11A29">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EB283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80610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具有 T/SRMA 0002—2018《ICF 活动和参与评价量表 应用技术指南》康复评估功能(有与知识产权方合作研发证明文件且现场产品演示)。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EA033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A2CAD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D2015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F7BEFA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2A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3F6853B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40668D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7461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支持根据评定结果自动生成评定报告</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9221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7ECBE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C06DA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CC6FF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61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69095E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w:t>
            </w:r>
          </w:p>
        </w:tc>
        <w:tc>
          <w:tcPr>
            <w:tcW w:w="1179" w:type="dxa"/>
            <w:vMerge w:val="restart"/>
            <w:tcBorders>
              <w:top w:val="single" w:color="auto" w:sz="4" w:space="0"/>
              <w:left w:val="single" w:color="auto" w:sz="4" w:space="0"/>
              <w:right w:val="single" w:color="auto" w:sz="4" w:space="0"/>
            </w:tcBorders>
            <w:noWrap w:val="0"/>
            <w:vAlign w:val="center"/>
          </w:tcPr>
          <w:p w14:paraId="0CFE0B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38CB2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可自动同步 HIS 康复治疗医嘱。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E0580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4AAEA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640D8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422A7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5D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D1032C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1E874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CCE2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带有模板干预模式：每种干预手段都要求提供详细的干预模板；请以认知训练为例，提供截图展示。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FA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19A47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854B3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C10DD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D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FED118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E475D0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53AD4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带有自动干预模式：内置大数据分析，部分量表可以根据评估结果自动生成干预计划（包括分解动作名称、动作目标、动作要领、注意事项等内容，提供不少于 60个自动干预模式，现场演示）。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29E80E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1234E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2D8A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A88CF3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3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E65CA7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BD0EBA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CBF4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支持治疗医嘱自动分配功能。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3AF6FE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09DC1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F3C05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AAF76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7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7B3956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1DF94E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6BEC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支持治疗医嘱扣费结果与 HIS 自动同步功能。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6802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92B686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0AA21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C5732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62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CB4752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0FF203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78138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自动生成患者治疗执行结果，并以时间轴方式展示。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5492A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C6A65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F0A87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FD38B7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DB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137D13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242A7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3C68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支持显示治疗项目的部位数或组数，支持用图片标记治疗部位。</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8633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341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166FB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11489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2E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520DBD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A00A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69D27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支持在治疗执行可见剂量、方案名、设备名、嘱托信息。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F12DC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0F79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DDEE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93B87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FB3506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FC4BF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7C1F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支持执行时可根据实际执行数量进行执行、执行结果与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CABD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CAC441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F20E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DD58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AE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1CFC89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F4FAA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8E60E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支持未执行完成的部位数可以继续执行、执行结果与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D50F6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530D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42130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D9F2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50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59AE15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642EB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1DE41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支持治疗未做备注自动记录在该患者留言板。</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1135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8921F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CBC2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4247C6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CA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952891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DA63B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B6FB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支持治疗未执行可自动反馈和统计。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2A7F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10C7C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A926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1552A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A69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320A2F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A25CF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2C902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支持补计费功能。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324949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BBF6C0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23E82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C3423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B5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4246BD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D88F9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2299B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支持退费功能。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64C32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23BE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F44F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3F55F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6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EB364E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E646D4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3942B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支持代理执行治疗项目收费功能。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BB814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4037C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82EC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FE300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91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B0E6AB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F259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9E633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支持治疗师只能执行自己所在治疗区的项目模式，根据权限设置也可执行任意治疗区项目。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A5A0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27B9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AEC6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2CBEE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93DDB5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435E0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39E71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支持各个治疗区的可执行治疗项目可自定义功能。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0494A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D7A29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17A59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F621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08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A981B9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D4864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00A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支持治疗师名、床号、患者名、项目名称快速搜索执行项目功能。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14AAA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3939E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A33B4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D59DFC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3F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0D792C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E98A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02868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支持治疗执行时自动生成治疗记录，并可修改。</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6F5B1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21193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21FB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D6CE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6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F2CA29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D5D0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9A31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支持治疗执行撤销功能。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267D4B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365AD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D72C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DC02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5C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FF3CBA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898CE1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05B8C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支持收费、取消收费有对应状态标记。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B60F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C1870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E8931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05FB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F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3E6353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DB1BF6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DD456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支持治疗任务自动接收、查看功能。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B12D5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CB19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77E76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EAE2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5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32EBEB3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4272E7E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EA09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支持治疗执行时可填写治疗结论、治疗量、不良反应等信息，生成治疗记录单可打印出来。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280D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E68AAC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2E5F7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A7345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6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77C8377">
            <w:pPr>
              <w:pStyle w:val="17"/>
              <w:widowControl/>
              <w:kinsoku w:val="0"/>
              <w:overflowPunct w:val="0"/>
              <w:spacing w:line="400" w:lineRule="exact"/>
              <w:rPr>
                <w:rFonts w:hint="default" w:ascii="仿宋" w:hAnsi="仿宋" w:eastAsia="仿宋" w:cstheme="minorBidi"/>
                <w:bCs/>
                <w:color w:val="auto"/>
                <w:kern w:val="2"/>
                <w:sz w:val="21"/>
                <w:szCs w:val="21"/>
                <w:highlight w:val="yellow"/>
                <w:lang w:val="en-US" w:eastAsia="zh-CN" w:bidi="ar-SA"/>
              </w:rPr>
            </w:pPr>
            <w:r>
              <w:rPr>
                <w:rFonts w:hint="eastAsia" w:ascii="仿宋" w:hAnsi="仿宋" w:eastAsia="仿宋" w:cstheme="minorBidi"/>
                <w:bCs/>
                <w:color w:val="auto"/>
                <w:kern w:val="2"/>
                <w:sz w:val="21"/>
                <w:szCs w:val="21"/>
                <w:highlight w:val="yellow"/>
                <w:lang w:val="en-US" w:eastAsia="zh-CN" w:bidi="ar-SA"/>
              </w:rPr>
              <w:t>6</w:t>
            </w:r>
          </w:p>
        </w:tc>
        <w:tc>
          <w:tcPr>
            <w:tcW w:w="1179" w:type="dxa"/>
            <w:vMerge w:val="restart"/>
            <w:tcBorders>
              <w:top w:val="single" w:color="auto" w:sz="4" w:space="0"/>
              <w:left w:val="single" w:color="auto" w:sz="4" w:space="0"/>
              <w:right w:val="single" w:color="auto" w:sz="4" w:space="0"/>
            </w:tcBorders>
            <w:noWrap w:val="0"/>
            <w:vAlign w:val="center"/>
          </w:tcPr>
          <w:p w14:paraId="46648F08">
            <w:pPr>
              <w:pStyle w:val="17"/>
              <w:widowControl/>
              <w:kinsoku w:val="0"/>
              <w:overflowPunct w:val="0"/>
              <w:spacing w:line="400" w:lineRule="exact"/>
              <w:jc w:val="center"/>
              <w:rPr>
                <w:rFonts w:hint="eastAsia" w:ascii="仿宋" w:hAnsi="仿宋" w:eastAsia="仿宋" w:cstheme="minorBidi"/>
                <w:bCs/>
                <w:color w:val="auto"/>
                <w:kern w:val="2"/>
                <w:sz w:val="21"/>
                <w:szCs w:val="21"/>
                <w:highlight w:val="yellow"/>
                <w:lang w:val="en-US" w:eastAsia="zh-CN" w:bidi="ar-SA"/>
              </w:rPr>
            </w:pPr>
            <w:r>
              <w:rPr>
                <w:rFonts w:hint="eastAsia" w:ascii="仿宋" w:hAnsi="仿宋" w:eastAsia="仿宋" w:cstheme="minorBidi"/>
                <w:bCs/>
                <w:color w:val="auto"/>
                <w:kern w:val="2"/>
                <w:sz w:val="21"/>
                <w:szCs w:val="21"/>
                <w:highlight w:val="yellow"/>
                <w:lang w:val="en-US" w:eastAsia="zh-CN" w:bidi="ar-SA"/>
              </w:rPr>
              <w:t>中医病历信息管理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66E4F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yellow"/>
                <w:u w:val="none"/>
                <w:lang w:val="en-US" w:eastAsia="zh-CN" w:bidi="ar"/>
              </w:rPr>
              <w:t>支持针灸治疗记录录入，内容如针法、灸法及留针时间等。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E02CD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D3EEE1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1DE0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62BD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71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EF9EAE4">
            <w:pPr>
              <w:pStyle w:val="17"/>
              <w:widowControl/>
              <w:kinsoku w:val="0"/>
              <w:overflowPunct w:val="0"/>
              <w:spacing w:line="400" w:lineRule="exact"/>
              <w:rPr>
                <w:rFonts w:hint="eastAsia" w:ascii="仿宋" w:hAnsi="仿宋" w:eastAsia="仿宋" w:cstheme="minorBidi"/>
                <w:bCs/>
                <w:color w:val="auto"/>
                <w:kern w:val="2"/>
                <w:sz w:val="21"/>
                <w:szCs w:val="21"/>
                <w:highlight w:val="yellow"/>
                <w:lang w:val="en-US" w:eastAsia="zh-CN" w:bidi="ar-SA"/>
              </w:rPr>
            </w:pPr>
          </w:p>
        </w:tc>
        <w:tc>
          <w:tcPr>
            <w:tcW w:w="1179" w:type="dxa"/>
            <w:vMerge w:val="continue"/>
            <w:tcBorders>
              <w:left w:val="single" w:color="auto" w:sz="4" w:space="0"/>
              <w:right w:val="single" w:color="auto" w:sz="4" w:space="0"/>
            </w:tcBorders>
            <w:noWrap w:val="0"/>
            <w:vAlign w:val="center"/>
          </w:tcPr>
          <w:p w14:paraId="7D79B575">
            <w:pPr>
              <w:pStyle w:val="17"/>
              <w:widowControl/>
              <w:kinsoku w:val="0"/>
              <w:overflowPunct w:val="0"/>
              <w:spacing w:line="400" w:lineRule="exact"/>
              <w:jc w:val="center"/>
              <w:rPr>
                <w:rFonts w:hint="eastAsia" w:ascii="仿宋" w:hAnsi="仿宋" w:eastAsia="仿宋" w:cstheme="minorBidi"/>
                <w:bCs/>
                <w:color w:val="auto"/>
                <w:kern w:val="2"/>
                <w:sz w:val="21"/>
                <w:szCs w:val="21"/>
                <w:highlight w:val="yellow"/>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478A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yellow"/>
                <w:u w:val="none"/>
                <w:lang w:val="en-US" w:eastAsia="zh-CN" w:bidi="ar"/>
              </w:rPr>
              <w:t>支持推拿治疗记录录入，内容如部位（经络、穴位等）、手法等。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8D4C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F0A832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27605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19A90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3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69D4D9C">
            <w:pPr>
              <w:pStyle w:val="17"/>
              <w:widowControl/>
              <w:kinsoku w:val="0"/>
              <w:overflowPunct w:val="0"/>
              <w:spacing w:line="400" w:lineRule="exact"/>
              <w:rPr>
                <w:rFonts w:hint="eastAsia" w:ascii="仿宋" w:hAnsi="仿宋" w:eastAsia="仿宋" w:cstheme="minorBidi"/>
                <w:bCs/>
                <w:color w:val="auto"/>
                <w:kern w:val="2"/>
                <w:sz w:val="21"/>
                <w:szCs w:val="21"/>
                <w:highlight w:val="yellow"/>
                <w:lang w:val="en-US" w:eastAsia="zh-CN" w:bidi="ar-SA"/>
              </w:rPr>
            </w:pPr>
          </w:p>
        </w:tc>
        <w:tc>
          <w:tcPr>
            <w:tcW w:w="1179" w:type="dxa"/>
            <w:vMerge w:val="continue"/>
            <w:tcBorders>
              <w:left w:val="single" w:color="auto" w:sz="4" w:space="0"/>
              <w:right w:val="single" w:color="auto" w:sz="4" w:space="0"/>
            </w:tcBorders>
            <w:noWrap w:val="0"/>
            <w:vAlign w:val="center"/>
          </w:tcPr>
          <w:p w14:paraId="1C03AECF">
            <w:pPr>
              <w:pStyle w:val="17"/>
              <w:widowControl/>
              <w:kinsoku w:val="0"/>
              <w:overflowPunct w:val="0"/>
              <w:spacing w:line="400" w:lineRule="exact"/>
              <w:jc w:val="center"/>
              <w:rPr>
                <w:rFonts w:hint="eastAsia" w:ascii="仿宋" w:hAnsi="仿宋" w:eastAsia="仿宋" w:cstheme="minorBidi"/>
                <w:bCs/>
                <w:color w:val="auto"/>
                <w:kern w:val="2"/>
                <w:sz w:val="21"/>
                <w:szCs w:val="21"/>
                <w:highlight w:val="yellow"/>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045A6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yellow"/>
                <w:u w:val="none"/>
                <w:lang w:val="en-US" w:eastAsia="zh-CN" w:bidi="ar"/>
              </w:rPr>
              <w:t>支持录入除针灸、推拿外其他非药物中医技术治疗记录，如耳穴压豆、穴位敷贴、拔罐、刮痧、中药雾化、艾盐熨、中药灌肠等。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DD13A7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FE77D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5ED78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1B97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right w:val="single" w:color="auto" w:sz="4" w:space="0"/>
            </w:tcBorders>
            <w:noWrap w:val="0"/>
            <w:vAlign w:val="center"/>
          </w:tcPr>
          <w:p w14:paraId="5C030657">
            <w:pPr>
              <w:pStyle w:val="17"/>
              <w:widowControl/>
              <w:kinsoku w:val="0"/>
              <w:overflowPunct w:val="0"/>
              <w:spacing w:line="400" w:lineRule="exact"/>
              <w:rPr>
                <w:rFonts w:hint="default" w:ascii="仿宋" w:hAnsi="仿宋" w:eastAsia="仿宋" w:cstheme="minorBidi"/>
                <w:bCs/>
                <w:color w:val="auto"/>
                <w:kern w:val="2"/>
                <w:sz w:val="21"/>
                <w:szCs w:val="21"/>
                <w:highlight w:val="yellow"/>
                <w:lang w:val="en-US" w:eastAsia="zh-CN" w:bidi="ar-SA"/>
              </w:rPr>
            </w:pPr>
            <w:r>
              <w:rPr>
                <w:rFonts w:hint="eastAsia" w:ascii="仿宋" w:hAnsi="仿宋" w:eastAsia="仿宋" w:cstheme="minorBidi"/>
                <w:bCs/>
                <w:color w:val="auto"/>
                <w:kern w:val="2"/>
                <w:sz w:val="21"/>
                <w:szCs w:val="21"/>
                <w:highlight w:val="yellow"/>
                <w:lang w:val="en-US" w:eastAsia="zh-CN" w:bidi="ar-SA"/>
              </w:rPr>
              <w:t>7</w:t>
            </w:r>
          </w:p>
        </w:tc>
        <w:tc>
          <w:tcPr>
            <w:tcW w:w="1179" w:type="dxa"/>
            <w:tcBorders>
              <w:top w:val="single" w:color="auto" w:sz="4" w:space="0"/>
              <w:left w:val="single" w:color="auto" w:sz="4" w:space="0"/>
              <w:right w:val="single" w:color="auto" w:sz="4" w:space="0"/>
            </w:tcBorders>
            <w:noWrap w:val="0"/>
            <w:vAlign w:val="center"/>
          </w:tcPr>
          <w:p w14:paraId="3E9864BB">
            <w:pPr>
              <w:pStyle w:val="17"/>
              <w:widowControl/>
              <w:kinsoku w:val="0"/>
              <w:overflowPunct w:val="0"/>
              <w:spacing w:line="400" w:lineRule="exact"/>
              <w:jc w:val="center"/>
              <w:rPr>
                <w:rFonts w:hint="eastAsia" w:ascii="仿宋" w:hAnsi="仿宋" w:eastAsia="仿宋_GB2312" w:cstheme="minorBidi"/>
                <w:bCs/>
                <w:color w:val="auto"/>
                <w:kern w:val="2"/>
                <w:sz w:val="21"/>
                <w:szCs w:val="21"/>
                <w:highlight w:val="yellow"/>
                <w:lang w:val="en-US" w:eastAsia="zh-CN" w:bidi="ar-SA"/>
              </w:rPr>
            </w:pPr>
            <w:r>
              <w:rPr>
                <w:rFonts w:hint="eastAsia" w:ascii="仿宋" w:hAnsi="仿宋" w:eastAsia="仿宋" w:cs="仿宋"/>
                <w:color w:val="auto"/>
                <w:kern w:val="0"/>
                <w:sz w:val="21"/>
                <w:szCs w:val="21"/>
                <w:highlight w:val="yellow"/>
              </w:rPr>
              <w:t>中医特色治疗</w:t>
            </w:r>
            <w:r>
              <w:rPr>
                <w:rFonts w:hint="eastAsia" w:ascii="仿宋" w:hAnsi="仿宋" w:eastAsia="仿宋" w:cs="仿宋"/>
                <w:color w:val="auto"/>
                <w:kern w:val="0"/>
                <w:sz w:val="21"/>
                <w:szCs w:val="21"/>
                <w:highlight w:val="yellow"/>
                <w:lang w:eastAsia="zh-CN"/>
              </w:rPr>
              <w:t>管理与评价</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E9E33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highlight w:val="yellow"/>
                <w:u w:val="none"/>
                <w:lang w:val="en-US" w:eastAsia="zh-CN" w:bidi="ar"/>
              </w:rPr>
              <w:t>支持中医治疗（如针灸、推拿、刮痧等）执行过程管理与评价。</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F2C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318EB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B14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0" w:name="_GoBack"/>
            <w:bookmarkEnd w:id="0"/>
          </w:p>
        </w:tc>
        <w:tc>
          <w:tcPr>
            <w:tcW w:w="1031" w:type="dxa"/>
            <w:tcBorders>
              <w:left w:val="single" w:color="auto" w:sz="4" w:space="0"/>
              <w:right w:val="single" w:color="auto" w:sz="4" w:space="0"/>
            </w:tcBorders>
            <w:noWrap w:val="0"/>
            <w:vAlign w:val="top"/>
          </w:tcPr>
          <w:p w14:paraId="259399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B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81CF17D">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vMerge w:val="restart"/>
            <w:tcBorders>
              <w:top w:val="single" w:color="auto" w:sz="4" w:space="0"/>
              <w:left w:val="single" w:color="auto" w:sz="4" w:space="0"/>
              <w:right w:val="single" w:color="auto" w:sz="4" w:space="0"/>
            </w:tcBorders>
            <w:noWrap w:val="0"/>
            <w:vAlign w:val="center"/>
          </w:tcPr>
          <w:p w14:paraId="47D5508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康复电子文书系统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F9D7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支持首次治疗记录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184A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4D0FA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72A5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3B34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D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88A778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F5A7A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FFF2F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支持治疗记录模板自定义，方便治疗师快速录入。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C9D72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89ECD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9D00A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9907E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E4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F74CA5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91FC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9E683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支持治疗文书时间质控管理。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C4057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B59F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830C1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DA254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D4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CC716F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EE8E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93E3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支持治疗记录文书质量审核功能。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2A59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1AC0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4802A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8D6AD6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6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04B326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9913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2976D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支持评估文书质量等级评分功能。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DB7A5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A77A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AEF67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EF143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95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tcBorders>
              <w:left w:val="single" w:color="auto" w:sz="4" w:space="0"/>
              <w:right w:val="single" w:color="auto" w:sz="4" w:space="0"/>
            </w:tcBorders>
            <w:noWrap w:val="0"/>
            <w:vAlign w:val="center"/>
          </w:tcPr>
          <w:p w14:paraId="2186C1B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A488A0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B5C3B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A075ED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766CD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ACC1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148B03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84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1C632D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889E3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2AB5D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 360 视图，即:医嘱信息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FCEAF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E8260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6E3FAE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C46392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F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D2D84B9">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95C3F7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3EB7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支持康复标签自定义功能。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DB1D3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24CC5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20F3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415F8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55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706E0B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50C1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9A9E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14BDE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C68D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D02E6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EFD21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C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157F1F2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74EB23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CAA6C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支持康复文书可上传集成到 院内集成平台。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0887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3F677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C11B7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9ADD9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EC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2B93B049">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vMerge w:val="restart"/>
            <w:tcBorders>
              <w:top w:val="single" w:color="auto" w:sz="4" w:space="0"/>
              <w:left w:val="single" w:color="auto" w:sz="4" w:space="0"/>
              <w:right w:val="single" w:color="auto" w:sz="4" w:space="0"/>
            </w:tcBorders>
            <w:noWrap w:val="0"/>
            <w:vAlign w:val="center"/>
          </w:tcPr>
          <w:p w14:paraId="180FFF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排班工作站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DB96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支持根据治疗师、治疗设备、治疗区、治疗时间、患者多维度情况进行智能合理的排班安排。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CC97FF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957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EE13E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147F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04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1B6DD2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B934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18A1F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支持机动排班。</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B0CD7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DE910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DD95D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808CD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78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DD68ED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CB38E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8D6B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支持只有同步过来的医嘱才可排班模式，并支持大屏幕显示。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28422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2F5D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8ED6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2B2A7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8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57F904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F10B0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13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支持自定义治疗项目也可排班的模式，并支持大屏幕显示。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F973C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6B9F6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69B9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68575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38E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C20C522">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BD4871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0DB1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支持二维码或腕带等介质进行患者识别进行排队管理。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C0B7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0D64D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F0548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6352F7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1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17262D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05E9E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5AB4F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支持取消排队记录。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C209D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C10FF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F9BE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0562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89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80036D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BF5511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CF1C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支持治疗师只能操作自己所辖的队列模式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3EB3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3046D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E3C7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97EB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8D57E0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FB4DA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A43C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支持治疗师能对所辖治疗区所有项目排班操作模式。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3F8ABD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4F1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E8E8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5989F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87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4C9DA1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355D4D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48F33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支持治疗排队管理功能。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CF41B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A52A7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283B4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A539ED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5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4FE9CE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4A140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4B04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支持排队信息大屏展示，支持呼叫患者。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BAE8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873A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302F01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A8F8F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92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A92E89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AF010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ADC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支持智能算法排班功能，并支持微调。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E0B5C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9B41E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E6CA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19146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D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13A954F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0C4F95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4E54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住院排班：在一个排班界面可同时看到治疗师、治疗设备/项目、患者三者的全天时间安排，时间安排展示方式为时间轴方式，时间轴范围为 08 点~18 点且连续、均匀分布，精度为 1 分钟；治疗项目安排在时间轴内且连续可调，连续可调方式为通过鼠标左右移动，移动精度为 1 分钟；在时间轴上可标记出治疗项目起止时间，起止时间长度等于治疗项目执行时间长度；一个患者任意治疗项目之间时间间隔为 1-60 分钟连续可调，精度为 1 分钟；一个治疗师的治疗项目在时间轴上可重叠，重叠项目数量 1-10个可调，重叠时间长度 1-60 分钟连续可调，精度为 1 分钟。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EDED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76B05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FA44F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50C13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9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5CFB97E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vMerge w:val="restart"/>
            <w:tcBorders>
              <w:top w:val="single" w:color="auto" w:sz="4" w:space="0"/>
              <w:left w:val="single" w:color="auto" w:sz="4" w:space="0"/>
              <w:right w:val="single" w:color="auto" w:sz="4" w:space="0"/>
            </w:tcBorders>
            <w:noWrap w:val="0"/>
            <w:vAlign w:val="center"/>
          </w:tcPr>
          <w:p w14:paraId="4A8145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AEF0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评估功能模块可运行于安卓以及 windows、 国产等系统。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A7DD32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C3ECF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1327E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3C0C3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AD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037390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852D2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07C21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自动同步 HIS 医嘱和患者基本信息。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A28C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98AB7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8175B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C47C7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F4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C0C287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246C2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7F887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支持患者搜索功能。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53189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BB1D1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22FE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DF3E6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3E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45DB7F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7C15C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076CD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通过治疗卡、住院号、腕带等快速定位患者。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F84D1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54929D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2E13DA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25DB3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9C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DC95B4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7794F7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D36AD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实现所见即所得的评定方式，自动生成评定结果。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59BDF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7F6C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1D393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12CB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C0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2C5611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2C815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03E2B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快速比较单个量表集体项目的评定结果，精确定位功能问题。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F095B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19DA52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C7AA6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7B6052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BC7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364AFD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FADC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77138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支持查看患者基本信息和评估结果。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81343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AF28D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DD4BD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4359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8A5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5DF808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BA7A2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10CBC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治疗过程中支持视频采集。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0AE5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83A1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A9739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33FE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BE9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20D1C2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59F9D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01A0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记录患者康复治疗次数。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F69C0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20A36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5C17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3092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618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6C33F2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E5163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ABA9D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添加治疗备注。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ABA1B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96109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4A82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81246C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17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FD008D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E6557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888B8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实现治疗次数记录的患者确认，支持扫描患者治疗卡。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1118A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2E0B6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15660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D953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81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BDC4E2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A1853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96F6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支持查看治疗师每日排班情况，支持查看当日的工作统计。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DBA06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21F52E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F821E4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9C8D16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A3B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7507B1E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6E9466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FE104D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支持按治疗组、病区或者科室管理患者，方便快速查找患者。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B457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7951C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D352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A34AB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A1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ACBFAED">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vMerge w:val="restart"/>
            <w:tcBorders>
              <w:top w:val="single" w:color="auto" w:sz="4" w:space="0"/>
              <w:left w:val="single" w:color="auto" w:sz="4" w:space="0"/>
              <w:right w:val="single" w:color="auto" w:sz="4" w:space="0"/>
            </w:tcBorders>
            <w:noWrap w:val="0"/>
            <w:vAlign w:val="center"/>
          </w:tcPr>
          <w:p w14:paraId="5C9BED4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决策支持工作站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29814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智能推荐评估方案，并允许调整。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4ECA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494B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FB794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C807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A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B8CCC9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066A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73C8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智能推荐治疗方案，并允许调整。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6210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D86B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0063A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975AE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02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69B9036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7F4BD08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D04FD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GMFM-88 带有自动干预模式，即是说可根据评估结果自动生成干预方案，每个干预方案包括方法名、目的、起始位置、训练动作、使用器材、注意事项，GMFM-88 自带自动干预方案不少于 80 个（需提供产品现场演示）。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EA116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2BCC9A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D3247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02003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0D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715D5BB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33C0AF8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042F548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37D93EE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vMerge w:val="restart"/>
            <w:tcBorders>
              <w:top w:val="single" w:color="auto" w:sz="4" w:space="0"/>
              <w:left w:val="single" w:color="auto" w:sz="4" w:space="0"/>
              <w:right w:val="single" w:color="auto" w:sz="4" w:space="0"/>
            </w:tcBorders>
            <w:noWrap w:val="0"/>
            <w:vAlign w:val="center"/>
          </w:tcPr>
          <w:p w14:paraId="0E3AE7F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CCFDD4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142EA2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4267060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患者查询工作站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A497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支持患者通过线上自助查询给医生、治疗师留言。</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5C7B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87592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11E96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2AD3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98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89EDEB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9EE4D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A65BA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支持通过线上自助查询实现患者的治疗信息查询。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0C5EE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790F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1EE58A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E5AE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7D8EA8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90CEA6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1153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支持通过线上自助查询实现患者的评定的信息查询。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EC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33D24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8D91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940827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AB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764A28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6B378D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A723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支持患者每日治疗费用情况。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802862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345E8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4FED3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B94DD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E3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840C5D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374F9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59E09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支持患者自主查询其排班情况。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24D7B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9D60C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6CB9C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47FE5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DE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42B8056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46F6FD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B0ED7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支持患者扫码签到功能。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F922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35F9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79C9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A7436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F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D94014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vMerge w:val="restart"/>
            <w:tcBorders>
              <w:top w:val="single" w:color="auto" w:sz="4" w:space="0"/>
              <w:left w:val="single" w:color="auto" w:sz="4" w:space="0"/>
              <w:right w:val="single" w:color="auto" w:sz="4" w:space="0"/>
            </w:tcBorders>
            <w:noWrap w:val="0"/>
            <w:vAlign w:val="center"/>
          </w:tcPr>
          <w:p w14:paraId="66CAFC4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家庭康复工作站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46944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制定家庭训练方案。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9F44F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E41AF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ACBD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3295E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1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A8BC299">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35655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41BA9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打印家庭训练方案。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B063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A6BDA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8E719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15AA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80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7F0B4EA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89C011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BE458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支持训练方案和随访绑定。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38194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E8700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98A4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778D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0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AC47F7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179" w:type="dxa"/>
            <w:vMerge w:val="restart"/>
            <w:tcBorders>
              <w:top w:val="single" w:color="auto" w:sz="4" w:space="0"/>
              <w:left w:val="single" w:color="auto" w:sz="4" w:space="0"/>
              <w:right w:val="single" w:color="auto" w:sz="4" w:space="0"/>
            </w:tcBorders>
            <w:noWrap w:val="0"/>
            <w:vAlign w:val="center"/>
          </w:tcPr>
          <w:p w14:paraId="2FA439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康复随访系统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AFE4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支持随访表单制定，满足接入我院智能随访平台。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75983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FFC8C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E6562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B52F6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E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1FE4DC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C8C45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3AB07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支持随访提醒通知。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048F9E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219BE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145C7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AF901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2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2640AE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931D04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1490D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支持设定下次随访时间。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E7873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7B87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2608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D120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21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41CCC33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587A25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F2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支持随访内容模板制定。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9989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743FE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89C83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A11AAB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4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252A0873">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15</w:t>
            </w:r>
          </w:p>
        </w:tc>
        <w:tc>
          <w:tcPr>
            <w:tcW w:w="1179" w:type="dxa"/>
            <w:vMerge w:val="restart"/>
            <w:tcBorders>
              <w:top w:val="single" w:color="auto" w:sz="4" w:space="0"/>
              <w:left w:val="single" w:color="auto" w:sz="4" w:space="0"/>
              <w:right w:val="single" w:color="auto" w:sz="4" w:space="0"/>
            </w:tcBorders>
            <w:noWrap w:val="0"/>
            <w:vAlign w:val="center"/>
          </w:tcPr>
          <w:p w14:paraId="49C6FF4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查询统计工作站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2967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统计科室的所有项目，包括设备使用率、治疗人次、治疗费用、工作量统计、量表统计、绩效统计、患者治疗情况统计、以及患者请假与终止 治疗情况统计。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615D7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87A5E9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45F3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E80275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C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4FECED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8A41E4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2FC7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支持生成日报、周报、月报等。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115DC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28CE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E4696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D607B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2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75C762A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11B6BB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F010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统计康复评定率、住院患者评估完成情况、住院患者评估超时完成情况等质控分析，并支持以图文形式展现；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F72C81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6546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7A52DA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FC304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1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76692AC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16</w:t>
            </w:r>
          </w:p>
        </w:tc>
        <w:tc>
          <w:tcPr>
            <w:tcW w:w="1179" w:type="dxa"/>
            <w:vMerge w:val="restart"/>
            <w:tcBorders>
              <w:top w:val="single" w:color="auto" w:sz="4" w:space="0"/>
              <w:left w:val="single" w:color="auto" w:sz="4" w:space="0"/>
              <w:right w:val="single" w:color="auto" w:sz="4" w:space="0"/>
            </w:tcBorders>
            <w:noWrap w:val="0"/>
            <w:vAlign w:val="center"/>
          </w:tcPr>
          <w:p w14:paraId="3439E5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科研工作站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91152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根据患者提供快速的历次病历、评定量表、康复文书等资料检索。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6303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0B7D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0D8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04F526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53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E17A34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297A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3ADE1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根据病种进行相关病历、治疗文书、评定量表检索及查询。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552E1A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D8778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53B21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6CC3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AF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1BD0C95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75ED21C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B09E8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根据评定量表独立检索量表相关的使用记录。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7091C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ED1083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5F0C7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28AD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2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408D46A4">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17</w:t>
            </w:r>
          </w:p>
        </w:tc>
        <w:tc>
          <w:tcPr>
            <w:tcW w:w="1179" w:type="dxa"/>
            <w:vMerge w:val="restart"/>
            <w:tcBorders>
              <w:top w:val="single" w:color="auto" w:sz="4" w:space="0"/>
              <w:left w:val="single" w:color="auto" w:sz="4" w:space="0"/>
              <w:right w:val="single" w:color="auto" w:sz="4" w:space="0"/>
            </w:tcBorders>
            <w:noWrap w:val="0"/>
            <w:vAlign w:val="center"/>
          </w:tcPr>
          <w:p w14:paraId="21BE55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专家知识库</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1702D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支持康复电子图书馆功能。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23D6D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4444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6C4D6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2F1E8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62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BCFBD7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7278D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072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支持专家知识库文章阅读。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394927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E9B8F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509167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08E3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6D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BB6A4D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357A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BA808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通过评定结果查询治疗方案。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3E552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4AD29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7FB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5279A1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FF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45D5A56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605162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64BD7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提供康复相关技术教学视频。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E611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C7866B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3D5D4B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580BE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046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63C367C4">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18</w:t>
            </w:r>
          </w:p>
        </w:tc>
        <w:tc>
          <w:tcPr>
            <w:tcW w:w="1179" w:type="dxa"/>
            <w:vMerge w:val="restart"/>
            <w:tcBorders>
              <w:top w:val="single" w:color="auto" w:sz="4" w:space="0"/>
              <w:left w:val="single" w:color="auto" w:sz="4" w:space="0"/>
              <w:right w:val="single" w:color="auto" w:sz="4" w:space="0"/>
            </w:tcBorders>
            <w:noWrap w:val="0"/>
            <w:vAlign w:val="center"/>
          </w:tcPr>
          <w:p w14:paraId="77E052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病例检索</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A73B5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根据患者提供快速的历次病历、评定量表、康复文书等资料检索。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ABD9F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9575A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F7E8E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F245C7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0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B28AAB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7DC099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D77D7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根据病种进行相关病历、治疗文书、评定量表检索及查询。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0F27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17143D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982D7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5761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BC4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10C56F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59EB87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D6187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根据评定量表独立检索量表相关的使用记录。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4F62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A6C46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59528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D00A3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15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08B28B2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CA34A7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D921C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支持不同患者同一量表进行对比；</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DD5DE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FFE553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EE21A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9AF23E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3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38F44E1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19</w:t>
            </w:r>
          </w:p>
        </w:tc>
        <w:tc>
          <w:tcPr>
            <w:tcW w:w="1179" w:type="dxa"/>
            <w:vMerge w:val="restart"/>
            <w:tcBorders>
              <w:top w:val="single" w:color="auto" w:sz="4" w:space="0"/>
              <w:left w:val="single" w:color="auto" w:sz="4" w:space="0"/>
              <w:right w:val="single" w:color="auto" w:sz="4" w:space="0"/>
            </w:tcBorders>
            <w:noWrap w:val="0"/>
            <w:vAlign w:val="center"/>
          </w:tcPr>
          <w:p w14:paraId="4892EA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病历夹管理系统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B168F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支持治疗师对病人的治疗全过程管理和了解。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15FF4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49A84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E8B52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C1E7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F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5DD3459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059E0D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0311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89E4F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39ECA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33D5B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BBEC7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6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341A144D">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20</w:t>
            </w:r>
          </w:p>
        </w:tc>
        <w:tc>
          <w:tcPr>
            <w:tcW w:w="1179" w:type="dxa"/>
            <w:vMerge w:val="restart"/>
            <w:tcBorders>
              <w:top w:val="single" w:color="auto" w:sz="4" w:space="0"/>
              <w:left w:val="single" w:color="auto" w:sz="4" w:space="0"/>
              <w:right w:val="single" w:color="auto" w:sz="4" w:space="0"/>
            </w:tcBorders>
            <w:noWrap w:val="0"/>
            <w:vAlign w:val="center"/>
          </w:tcPr>
          <w:p w14:paraId="1B5E079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康复看板系统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11E77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支持通过看板了解患者的医嘱信息、护理信息、康复治疗信息。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AB2C7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92E6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07D0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D74EE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24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0AC164E5">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F715C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02A3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支持根据患者情况增删康复标签。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CF9BA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FDCB6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1853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F3E10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7C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5AD55B8">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62F55F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4EEE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支持医治护留言功能，并能按时间顺序展示。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1530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F4876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88DE64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89ED8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6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B5B160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E8F2C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EC1D9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支持调取患者的评定量表及报告进行查阅。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AE01F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47B3D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4F8D7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219B59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C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5BA951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B55C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E574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支持需要隔离或接触注意等患者，医、技、护三方即时有红色提醒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86A9B9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A225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FEA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D3A90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EE418A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B4400F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FB22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针对医护治的每日工作任务，提供待办任务提示及执行功能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38D64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06A1A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2DC82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F10DC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8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7671B79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E4078F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13C5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支持查看治疗师每日排班情况，支持查看当日的工作统计。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F0CB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BD8B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AEBB64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6CC4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E0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AF644A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87608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5664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61AD87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2A761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A3A70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5073E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C7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26B42C8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59A45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1C5E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支持精确记录开始治疗时间、结束治疗的时间；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62EC2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EA4EF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72C03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7E838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0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54B1318F">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21</w:t>
            </w:r>
          </w:p>
        </w:tc>
        <w:tc>
          <w:tcPr>
            <w:tcW w:w="1179" w:type="dxa"/>
            <w:vMerge w:val="restart"/>
            <w:tcBorders>
              <w:top w:val="single" w:color="auto" w:sz="4" w:space="0"/>
              <w:left w:val="single" w:color="auto" w:sz="4" w:space="0"/>
              <w:right w:val="single" w:color="auto" w:sz="4" w:space="0"/>
            </w:tcBorders>
            <w:noWrap w:val="0"/>
            <w:vAlign w:val="center"/>
          </w:tcPr>
          <w:p w14:paraId="2E85C725">
            <w:pPr>
              <w:pStyle w:val="17"/>
              <w:widowControl/>
              <w:tabs>
                <w:tab w:val="left" w:pos="344"/>
              </w:tabs>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康复沟通</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996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支持医生、治疗师等医务人员实时沟通。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385AC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57797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545A1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57383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39018B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E6B87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1DE0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支持自动生成团队会议参会成员的群组会话。</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126CE5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1AE0F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B9A61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28AEE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B3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B7DCC1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26901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ADF7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支持留言分紧急发送和一般发送。</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1F42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046D9F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9E8CE1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88690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60EE48AB">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1BF5F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9159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支持电脑端和移动端消息互通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EC04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AB5B31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CB82E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6CDA6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FA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4A8FF431">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A32560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0CEF3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支持根据病种推荐预设方案、历史治疗方案、推荐方案；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84498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DC00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4C7A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B6012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9F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46F11D3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22</w:t>
            </w:r>
          </w:p>
        </w:tc>
        <w:tc>
          <w:tcPr>
            <w:tcW w:w="1179" w:type="dxa"/>
            <w:vMerge w:val="restart"/>
            <w:tcBorders>
              <w:top w:val="single" w:color="auto" w:sz="4" w:space="0"/>
              <w:left w:val="single" w:color="auto" w:sz="4" w:space="0"/>
              <w:right w:val="single" w:color="auto" w:sz="4" w:space="0"/>
            </w:tcBorders>
            <w:noWrap w:val="0"/>
            <w:vAlign w:val="center"/>
          </w:tcPr>
          <w:p w14:paraId="55D7505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0BBE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系统需按照国家信息系统安全“三级等保”相关要求，认证要求开发或承诺修改，保障每条数据的信息和隐私安全。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93EB7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8E832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D161B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7A8A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E9E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26117FB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B8EF1C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3FB4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免费支持电子病历5级、互联互通四甲、智慧医院服务三级等相关评级。</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3FD7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83DAD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2E054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467C8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2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49609B27">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B0FFC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C9B5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系统实施及免费质保期内，应根据需求方个性化临床及管理需求予以免费修改功能。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9C47E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0E749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DCDBE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998C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7F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BB40DC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C7FE60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D3589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系统实施及免费质保期内，应根据需求方收到的政策性文件及项目建设要求进行免费修改，并保证需求方方顺利通过验收。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43A3F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63681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7B5B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A0B40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AA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31BD33EC">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7A48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DC75C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系统实施及免费质保期内，需按需求方要求免费对接需求方相关系统，并承担与第三方系统对接时产生的所有费用（包括不限于接口、视图等所有可能方式）。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EC30E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6645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8DB9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A53B0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33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30B0169E">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BA4A84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7B86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提供承诺函，承诺在需求方需要时提供软件代码、数据库等相关知识产权。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E2213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5899B3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EA75C7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696DE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3687404F">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502D094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36E4B1F6">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25AB45BD">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p w14:paraId="5CC74D9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23</w:t>
            </w:r>
          </w:p>
        </w:tc>
        <w:tc>
          <w:tcPr>
            <w:tcW w:w="1179" w:type="dxa"/>
            <w:vMerge w:val="restart"/>
            <w:tcBorders>
              <w:top w:val="single" w:color="auto" w:sz="4" w:space="0"/>
              <w:left w:val="single" w:color="auto" w:sz="4" w:space="0"/>
              <w:right w:val="single" w:color="auto" w:sz="4" w:space="0"/>
            </w:tcBorders>
            <w:noWrap w:val="0"/>
            <w:vAlign w:val="center"/>
          </w:tcPr>
          <w:p w14:paraId="69D37FD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F6CB50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7295A73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43382B0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379E853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71CAD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持根据日期、班次、设备查看设备运行情况，支持查看历史设备运行情况。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2019A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9B5E6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FBA98E">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46753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5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1D12B05A">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0E9F2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132F0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日常记录管理，支持维护多人空气加压氧舱及附属设施的检查和运行记录，自动统计空压机使用时长并超期预警，支持氧舱消毒、测氧仪传感器更换、设备维护等记录的维护，提供消防演练记录和设备定期检验记录的维护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B32D41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81DE5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6C7C0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4B82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09A4E884">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26DAB7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DCF6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操舱记录管理：①查看操舱记录，支持查看所有治疗舱的开舱记录，可以根据时间范围、开舱类型进行过滤。②编辑操舱记录，支持对排程自动生成的操舱记录信息进行修改编辑，包括入舱患者、操舱相关表单、检查人和时间，以及上传舱内氧浓度的报表图片。③打印操舱记录，支持跳转到打印页面，自动过滤不需要打印的模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CCD32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DB769A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F01B0D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3F1E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2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op w:val="single" w:color="auto" w:sz="4" w:space="0"/>
              <w:left w:val="single" w:color="auto" w:sz="4" w:space="0"/>
              <w:right w:val="single" w:color="auto" w:sz="4" w:space="0"/>
            </w:tcBorders>
            <w:noWrap w:val="0"/>
            <w:vAlign w:val="center"/>
          </w:tcPr>
          <w:p w14:paraId="7430BE43">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24</w:t>
            </w:r>
          </w:p>
        </w:tc>
        <w:tc>
          <w:tcPr>
            <w:tcW w:w="1179" w:type="dxa"/>
            <w:vMerge w:val="restart"/>
            <w:tcBorders>
              <w:top w:val="single" w:color="auto" w:sz="4" w:space="0"/>
              <w:left w:val="single" w:color="auto" w:sz="4" w:space="0"/>
              <w:right w:val="single" w:color="auto" w:sz="4" w:space="0"/>
            </w:tcBorders>
            <w:noWrap w:val="0"/>
            <w:vAlign w:val="center"/>
          </w:tcPr>
          <w:p w14:paraId="5F29A564">
            <w:pPr>
              <w:pStyle w:val="17"/>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其他要求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3547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康复医疗质量控制管理信息化支持，区域康复医联体信息共享数学化支持，提供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符合电子病历 5级评审接口规范。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5B3B2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FC050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F7279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1B8DA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24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noWrap w:val="0"/>
            <w:vAlign w:val="center"/>
          </w:tcPr>
          <w:p w14:paraId="564CFCD3">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76189E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9B8A5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 B/S模式，B/S 模式具有评估、开医嘱、任务分派、排班、治疗项目执行、治疗记录、统计功能。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E8CC4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0735A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A0AC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AAA40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4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noWrap w:val="0"/>
            <w:vAlign w:val="center"/>
          </w:tcPr>
          <w:p w14:paraId="5A77E440">
            <w:pPr>
              <w:pStyle w:val="17"/>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AF4AA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73EB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完成部署并上线试运行，经评估通过后进入运维服务期，服务期限三年。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7417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3EE41E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8E8B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3FD50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rFonts w:ascii="Calibri" w:hAnsi="Calibri"/>
      <w:sz w:val="16"/>
      <w:szCs w:val="16"/>
      <w:lang w:val="zh-CN"/>
    </w:r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w:basedOn w:val="1"/>
    <w:autoRedefine/>
    <w:qFormat/>
    <w:uiPriority w:val="0"/>
    <w:pPr>
      <w:spacing w:after="120"/>
    </w:p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 w:type="paragraph" w:customStyle="1" w:styleId="17">
    <w:name w:val="Table Paragraph"/>
    <w:basedOn w:val="1"/>
    <w:autoRedefine/>
    <w:qFormat/>
    <w:uiPriority w:val="1"/>
    <w:rPr>
      <w:rFonts w:ascii="Times New Roman" w:hAnsi="Times New Roman" w:eastAsia="宋体" w:cs="Times New Roman"/>
      <w:sz w:val="24"/>
      <w:szCs w:val="20"/>
    </w:rPr>
  </w:style>
  <w:style w:type="paragraph" w:customStyle="1" w:styleId="18">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19">
    <w:name w:val="List Paragraph"/>
    <w:basedOn w:val="1"/>
    <w:autoRedefine/>
    <w:qFormat/>
    <w:uiPriority w:val="34"/>
    <w:pPr>
      <w:ind w:firstLine="420" w:firstLineChars="200"/>
    </w:pPr>
  </w:style>
  <w:style w:type="character" w:customStyle="1" w:styleId="20">
    <w:name w:val="font11"/>
    <w:basedOn w:val="10"/>
    <w:qFormat/>
    <w:uiPriority w:val="0"/>
    <w:rPr>
      <w:rFonts w:hint="eastAsia" w:ascii="宋体" w:hAnsi="宋体" w:eastAsia="宋体" w:cs="宋体"/>
      <w:color w:val="000000"/>
      <w:sz w:val="21"/>
      <w:szCs w:val="21"/>
      <w:u w:val="none"/>
    </w:rPr>
  </w:style>
  <w:style w:type="character" w:customStyle="1" w:styleId="21">
    <w:name w:val="font21"/>
    <w:basedOn w:val="10"/>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1380</Words>
  <Characters>1451</Characters>
  <Lines>6</Lines>
  <Paragraphs>1</Paragraphs>
  <TotalTime>1</TotalTime>
  <ScaleCrop>false</ScaleCrop>
  <LinksUpToDate>false</LinksUpToDate>
  <CharactersWithSpaces>1550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小笼包加醋</cp:lastModifiedBy>
  <dcterms:modified xsi:type="dcterms:W3CDTF">2025-01-13T07:28:38Z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