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B1972">
      <w:pPr>
        <w:ind w:firstLine="320" w:firstLineChars="100"/>
        <w:jc w:val="center"/>
        <w:rPr>
          <w:rStyle w:val="21"/>
          <w:rFonts w:hint="eastAsia" w:ascii="方正小标宋简体" w:hAnsi="方正小标宋简体" w:eastAsia="方正小标宋简体" w:cs="方正小标宋简体"/>
          <w:b w:val="0"/>
          <w:bCs/>
          <w:sz w:val="32"/>
          <w:szCs w:val="32"/>
          <w:lang w:eastAsia="zh-CN"/>
        </w:rPr>
      </w:pPr>
      <w:r>
        <w:rPr>
          <w:rStyle w:val="21"/>
          <w:rFonts w:hint="eastAsia" w:ascii="方正小标宋简体" w:hAnsi="方正小标宋简体" w:eastAsia="方正小标宋简体" w:cs="方正小标宋简体"/>
          <w:b w:val="0"/>
          <w:bCs/>
          <w:sz w:val="32"/>
          <w:szCs w:val="32"/>
          <w:lang w:eastAsia="zh-CN"/>
        </w:rPr>
        <w:t>六安市中医院</w:t>
      </w:r>
      <w:r>
        <w:rPr>
          <w:rStyle w:val="21"/>
          <w:rFonts w:hint="eastAsia" w:ascii="方正小标宋简体" w:hAnsi="方正小标宋简体" w:eastAsia="方正小标宋简体" w:cs="方正小标宋简体"/>
          <w:b w:val="0"/>
          <w:bCs/>
          <w:sz w:val="32"/>
          <w:szCs w:val="32"/>
          <w:lang w:val="en-US" w:eastAsia="zh-CN"/>
        </w:rPr>
        <w:t>门诊手术室、超声医学科医用室内钢质门</w:t>
      </w:r>
      <w:r>
        <w:rPr>
          <w:rStyle w:val="21"/>
          <w:rFonts w:hint="eastAsia" w:ascii="方正小标宋简体" w:hAnsi="方正小标宋简体" w:eastAsia="方正小标宋简体" w:cs="方正小标宋简体"/>
          <w:b w:val="0"/>
          <w:bCs/>
          <w:sz w:val="32"/>
          <w:szCs w:val="32"/>
          <w:lang w:eastAsia="zh-CN"/>
        </w:rPr>
        <w:t>采购项目公告</w:t>
      </w:r>
    </w:p>
    <w:p w14:paraId="019C653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根据《中华人民共和国政府采购法》等相关规定，六安市中医院就下列</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w:t>
      </w:r>
    </w:p>
    <w:p w14:paraId="3221B754">
      <w:pPr>
        <w:numPr>
          <w:ilvl w:val="0"/>
          <w:numId w:val="0"/>
        </w:numPr>
        <w:ind w:left="-829" w:leftChars="-395" w:firstLine="1400" w:firstLineChars="5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一、</w:t>
      </w:r>
      <w:r>
        <w:rPr>
          <w:rFonts w:hint="eastAsia" w:ascii="仿宋_GB2312" w:hAnsi="仿宋_GB2312" w:eastAsia="仿宋_GB2312" w:cs="仿宋_GB2312"/>
          <w:sz w:val="28"/>
          <w:szCs w:val="28"/>
          <w:lang w:val="en-US" w:eastAsia="zh-CN"/>
        </w:rPr>
        <w:t>项目编号：LASZYY-HQ2024046</w:t>
      </w:r>
    </w:p>
    <w:p w14:paraId="5F2B1A9F">
      <w:pPr>
        <w:numPr>
          <w:ilvl w:val="0"/>
          <w:numId w:val="0"/>
        </w:numPr>
        <w:ind w:left="-829" w:leftChars="-395" w:firstLine="1400" w:firstLineChars="50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项目名称：</w:t>
      </w:r>
      <w:bookmarkStart w:id="0" w:name="OLE_LINK2"/>
      <w:r>
        <w:rPr>
          <w:rFonts w:hint="eastAsia" w:ascii="仿宋_GB2312" w:hAnsi="仿宋_GB2312" w:eastAsia="仿宋_GB2312" w:cs="仿宋_GB2312"/>
          <w:sz w:val="28"/>
          <w:szCs w:val="28"/>
        </w:rPr>
        <w:t>六安市中医院</w:t>
      </w:r>
      <w:r>
        <w:rPr>
          <w:rFonts w:hint="eastAsia" w:ascii="仿宋_GB2312" w:hAnsi="仿宋_GB2312" w:eastAsia="仿宋_GB2312" w:cs="仿宋_GB2312"/>
          <w:sz w:val="28"/>
          <w:szCs w:val="28"/>
          <w:lang w:val="en-US" w:eastAsia="zh-CN"/>
        </w:rPr>
        <w:t>门诊手术室、超声医学科</w:t>
      </w:r>
      <w:bookmarkStart w:id="11" w:name="_GoBack"/>
      <w:bookmarkEnd w:id="11"/>
      <w:r>
        <w:rPr>
          <w:rFonts w:hint="eastAsia" w:ascii="仿宋_GB2312" w:hAnsi="仿宋_GB2312" w:eastAsia="仿宋_GB2312" w:cs="仿宋_GB2312"/>
          <w:sz w:val="28"/>
          <w:szCs w:val="28"/>
          <w:lang w:val="en-US" w:eastAsia="zh-CN"/>
        </w:rPr>
        <w:t>医用室内钢质门</w:t>
      </w:r>
      <w:r>
        <w:rPr>
          <w:rFonts w:hint="eastAsia" w:ascii="仿宋_GB2312" w:hAnsi="仿宋_GB2312" w:eastAsia="仿宋_GB2312" w:cs="仿宋_GB2312"/>
          <w:sz w:val="28"/>
          <w:szCs w:val="28"/>
          <w:lang w:eastAsia="zh-CN"/>
        </w:rPr>
        <w:t>采购项目</w:t>
      </w:r>
    </w:p>
    <w:p w14:paraId="39CD5325">
      <w:pPr>
        <w:numPr>
          <w:ilvl w:val="0"/>
          <w:numId w:val="0"/>
        </w:numPr>
        <w:ind w:left="-829" w:leftChars="-395"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二、</w:t>
      </w:r>
      <w:r>
        <w:rPr>
          <w:rFonts w:hint="eastAsia" w:ascii="仿宋_GB2312" w:hAnsi="仿宋_GB2312" w:eastAsia="仿宋_GB2312" w:cs="仿宋_GB2312"/>
          <w:sz w:val="28"/>
          <w:szCs w:val="28"/>
        </w:rPr>
        <w:t>比选地点：六安市中医院一号楼</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楼</w:t>
      </w:r>
      <w:r>
        <w:rPr>
          <w:rFonts w:hint="eastAsia" w:ascii="仿宋_GB2312" w:hAnsi="仿宋_GB2312" w:eastAsia="仿宋_GB2312" w:cs="仿宋_GB2312"/>
          <w:sz w:val="28"/>
          <w:szCs w:val="28"/>
          <w:lang w:eastAsia="zh-CN"/>
        </w:rPr>
        <w:t>第一</w:t>
      </w:r>
      <w:r>
        <w:rPr>
          <w:rFonts w:hint="eastAsia" w:ascii="仿宋_GB2312" w:hAnsi="仿宋_GB2312" w:eastAsia="仿宋_GB2312" w:cs="仿宋_GB2312"/>
          <w:sz w:val="28"/>
          <w:szCs w:val="28"/>
        </w:rPr>
        <w:t>会议室</w:t>
      </w:r>
    </w:p>
    <w:p w14:paraId="6CB3689E">
      <w:pPr>
        <w:numPr>
          <w:ilvl w:val="0"/>
          <w:numId w:val="0"/>
        </w:numPr>
        <w:ind w:left="-829" w:leftChars="-395"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三、</w:t>
      </w:r>
      <w:r>
        <w:rPr>
          <w:rFonts w:hint="eastAsia" w:ascii="仿宋_GB2312" w:hAnsi="仿宋_GB2312" w:eastAsia="仿宋_GB2312" w:cs="仿宋_GB2312"/>
          <w:sz w:val="28"/>
          <w:szCs w:val="28"/>
          <w:lang w:eastAsia="zh-CN"/>
        </w:rPr>
        <w:t>开标时间：</w:t>
      </w:r>
      <w:r>
        <w:rPr>
          <w:rFonts w:hint="eastAsia" w:ascii="仿宋_GB2312" w:hAnsi="仿宋_GB2312" w:eastAsia="仿宋_GB2312" w:cs="仿宋_GB2312"/>
          <w:sz w:val="28"/>
          <w:szCs w:val="28"/>
          <w:lang w:val="en-US" w:eastAsia="zh-CN"/>
        </w:rPr>
        <w:t>2024年12月4日15：00</w:t>
      </w:r>
    </w:p>
    <w:p w14:paraId="58E092C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、参选保证金：本项目不收参选保证金</w:t>
      </w:r>
    </w:p>
    <w:p w14:paraId="11F965B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、公示网址：六安市中医院官网：</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"http://www.laszyy.cn/"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http://www.laszyy.cn/</w:t>
      </w:r>
      <w:r>
        <w:rPr>
          <w:rFonts w:hint="eastAsia" w:ascii="仿宋_GB2312" w:hAnsi="仿宋_GB2312" w:eastAsia="仿宋_GB2312" w:cs="仿宋_GB2312"/>
          <w:sz w:val="28"/>
          <w:szCs w:val="28"/>
        </w:rPr>
        <w:fldChar w:fldCharType="end"/>
      </w:r>
    </w:p>
    <w:p w14:paraId="42BBE84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、项目简介：</w:t>
      </w:r>
    </w:p>
    <w:p w14:paraId="6E30B15E">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主要内容为六安市中医院门诊手术室、超声医学科等医用室内钢质门采购、供货。</w:t>
      </w:r>
    </w:p>
    <w:p w14:paraId="66D4607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资格条件：</w:t>
      </w:r>
    </w:p>
    <w:p w14:paraId="5D161D6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、符合《中华人民共和国政府采购法》第二十二条规定。</w:t>
      </w:r>
    </w:p>
    <w:p w14:paraId="3AE29A0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、本项目不接受联合体投标。</w:t>
      </w:r>
    </w:p>
    <w:p w14:paraId="7616232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存在以下不良信用记录情形之一的，不得推荐为中标候选人：</w:t>
      </w:r>
    </w:p>
    <w:p w14:paraId="1D67570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被人民法院列入失信被执行人的；</w:t>
      </w:r>
    </w:p>
    <w:p w14:paraId="39F7A73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被人民检察院列入行贿犯罪档案的；</w:t>
      </w:r>
    </w:p>
    <w:p w14:paraId="33F9EE6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被工商行政管理部门列入企业经营异常名录的；</w:t>
      </w:r>
    </w:p>
    <w:p w14:paraId="1A9AD3E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被税务部门列入重大税收违法案件当事人名单的；</w:t>
      </w:r>
    </w:p>
    <w:p w14:paraId="76C1503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被政府采购监管部门列入政府采购严重违法失信行为记录名单的。</w:t>
      </w:r>
    </w:p>
    <w:p w14:paraId="08658BCD">
      <w:pPr>
        <w:numPr>
          <w:ilvl w:val="0"/>
          <w:numId w:val="0"/>
        </w:numPr>
        <w:ind w:leftChars="105"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、报价文件接收：</w:t>
      </w:r>
    </w:p>
    <w:p w14:paraId="087E6A66">
      <w:pPr>
        <w:numPr>
          <w:ilvl w:val="0"/>
          <w:numId w:val="0"/>
        </w:numPr>
        <w:ind w:leftChars="105" w:firstLine="280" w:firstLineChars="100"/>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1、报价文件递交截止时间：</w:t>
      </w:r>
      <w:r>
        <w:rPr>
          <w:rFonts w:hint="eastAsia" w:ascii="仿宋_GB2312" w:hAnsi="仿宋_GB2312" w:eastAsia="仿宋_GB2312" w:cs="仿宋_GB2312"/>
          <w:sz w:val="28"/>
          <w:szCs w:val="28"/>
          <w:highlight w:val="none"/>
          <w:lang w:val="en-US" w:eastAsia="zh-CN"/>
        </w:rPr>
        <w:t xml:space="preserve">2024年12月4日15：00 </w:t>
      </w:r>
    </w:p>
    <w:p w14:paraId="752098D2">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2、报价文件送达地址：纸质版请</w:t>
      </w:r>
      <w:r>
        <w:rPr>
          <w:rFonts w:hint="eastAsia" w:ascii="仿宋_GB2312" w:hAnsi="仿宋_GB2312" w:eastAsia="仿宋_GB2312" w:cs="仿宋_GB2312"/>
          <w:sz w:val="28"/>
          <w:szCs w:val="28"/>
          <w:lang w:eastAsia="zh-CN"/>
        </w:rPr>
        <w:t>在规定时间内</w:t>
      </w:r>
      <w:r>
        <w:rPr>
          <w:rFonts w:hint="eastAsia" w:ascii="仿宋_GB2312" w:hAnsi="仿宋_GB2312" w:eastAsia="仿宋_GB2312" w:cs="仿宋_GB2312"/>
          <w:sz w:val="28"/>
          <w:szCs w:val="28"/>
        </w:rPr>
        <w:t>直接邮递</w:t>
      </w:r>
      <w:r>
        <w:rPr>
          <w:rFonts w:hint="eastAsia" w:ascii="仿宋_GB2312" w:hAnsi="仿宋_GB2312" w:eastAsia="仿宋_GB2312" w:cs="仿宋_GB2312"/>
          <w:sz w:val="28"/>
          <w:szCs w:val="28"/>
          <w:lang w:eastAsia="zh-CN"/>
        </w:rPr>
        <w:t>至安徽省六安市金安区人民路</w:t>
      </w:r>
      <w:r>
        <w:rPr>
          <w:rFonts w:hint="eastAsia" w:ascii="仿宋_GB2312" w:hAnsi="仿宋_GB2312" w:eastAsia="仿宋_GB2312" w:cs="仿宋_GB2312"/>
          <w:sz w:val="28"/>
          <w:szCs w:val="28"/>
          <w:lang w:val="en-US" w:eastAsia="zh-CN"/>
        </w:rPr>
        <w:t xml:space="preserve">76号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"mailto:六安市中医院19楼总务科或以清晰盖章扫描版的形式发送至电子邮箱：zyyzwk2020@126.com" </w:instrText>
      </w:r>
      <w:r>
        <w:rPr>
          <w:rFonts w:hint="eastAsia" w:ascii="仿宋_GB2312" w:hAnsi="仿宋_GB2312" w:eastAsia="仿宋_GB2312" w:cs="仿宋_GB2312"/>
        </w:rPr>
        <w:fldChar w:fldCharType="separate"/>
      </w:r>
      <w:r>
        <w:rPr>
          <w:rStyle w:val="20"/>
          <w:rFonts w:hint="eastAsia" w:ascii="仿宋_GB2312" w:hAnsi="仿宋_GB2312" w:eastAsia="仿宋_GB2312" w:cs="仿宋_GB2312"/>
          <w:sz w:val="28"/>
          <w:szCs w:val="28"/>
        </w:rPr>
        <w:t>六安市中医院</w:t>
      </w:r>
      <w:r>
        <w:rPr>
          <w:rStyle w:val="20"/>
          <w:rFonts w:hint="eastAsia" w:ascii="仿宋_GB2312" w:hAnsi="仿宋_GB2312" w:eastAsia="仿宋_GB2312" w:cs="仿宋_GB2312"/>
          <w:sz w:val="28"/>
          <w:szCs w:val="28"/>
          <w:lang w:val="en-US" w:eastAsia="zh-CN"/>
        </w:rPr>
        <w:t>1号楼19</w:t>
      </w:r>
      <w:r>
        <w:rPr>
          <w:rStyle w:val="20"/>
          <w:rFonts w:hint="eastAsia" w:ascii="仿宋_GB2312" w:hAnsi="仿宋_GB2312" w:eastAsia="仿宋_GB2312" w:cs="仿宋_GB2312"/>
          <w:sz w:val="28"/>
          <w:szCs w:val="28"/>
          <w:lang w:eastAsia="zh-CN"/>
        </w:rPr>
        <w:t>层后勤保障部。</w:t>
      </w:r>
      <w:r>
        <w:rPr>
          <w:rStyle w:val="20"/>
          <w:rFonts w:hint="eastAsia" w:ascii="仿宋_GB2312" w:hAnsi="仿宋_GB2312" w:eastAsia="仿宋_GB2312" w:cs="仿宋_GB2312"/>
          <w:sz w:val="28"/>
          <w:szCs w:val="28"/>
        </w:rPr>
        <w:fldChar w:fldCharType="end"/>
      </w:r>
      <w:r>
        <w:rPr>
          <w:rStyle w:val="20"/>
          <w:rFonts w:hint="eastAsia" w:ascii="仿宋_GB2312" w:hAnsi="仿宋_GB2312" w:eastAsia="仿宋_GB2312" w:cs="仿宋_GB2312"/>
          <w:sz w:val="28"/>
          <w:szCs w:val="28"/>
          <w:lang w:eastAsia="zh-CN"/>
        </w:rPr>
        <w:t>联系方式</w:t>
      </w:r>
      <w:r>
        <w:rPr>
          <w:rFonts w:hint="eastAsia" w:ascii="仿宋_GB2312" w:hAnsi="仿宋_GB2312" w:eastAsia="仿宋_GB2312" w:cs="仿宋_GB2312"/>
          <w:sz w:val="28"/>
          <w:szCs w:val="28"/>
          <w:lang w:val="en-US" w:eastAsia="zh-CN"/>
        </w:rPr>
        <w:t>0564-3597279</w:t>
      </w:r>
    </w:p>
    <w:p w14:paraId="13FA1487">
      <w:pPr>
        <w:pStyle w:val="13"/>
        <w:ind w:left="0" w:leftChars="0"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十、本项目评审办法:</w:t>
      </w:r>
    </w:p>
    <w:p w14:paraId="30EC0C58">
      <w:pPr>
        <w:pStyle w:val="1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投标文件内报价即为供应商所投最终价。合理最低价供应商为最终成交供应商。</w:t>
      </w:r>
    </w:p>
    <w:p w14:paraId="0232EE52">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十一、</w:t>
      </w:r>
      <w:r>
        <w:rPr>
          <w:rFonts w:hint="eastAsia" w:ascii="仿宋_GB2312" w:hAnsi="仿宋_GB2312" w:eastAsia="仿宋_GB2312" w:cs="仿宋_GB2312"/>
          <w:sz w:val="28"/>
          <w:szCs w:val="28"/>
        </w:rPr>
        <w:t>联系事项：</w:t>
      </w:r>
    </w:p>
    <w:p w14:paraId="655ABA7F">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咨询：六安市中医院</w:t>
      </w:r>
      <w:r>
        <w:rPr>
          <w:rStyle w:val="20"/>
          <w:rFonts w:hint="eastAsia" w:ascii="仿宋_GB2312" w:hAnsi="仿宋_GB2312" w:eastAsia="仿宋_GB2312" w:cs="仿宋_GB2312"/>
          <w:sz w:val="28"/>
          <w:szCs w:val="28"/>
          <w:lang w:eastAsia="zh-CN"/>
        </w:rPr>
        <w:t>后勤保障部</w:t>
      </w:r>
      <w:r>
        <w:rPr>
          <w:rFonts w:hint="eastAsia" w:ascii="仿宋_GB2312" w:hAnsi="仿宋_GB2312" w:eastAsia="仿宋_GB2312" w:cs="仿宋_GB2312"/>
          <w:sz w:val="28"/>
          <w:szCs w:val="28"/>
          <w:lang w:val="en-US" w:eastAsia="zh-CN"/>
        </w:rPr>
        <w:t xml:space="preserve">  朱</w:t>
      </w:r>
      <w:r>
        <w:rPr>
          <w:rFonts w:hint="eastAsia" w:ascii="仿宋_GB2312" w:hAnsi="仿宋_GB2312" w:eastAsia="仿宋_GB2312" w:cs="仿宋_GB2312"/>
          <w:sz w:val="28"/>
          <w:szCs w:val="28"/>
        </w:rPr>
        <w:t>老师</w:t>
      </w:r>
      <w:r>
        <w:rPr>
          <w:rFonts w:hint="eastAsia" w:ascii="仿宋_GB2312" w:hAnsi="仿宋_GB2312" w:eastAsia="仿宋_GB2312" w:cs="仿宋_GB2312"/>
          <w:sz w:val="28"/>
          <w:szCs w:val="28"/>
          <w:lang w:val="en-US" w:eastAsia="zh-CN"/>
        </w:rPr>
        <w:t xml:space="preserve"> </w:t>
      </w:r>
    </w:p>
    <w:p w14:paraId="444B406A">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联系方式：</w:t>
      </w:r>
      <w:r>
        <w:rPr>
          <w:rFonts w:hint="eastAsia" w:ascii="仿宋_GB2312" w:hAnsi="仿宋_GB2312" w:eastAsia="仿宋_GB2312" w:cs="仿宋_GB2312"/>
          <w:sz w:val="28"/>
          <w:szCs w:val="28"/>
          <w:lang w:val="en-US" w:eastAsia="zh-CN"/>
        </w:rPr>
        <w:t>0564-3597279</w:t>
      </w:r>
    </w:p>
    <w:p w14:paraId="465261B9">
      <w:pPr>
        <w:ind w:firstLine="5040" w:firstLineChars="18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11</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29</w:t>
      </w:r>
      <w:r>
        <w:rPr>
          <w:rFonts w:hint="eastAsia" w:ascii="仿宋_GB2312" w:hAnsi="仿宋_GB2312" w:eastAsia="仿宋_GB2312" w:cs="仿宋_GB2312"/>
          <w:sz w:val="28"/>
          <w:szCs w:val="28"/>
          <w:highlight w:val="none"/>
        </w:rPr>
        <w:t>日</w:t>
      </w:r>
    </w:p>
    <w:bookmarkEnd w:id="0"/>
    <w:p w14:paraId="15D4BCBF">
      <w:pPr>
        <w:spacing w:line="480" w:lineRule="exact"/>
        <w:ind w:firstLine="2530" w:firstLineChars="900"/>
        <w:rPr>
          <w:rFonts w:hint="eastAsia" w:ascii="仿宋_GB2312" w:hAnsi="仿宋_GB2312" w:eastAsia="仿宋_GB2312" w:cs="仿宋_GB2312"/>
          <w:b/>
          <w:color w:val="000000"/>
          <w:sz w:val="28"/>
          <w:szCs w:val="28"/>
        </w:rPr>
      </w:pPr>
    </w:p>
    <w:p w14:paraId="29B16972">
      <w:pPr>
        <w:spacing w:line="480" w:lineRule="exact"/>
        <w:ind w:firstLine="2530" w:firstLineChars="900"/>
        <w:rPr>
          <w:rFonts w:hint="eastAsia" w:ascii="仿宋_GB2312" w:hAnsi="仿宋_GB2312" w:eastAsia="仿宋_GB2312" w:cs="仿宋_GB2312"/>
          <w:b/>
          <w:color w:val="000000"/>
          <w:sz w:val="28"/>
          <w:szCs w:val="28"/>
        </w:rPr>
      </w:pPr>
    </w:p>
    <w:p w14:paraId="4E6D3F62">
      <w:pPr>
        <w:ind w:firstLine="5040" w:firstLineChars="1800"/>
        <w:rPr>
          <w:rFonts w:hint="eastAsia" w:ascii="仿宋_GB2312" w:hAnsi="仿宋_GB2312" w:eastAsia="仿宋_GB2312" w:cs="仿宋_GB2312"/>
          <w:sz w:val="28"/>
          <w:szCs w:val="28"/>
        </w:rPr>
      </w:pPr>
    </w:p>
    <w:p w14:paraId="711134A2">
      <w:pPr>
        <w:ind w:firstLine="5040" w:firstLineChars="1800"/>
        <w:rPr>
          <w:rFonts w:hint="eastAsia" w:ascii="仿宋_GB2312" w:hAnsi="仿宋_GB2312" w:eastAsia="仿宋_GB2312" w:cs="仿宋_GB2312"/>
          <w:sz w:val="28"/>
          <w:szCs w:val="28"/>
        </w:rPr>
      </w:pPr>
    </w:p>
    <w:p w14:paraId="40450F99">
      <w:pPr>
        <w:ind w:firstLine="5040" w:firstLineChars="1800"/>
        <w:rPr>
          <w:rFonts w:hint="eastAsia" w:ascii="仿宋_GB2312" w:hAnsi="仿宋_GB2312" w:eastAsia="仿宋_GB2312" w:cs="仿宋_GB2312"/>
          <w:sz w:val="28"/>
          <w:szCs w:val="28"/>
        </w:rPr>
      </w:pPr>
    </w:p>
    <w:p w14:paraId="51059A09">
      <w:pPr>
        <w:ind w:firstLine="5040" w:firstLineChars="1800"/>
        <w:rPr>
          <w:rFonts w:hint="eastAsia" w:ascii="仿宋_GB2312" w:hAnsi="仿宋_GB2312" w:eastAsia="仿宋_GB2312" w:cs="仿宋_GB2312"/>
          <w:sz w:val="28"/>
          <w:szCs w:val="28"/>
        </w:rPr>
      </w:pPr>
    </w:p>
    <w:p w14:paraId="6105B19E">
      <w:pPr>
        <w:ind w:firstLine="5040" w:firstLineChars="1800"/>
        <w:rPr>
          <w:rFonts w:hint="eastAsia" w:ascii="仿宋_GB2312" w:hAnsi="仿宋_GB2312" w:eastAsia="仿宋_GB2312" w:cs="仿宋_GB2312"/>
          <w:sz w:val="28"/>
          <w:szCs w:val="28"/>
        </w:rPr>
      </w:pPr>
    </w:p>
    <w:p w14:paraId="71B102D4">
      <w:pPr>
        <w:numPr>
          <w:ilvl w:val="0"/>
          <w:numId w:val="0"/>
        </w:numPr>
        <w:spacing w:line="480" w:lineRule="exact"/>
        <w:ind w:firstLine="281" w:firstLineChars="100"/>
        <w:jc w:val="center"/>
        <w:rPr>
          <w:rFonts w:hint="eastAsia" w:ascii="仿宋_GB2312" w:hAnsi="仿宋_GB2312" w:eastAsia="仿宋_GB2312" w:cs="仿宋_GB2312"/>
          <w:b/>
          <w:bCs/>
          <w:sz w:val="28"/>
          <w:szCs w:val="28"/>
          <w:lang w:eastAsia="zh-CN"/>
        </w:rPr>
      </w:pPr>
    </w:p>
    <w:p w14:paraId="042731E6">
      <w:pPr>
        <w:numPr>
          <w:ilvl w:val="0"/>
          <w:numId w:val="0"/>
        </w:numPr>
        <w:spacing w:line="480" w:lineRule="exact"/>
        <w:ind w:firstLine="281" w:firstLineChars="10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第二章</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采购需求</w:t>
      </w:r>
    </w:p>
    <w:p w14:paraId="1A611831">
      <w:pPr>
        <w:numPr>
          <w:ilvl w:val="0"/>
          <w:numId w:val="1"/>
        </w:numPr>
        <w:spacing w:line="480" w:lineRule="exact"/>
        <w:ind w:left="21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产品清单</w:t>
      </w:r>
    </w:p>
    <w:tbl>
      <w:tblPr>
        <w:tblStyle w:val="14"/>
        <w:tblpPr w:leftFromText="180" w:rightFromText="180" w:vertAnchor="text" w:horzAnchor="page" w:tblpX="441" w:tblpY="286"/>
        <w:tblOverlap w:val="never"/>
        <w:tblW w:w="106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1230"/>
        <w:gridCol w:w="2355"/>
        <w:gridCol w:w="1695"/>
        <w:gridCol w:w="3915"/>
        <w:gridCol w:w="923"/>
      </w:tblGrid>
      <w:tr w14:paraId="2618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63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1" w:name="OLE_LINK6" w:colFirst="0" w:colLast="8"/>
            <w:r>
              <w:rPr>
                <w:rFonts w:hint="eastAsia" w:ascii="宋体" w:hAnsi="宋体" w:cs="宋体"/>
                <w:i w:val="0"/>
                <w:iCs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57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名称</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155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cs="宋体"/>
                <w:i w:val="0"/>
                <w:iCs w:val="0"/>
                <w:color w:val="000000"/>
                <w:kern w:val="0"/>
                <w:sz w:val="22"/>
                <w:szCs w:val="22"/>
                <w:u w:val="none"/>
                <w:lang w:val="en-US" w:eastAsia="zh-CN" w:bidi="ar"/>
              </w:rPr>
              <w:t>参考图片</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53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尺寸</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D2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质量要求</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20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数量</w:t>
            </w:r>
          </w:p>
        </w:tc>
      </w:tr>
      <w:tr w14:paraId="6A3A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1" w:hRule="atLeast"/>
        </w:trPr>
        <w:tc>
          <w:tcPr>
            <w:tcW w:w="536" w:type="dxa"/>
            <w:tcBorders>
              <w:top w:val="single" w:color="000000" w:sz="4" w:space="0"/>
              <w:left w:val="single" w:color="000000" w:sz="4" w:space="0"/>
              <w:right w:val="single" w:color="000000" w:sz="4" w:space="0"/>
            </w:tcBorders>
            <w:shd w:val="clear" w:color="auto" w:fill="auto"/>
            <w:noWrap/>
            <w:vAlign w:val="center"/>
          </w:tcPr>
          <w:p w14:paraId="3D3179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p w14:paraId="0D7324D0">
            <w:pPr>
              <w:keepNext w:val="0"/>
              <w:keepLines w:val="0"/>
              <w:widowControl/>
              <w:suppressLineNumbers w:val="0"/>
              <w:spacing w:line="480" w:lineRule="auto"/>
              <w:jc w:val="center"/>
              <w:textAlignment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right w:val="single" w:color="000000" w:sz="4" w:space="0"/>
            </w:tcBorders>
            <w:shd w:val="clear" w:color="auto" w:fill="auto"/>
            <w:noWrap/>
            <w:vAlign w:val="center"/>
          </w:tcPr>
          <w:p w14:paraId="2E7BF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医用室内钢质门</w:t>
            </w:r>
          </w:p>
        </w:tc>
        <w:tc>
          <w:tcPr>
            <w:tcW w:w="2355" w:type="dxa"/>
            <w:tcBorders>
              <w:top w:val="single" w:color="000000" w:sz="4" w:space="0"/>
              <w:left w:val="single" w:color="000000" w:sz="4" w:space="0"/>
              <w:right w:val="single" w:color="000000" w:sz="4" w:space="0"/>
            </w:tcBorders>
            <w:shd w:val="clear" w:color="auto" w:fill="auto"/>
            <w:noWrap/>
            <w:vAlign w:val="center"/>
          </w:tcPr>
          <w:p w14:paraId="624198C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drawing>
                <wp:inline distT="0" distB="0" distL="114300" distR="114300">
                  <wp:extent cx="1357630" cy="2414270"/>
                  <wp:effectExtent l="0" t="0" r="13970" b="5080"/>
                  <wp:docPr id="1" name="图片 1" descr="a0d4e119ab76f520ced85ac2330d3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d4e119ab76f520ced85ac2330d35c"/>
                          <pic:cNvPicPr>
                            <a:picLocks noChangeAspect="1"/>
                          </pic:cNvPicPr>
                        </pic:nvPicPr>
                        <pic:blipFill>
                          <a:blip r:embed="rId6"/>
                          <a:stretch>
                            <a:fillRect/>
                          </a:stretch>
                        </pic:blipFill>
                        <pic:spPr>
                          <a:xfrm>
                            <a:off x="0" y="0"/>
                            <a:ext cx="1357630" cy="2414270"/>
                          </a:xfrm>
                          <a:prstGeom prst="rect">
                            <a:avLst/>
                          </a:prstGeom>
                        </pic:spPr>
                      </pic:pic>
                    </a:graphicData>
                  </a:graphic>
                </wp:inline>
              </w:drawing>
            </w:r>
          </w:p>
        </w:tc>
        <w:tc>
          <w:tcPr>
            <w:tcW w:w="1695" w:type="dxa"/>
            <w:tcBorders>
              <w:top w:val="single" w:color="000000" w:sz="4" w:space="0"/>
              <w:left w:val="single" w:color="000000" w:sz="4" w:space="0"/>
              <w:right w:val="single" w:color="000000" w:sz="4" w:space="0"/>
            </w:tcBorders>
            <w:shd w:val="clear" w:color="auto" w:fill="auto"/>
            <w:noWrap/>
            <w:vAlign w:val="center"/>
          </w:tcPr>
          <w:p w14:paraId="5602DE2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M1221（1200mm*2100mm）单开</w:t>
            </w:r>
          </w:p>
        </w:tc>
        <w:tc>
          <w:tcPr>
            <w:tcW w:w="3915" w:type="dxa"/>
            <w:tcBorders>
              <w:top w:val="single" w:color="000000" w:sz="4" w:space="0"/>
              <w:left w:val="single" w:color="000000" w:sz="4" w:space="0"/>
              <w:right w:val="single" w:color="000000" w:sz="4" w:space="0"/>
            </w:tcBorders>
            <w:shd w:val="clear" w:color="auto" w:fill="auto"/>
            <w:vAlign w:val="center"/>
          </w:tcPr>
          <w:p w14:paraId="53B70C9B">
            <w:pPr>
              <w:autoSpaceDN w:val="0"/>
              <w:rPr>
                <w:rFonts w:hint="eastAsia" w:ascii="宋体" w:hAnsi="宋体" w:eastAsia="宋体"/>
                <w:kern w:val="2"/>
                <w:sz w:val="24"/>
                <w:lang w:eastAsia="zh-CN"/>
              </w:rPr>
            </w:pPr>
            <w:r>
              <w:rPr>
                <w:rFonts w:hint="eastAsia" w:ascii="宋体" w:hAnsi="宋体"/>
                <w:kern w:val="2"/>
                <w:sz w:val="24"/>
              </w:rPr>
              <w:t>医用室内钢质门</w:t>
            </w:r>
            <w:r>
              <w:rPr>
                <w:rFonts w:ascii="宋体" w:hAnsi="宋体"/>
                <w:kern w:val="2"/>
                <w:sz w:val="24"/>
              </w:rPr>
              <w:t>门扇厚度≥40mm，门扇钢板厚度≥0.6mm，门框钢板厚度≥1.5mm，采用优质热镀锌钢板</w:t>
            </w:r>
            <w:r>
              <w:rPr>
                <w:rFonts w:hint="eastAsia" w:ascii="宋体" w:hAnsi="宋体"/>
                <w:kern w:val="2"/>
                <w:sz w:val="24"/>
              </w:rPr>
              <w:t>。</w:t>
            </w:r>
            <w:r>
              <w:rPr>
                <w:rFonts w:ascii="宋体" w:hAnsi="宋体"/>
                <w:kern w:val="2"/>
                <w:sz w:val="24"/>
              </w:rPr>
              <w:t>表面处理采用</w:t>
            </w:r>
            <w:r>
              <w:rPr>
                <w:rFonts w:hint="eastAsia" w:ascii="宋体" w:hAnsi="宋体"/>
                <w:kern w:val="2"/>
                <w:sz w:val="24"/>
              </w:rPr>
              <w:t>高档</w:t>
            </w:r>
            <w:r>
              <w:rPr>
                <w:rFonts w:ascii="宋体" w:hAnsi="宋体"/>
                <w:kern w:val="2"/>
                <w:sz w:val="24"/>
              </w:rPr>
              <w:t>静电粉末</w:t>
            </w:r>
            <w:r>
              <w:rPr>
                <w:rFonts w:hint="eastAsia" w:ascii="宋体" w:hAnsi="宋体"/>
                <w:kern w:val="2"/>
                <w:sz w:val="24"/>
              </w:rPr>
              <w:t>喷涂</w:t>
            </w:r>
            <w:r>
              <w:rPr>
                <w:rFonts w:ascii="宋体" w:hAnsi="宋体"/>
                <w:kern w:val="2"/>
                <w:sz w:val="24"/>
              </w:rPr>
              <w:t>，</w:t>
            </w:r>
            <w:r>
              <w:rPr>
                <w:rFonts w:hint="eastAsia" w:ascii="宋体" w:hAnsi="宋体"/>
                <w:kern w:val="2"/>
                <w:sz w:val="24"/>
                <w:lang w:eastAsia="zh-CN"/>
              </w:rPr>
              <w:t>米黄色（</w:t>
            </w:r>
            <w:r>
              <w:rPr>
                <w:rFonts w:ascii="宋体" w:hAnsi="宋体"/>
                <w:kern w:val="2"/>
                <w:sz w:val="24"/>
              </w:rPr>
              <w:t>颜色</w:t>
            </w:r>
            <w:r>
              <w:rPr>
                <w:rFonts w:hint="eastAsia" w:ascii="宋体" w:hAnsi="宋体"/>
                <w:kern w:val="2"/>
                <w:sz w:val="24"/>
              </w:rPr>
              <w:t>提供RAL色卡，由业主自选</w:t>
            </w:r>
            <w:r>
              <w:rPr>
                <w:rFonts w:hint="eastAsia" w:ascii="宋体" w:hAnsi="宋体"/>
                <w:kern w:val="2"/>
                <w:sz w:val="24"/>
                <w:lang w:eastAsia="zh-CN"/>
              </w:rPr>
              <w:t>）</w:t>
            </w:r>
            <w:r>
              <w:rPr>
                <w:rFonts w:ascii="宋体" w:hAnsi="宋体"/>
                <w:kern w:val="2"/>
                <w:sz w:val="24"/>
              </w:rPr>
              <w:t>，</w:t>
            </w:r>
            <w:r>
              <w:rPr>
                <w:rFonts w:hint="eastAsia" w:ascii="宋体" w:hAnsi="宋体"/>
                <w:kern w:val="2"/>
                <w:sz w:val="24"/>
              </w:rPr>
              <w:t>门扇、门框表面喷涂均匀，无擦伤、划痕等质量缺陷。优质</w:t>
            </w:r>
            <w:r>
              <w:rPr>
                <w:rFonts w:ascii="宋体" w:hAnsi="宋体"/>
                <w:kern w:val="2"/>
                <w:sz w:val="24"/>
              </w:rPr>
              <w:t>高强度蜂窝纸板</w:t>
            </w:r>
            <w:r>
              <w:rPr>
                <w:rFonts w:hint="eastAsia" w:ascii="宋体" w:hAnsi="宋体"/>
                <w:kern w:val="2"/>
                <w:sz w:val="24"/>
                <w:lang w:eastAsia="zh-CN"/>
              </w:rPr>
              <w:t>。无视窗。</w:t>
            </w:r>
            <w:r>
              <w:rPr>
                <w:rFonts w:ascii="宋体" w:hAnsi="宋体"/>
                <w:kern w:val="2"/>
                <w:sz w:val="24"/>
              </w:rPr>
              <w:t>把手：</w:t>
            </w:r>
            <w:r>
              <w:rPr>
                <w:rFonts w:hint="eastAsia" w:ascii="宋体" w:hAnsi="宋体"/>
                <w:kern w:val="2"/>
                <w:sz w:val="24"/>
              </w:rPr>
              <w:t>不锈钢或PVC</w:t>
            </w:r>
            <w:r>
              <w:rPr>
                <w:rFonts w:ascii="宋体" w:hAnsi="宋体"/>
                <w:kern w:val="2"/>
                <w:sz w:val="24"/>
              </w:rPr>
              <w:t>把手。锁芯、锁体：联动插入式钢质锁体，</w:t>
            </w:r>
            <w:r>
              <w:rPr>
                <w:rFonts w:hint="eastAsia" w:ascii="宋体" w:hAnsi="宋体"/>
                <w:kern w:val="2"/>
                <w:sz w:val="24"/>
              </w:rPr>
              <w:t>每樘门配不少于</w:t>
            </w:r>
            <w:r>
              <w:rPr>
                <w:rFonts w:hint="eastAsia" w:ascii="宋体" w:hAnsi="宋体"/>
                <w:kern w:val="2"/>
                <w:sz w:val="24"/>
                <w:lang w:val="en-US" w:eastAsia="zh-CN"/>
              </w:rPr>
              <w:t>3</w:t>
            </w:r>
            <w:r>
              <w:rPr>
                <w:rFonts w:hint="eastAsia" w:ascii="宋体" w:hAnsi="宋体"/>
                <w:kern w:val="2"/>
                <w:sz w:val="24"/>
              </w:rPr>
              <w:t>把钥匙</w:t>
            </w:r>
            <w:r>
              <w:rPr>
                <w:rFonts w:hint="eastAsia" w:ascii="宋体" w:hAnsi="宋体"/>
                <w:kern w:val="2"/>
                <w:sz w:val="24"/>
                <w:lang w:eastAsia="zh-CN"/>
              </w:rPr>
              <w:t>。</w:t>
            </w:r>
            <w:r>
              <w:rPr>
                <w:rFonts w:hint="eastAsia" w:ascii="宋体" w:hAnsi="宋体"/>
                <w:kern w:val="2"/>
                <w:sz w:val="24"/>
              </w:rPr>
              <w:t>铰链</w:t>
            </w:r>
            <w:r>
              <w:rPr>
                <w:rFonts w:hint="eastAsia" w:ascii="宋体" w:hAnsi="宋体"/>
                <w:kern w:val="2"/>
                <w:sz w:val="24"/>
                <w:lang w:eastAsia="zh-CN"/>
              </w:rPr>
              <w:t>、</w:t>
            </w:r>
            <w:r>
              <w:rPr>
                <w:rFonts w:hint="eastAsia" w:ascii="宋体" w:hAnsi="宋体"/>
                <w:kern w:val="2"/>
                <w:sz w:val="24"/>
              </w:rPr>
              <w:t>门吸：优质</w:t>
            </w:r>
            <w:r>
              <w:rPr>
                <w:rFonts w:ascii="宋体" w:hAnsi="宋体"/>
                <w:kern w:val="2"/>
                <w:sz w:val="24"/>
              </w:rPr>
              <w:t>不锈钢材质</w:t>
            </w:r>
            <w:r>
              <w:rPr>
                <w:rFonts w:hint="eastAsia" w:ascii="宋体" w:hAnsi="宋体"/>
                <w:kern w:val="2"/>
                <w:sz w:val="24"/>
              </w:rPr>
              <w:t>。</w:t>
            </w:r>
            <w:r>
              <w:rPr>
                <w:rFonts w:ascii="宋体" w:hAnsi="宋体"/>
                <w:kern w:val="2"/>
                <w:sz w:val="24"/>
              </w:rPr>
              <w:t>门框</w:t>
            </w:r>
            <w:r>
              <w:rPr>
                <w:rFonts w:hint="eastAsia" w:ascii="宋体" w:hAnsi="宋体"/>
                <w:kern w:val="2"/>
                <w:sz w:val="24"/>
                <w:lang w:eastAsia="zh-CN"/>
              </w:rPr>
              <w:t>为标准门框，</w:t>
            </w:r>
            <w:r>
              <w:rPr>
                <w:rFonts w:ascii="宋体" w:hAnsi="宋体"/>
                <w:kern w:val="2"/>
                <w:sz w:val="24"/>
              </w:rPr>
              <w:t>采用三边框，门框为整板折弯制作工艺，不得两块钢板焊接合成</w:t>
            </w:r>
            <w:r>
              <w:rPr>
                <w:rFonts w:hint="eastAsia" w:ascii="宋体" w:hAnsi="宋体"/>
                <w:kern w:val="2"/>
                <w:sz w:val="24"/>
                <w:lang w:eastAsia="zh-CN"/>
              </w:rPr>
              <w:t>。门扇，表面无螺丝外漏，无焊缝接头，门扇整体平整美观，利于保持清洁，坚固耐用抗撞击。</w:t>
            </w:r>
          </w:p>
          <w:p w14:paraId="2428DB5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CCA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10樘</w:t>
            </w:r>
            <w:r>
              <w:rPr>
                <w:rFonts w:hint="eastAsia" w:ascii="宋体" w:hAnsi="宋体" w:cs="宋体"/>
                <w:i w:val="0"/>
                <w:iCs w:val="0"/>
                <w:color w:val="000000"/>
                <w:kern w:val="0"/>
                <w:sz w:val="22"/>
                <w:szCs w:val="22"/>
                <w:u w:val="none"/>
                <w:lang w:val="en-US" w:eastAsia="zh-CN" w:bidi="ar"/>
              </w:rPr>
              <w:t>（含门框、门扇、五金等）</w:t>
            </w:r>
          </w:p>
        </w:tc>
      </w:tr>
      <w:bookmarkEnd w:id="1"/>
    </w:tbl>
    <w:p w14:paraId="53B185B9">
      <w:pPr>
        <w:pStyle w:val="35"/>
        <w:spacing w:after="0" w:line="480" w:lineRule="exact"/>
        <w:jc w:val="left"/>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（注：以上报价含加工费、及所需材料费、五金等配件费、人工费、物流运输费以及税金、一定范围内的风险等全部费用，不含安装费。）</w:t>
      </w:r>
    </w:p>
    <w:p w14:paraId="1AB932C4">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outlineLvl w:val="0"/>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二、付款方式：</w:t>
      </w:r>
    </w:p>
    <w:p w14:paraId="20CA8DF0">
      <w:pPr>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①结算方式：</w:t>
      </w:r>
      <w:r>
        <w:rPr>
          <w:rFonts w:hint="eastAsia" w:ascii="仿宋_GB2312" w:hAnsi="仿宋_GB2312" w:eastAsia="仿宋_GB2312" w:cs="仿宋_GB2312"/>
          <w:color w:val="000000"/>
          <w:sz w:val="28"/>
          <w:szCs w:val="28"/>
          <w:u w:val="single"/>
          <w:lang w:val="en-US" w:eastAsia="zh-CN"/>
        </w:rPr>
        <w:t xml:space="preserve">对公转账 </w:t>
      </w:r>
      <w:r>
        <w:rPr>
          <w:rFonts w:hint="eastAsia" w:ascii="仿宋_GB2312" w:hAnsi="仿宋_GB2312" w:eastAsia="仿宋_GB2312" w:cs="仿宋_GB2312"/>
          <w:color w:val="000000"/>
          <w:sz w:val="28"/>
          <w:szCs w:val="28"/>
          <w:lang w:val="en-US" w:eastAsia="zh-CN"/>
        </w:rPr>
        <w:t xml:space="preserve"> </w:t>
      </w:r>
    </w:p>
    <w:p w14:paraId="1B201D46">
      <w:pPr>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lang w:val="en-US" w:eastAsia="zh-CN"/>
        </w:rPr>
        <w:t>②付款期限：验收合格后，</w:t>
      </w:r>
      <w:bookmarkStart w:id="2" w:name="OLE_LINK1"/>
      <w:r>
        <w:rPr>
          <w:rFonts w:hint="eastAsia" w:ascii="仿宋_GB2312" w:hAnsi="仿宋_GB2312" w:eastAsia="仿宋_GB2312" w:cs="仿宋_GB2312"/>
          <w:color w:val="000000"/>
          <w:sz w:val="28"/>
          <w:szCs w:val="28"/>
          <w:lang w:val="en-US" w:eastAsia="zh-CN"/>
        </w:rPr>
        <w:t>采购人</w:t>
      </w:r>
      <w:bookmarkEnd w:id="2"/>
      <w:r>
        <w:rPr>
          <w:rFonts w:hint="eastAsia" w:ascii="仿宋_GB2312" w:hAnsi="仿宋_GB2312" w:eastAsia="仿宋_GB2312" w:cs="仿宋_GB2312"/>
          <w:color w:val="000000"/>
          <w:sz w:val="28"/>
          <w:szCs w:val="28"/>
          <w:lang w:val="en-US" w:eastAsia="zh-CN"/>
        </w:rPr>
        <w:t>在收到</w:t>
      </w:r>
      <w:bookmarkStart w:id="3" w:name="OLE_LINK4"/>
      <w:r>
        <w:rPr>
          <w:rFonts w:hint="eastAsia" w:ascii="仿宋_GB2312" w:hAnsi="仿宋_GB2312" w:eastAsia="仿宋_GB2312" w:cs="仿宋_GB2312"/>
          <w:color w:val="000000"/>
          <w:sz w:val="28"/>
          <w:szCs w:val="28"/>
          <w:lang w:val="en-US" w:eastAsia="zh-CN"/>
        </w:rPr>
        <w:t>成交供应</w:t>
      </w:r>
      <w:bookmarkEnd w:id="3"/>
      <w:r>
        <w:rPr>
          <w:rFonts w:hint="eastAsia" w:ascii="仿宋_GB2312" w:hAnsi="仿宋_GB2312" w:eastAsia="仿宋_GB2312" w:cs="仿宋_GB2312"/>
          <w:color w:val="000000"/>
          <w:sz w:val="28"/>
          <w:szCs w:val="28"/>
          <w:lang w:val="en-US" w:eastAsia="zh-CN"/>
        </w:rPr>
        <w:t>商开具的完</w:t>
      </w:r>
      <w:r>
        <w:rPr>
          <w:rFonts w:hint="eastAsia" w:ascii="仿宋_GB2312" w:hAnsi="仿宋_GB2312" w:eastAsia="仿宋_GB2312" w:cs="仿宋_GB2312"/>
          <w:color w:val="000000"/>
          <w:sz w:val="28"/>
          <w:szCs w:val="28"/>
          <w:highlight w:val="none"/>
          <w:lang w:val="en-US" w:eastAsia="zh-CN"/>
        </w:rPr>
        <w:t>税</w:t>
      </w:r>
      <w:r>
        <w:rPr>
          <w:rFonts w:hint="eastAsia" w:ascii="仿宋" w:hAnsi="仿宋" w:eastAsia="仿宋" w:cs="仿宋"/>
          <w:sz w:val="28"/>
          <w:szCs w:val="28"/>
          <w:highlight w:val="none"/>
          <w:lang w:val="en-US" w:eastAsia="zh-CN"/>
        </w:rPr>
        <w:t>正规发票后按流程完成付款。</w:t>
      </w:r>
    </w:p>
    <w:p w14:paraId="2408B669">
      <w:pPr>
        <w:keepNext w:val="0"/>
        <w:keepLines w:val="0"/>
        <w:pageBreakBefore w:val="0"/>
        <w:widowControl w:val="0"/>
        <w:numPr>
          <w:ilvl w:val="0"/>
          <w:numId w:val="1"/>
        </w:numPr>
        <w:kinsoku/>
        <w:wordWrap/>
        <w:overflowPunct/>
        <w:topLinePunct w:val="0"/>
        <w:autoSpaceDE/>
        <w:autoSpaceDN/>
        <w:bidi w:val="0"/>
        <w:adjustRightInd/>
        <w:snapToGrid/>
        <w:spacing w:line="480" w:lineRule="atLeast"/>
        <w:ind w:left="210" w:leftChars="0" w:firstLine="0" w:firstLineChars="0"/>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交货时间及地点</w:t>
      </w:r>
    </w:p>
    <w:p w14:paraId="7A9A41A0">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210" w:leftChars="0" w:firstLine="280" w:firstLineChars="100"/>
        <w:textAlignment w:val="auto"/>
        <w:rPr>
          <w:rFonts w:hint="eastAsia" w:ascii="仿宋_GB2312" w:hAnsi="仿宋_GB2312" w:eastAsia="仿宋_GB2312" w:cs="仿宋_GB2312"/>
          <w:color w:val="000000"/>
          <w:sz w:val="28"/>
          <w:szCs w:val="28"/>
          <w:lang w:val="en-US" w:eastAsia="zh-CN"/>
        </w:rPr>
      </w:pPr>
      <w:bookmarkStart w:id="4" w:name="OLE_LINK5"/>
      <w:bookmarkStart w:id="5" w:name="OLE_LINK7"/>
      <w:r>
        <w:rPr>
          <w:rFonts w:hint="eastAsia" w:ascii="仿宋_GB2312" w:hAnsi="仿宋_GB2312" w:eastAsia="仿宋_GB2312" w:cs="仿宋_GB2312"/>
          <w:color w:val="000000"/>
          <w:sz w:val="28"/>
          <w:szCs w:val="28"/>
          <w:lang w:val="en-US" w:eastAsia="zh-CN"/>
        </w:rPr>
        <w:t>成交供应商</w:t>
      </w:r>
      <w:bookmarkEnd w:id="4"/>
      <w:r>
        <w:rPr>
          <w:rFonts w:hint="eastAsia" w:ascii="仿宋_GB2312" w:hAnsi="仿宋_GB2312" w:eastAsia="仿宋_GB2312" w:cs="仿宋_GB2312"/>
          <w:color w:val="000000"/>
          <w:sz w:val="28"/>
          <w:szCs w:val="28"/>
          <w:lang w:val="en-US" w:eastAsia="zh-CN"/>
        </w:rPr>
        <w:t>在收到采购人订货需求后，积极组织供货，并确保在20个日历天内将货物送至采购人指定位置（收货地点：安徽省六安市中医院）</w:t>
      </w:r>
    </w:p>
    <w:bookmarkEnd w:id="5"/>
    <w:p w14:paraId="24FC2003">
      <w:pPr>
        <w:pStyle w:val="35"/>
        <w:spacing w:after="156" w:afterLines="50" w:line="480" w:lineRule="exact"/>
        <w:jc w:val="center"/>
        <w:rPr>
          <w:rFonts w:hint="eastAsia" w:ascii="仿宋_GB2312" w:hAnsi="仿宋_GB2312" w:eastAsia="仿宋_GB2312" w:cs="仿宋_GB2312"/>
          <w:b/>
          <w:bCs/>
          <w:lang w:val="en-US" w:eastAsia="zh-CN" w:bidi="ar-SA"/>
        </w:rPr>
      </w:pPr>
    </w:p>
    <w:p w14:paraId="27BF4E1F">
      <w:pPr>
        <w:pStyle w:val="35"/>
        <w:spacing w:after="156" w:afterLines="50" w:line="480" w:lineRule="exact"/>
        <w:ind w:firstLine="1687" w:firstLineChars="600"/>
        <w:jc w:val="both"/>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第三章 响应文件资料清单</w:t>
      </w:r>
    </w:p>
    <w:tbl>
      <w:tblPr>
        <w:tblStyle w:val="15"/>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14:paraId="7E27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C030EB3">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序号</w:t>
            </w:r>
          </w:p>
        </w:tc>
        <w:tc>
          <w:tcPr>
            <w:tcW w:w="6946" w:type="dxa"/>
          </w:tcPr>
          <w:p w14:paraId="5E367332">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资料名称</w:t>
            </w:r>
          </w:p>
        </w:tc>
        <w:tc>
          <w:tcPr>
            <w:tcW w:w="792" w:type="dxa"/>
          </w:tcPr>
          <w:p w14:paraId="39BB2C5F">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备注</w:t>
            </w:r>
          </w:p>
        </w:tc>
      </w:tr>
      <w:tr w14:paraId="115A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336EC801">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一</w:t>
            </w:r>
          </w:p>
        </w:tc>
        <w:tc>
          <w:tcPr>
            <w:tcW w:w="6946" w:type="dxa"/>
          </w:tcPr>
          <w:p w14:paraId="002E4CF2">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成交供应商基本信息</w:t>
            </w:r>
          </w:p>
        </w:tc>
        <w:tc>
          <w:tcPr>
            <w:tcW w:w="792" w:type="dxa"/>
          </w:tcPr>
          <w:p w14:paraId="6C200DB4">
            <w:pPr>
              <w:pStyle w:val="35"/>
              <w:spacing w:after="0" w:line="480" w:lineRule="exact"/>
              <w:jc w:val="left"/>
              <w:rPr>
                <w:rFonts w:hint="eastAsia" w:ascii="仿宋_GB2312" w:hAnsi="仿宋_GB2312" w:eastAsia="仿宋_GB2312" w:cs="仿宋_GB2312"/>
                <w:b/>
                <w:bCs/>
                <w:lang w:val="en-US" w:eastAsia="zh-CN" w:bidi="ar-SA"/>
              </w:rPr>
            </w:pPr>
          </w:p>
        </w:tc>
      </w:tr>
      <w:tr w14:paraId="4D76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04343BA8">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二</w:t>
            </w:r>
          </w:p>
        </w:tc>
        <w:tc>
          <w:tcPr>
            <w:tcW w:w="6946" w:type="dxa"/>
          </w:tcPr>
          <w:p w14:paraId="6C6AAF2A">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无重大违法记录声明函、无不良信用记录承诺函</w:t>
            </w:r>
          </w:p>
        </w:tc>
        <w:tc>
          <w:tcPr>
            <w:tcW w:w="792" w:type="dxa"/>
          </w:tcPr>
          <w:p w14:paraId="37C9EF2A">
            <w:pPr>
              <w:pStyle w:val="35"/>
              <w:spacing w:after="0" w:line="480" w:lineRule="exact"/>
              <w:jc w:val="left"/>
              <w:rPr>
                <w:rFonts w:hint="eastAsia" w:ascii="仿宋_GB2312" w:hAnsi="仿宋_GB2312" w:eastAsia="仿宋_GB2312" w:cs="仿宋_GB2312"/>
                <w:b/>
                <w:bCs/>
                <w:lang w:val="en-US" w:eastAsia="zh-CN" w:bidi="ar-SA"/>
              </w:rPr>
            </w:pPr>
          </w:p>
        </w:tc>
      </w:tr>
      <w:tr w14:paraId="1273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1FDC77C4">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三</w:t>
            </w:r>
          </w:p>
        </w:tc>
        <w:tc>
          <w:tcPr>
            <w:tcW w:w="6946" w:type="dxa"/>
          </w:tcPr>
          <w:p w14:paraId="2ED6569E">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投标授权书</w:t>
            </w:r>
          </w:p>
        </w:tc>
        <w:tc>
          <w:tcPr>
            <w:tcW w:w="792" w:type="dxa"/>
          </w:tcPr>
          <w:p w14:paraId="731A7E45">
            <w:pPr>
              <w:pStyle w:val="35"/>
              <w:spacing w:after="0" w:line="480" w:lineRule="exact"/>
              <w:jc w:val="left"/>
              <w:rPr>
                <w:rFonts w:hint="eastAsia" w:ascii="仿宋_GB2312" w:hAnsi="仿宋_GB2312" w:eastAsia="仿宋_GB2312" w:cs="仿宋_GB2312"/>
                <w:b/>
                <w:bCs/>
                <w:lang w:val="en-US" w:eastAsia="zh-CN" w:bidi="ar-SA"/>
              </w:rPr>
            </w:pPr>
          </w:p>
        </w:tc>
      </w:tr>
      <w:tr w14:paraId="190E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412CC639">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四</w:t>
            </w:r>
          </w:p>
        </w:tc>
        <w:tc>
          <w:tcPr>
            <w:tcW w:w="6946" w:type="dxa"/>
          </w:tcPr>
          <w:p w14:paraId="10E50642">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响应情况表</w:t>
            </w:r>
          </w:p>
        </w:tc>
        <w:tc>
          <w:tcPr>
            <w:tcW w:w="792" w:type="dxa"/>
          </w:tcPr>
          <w:p w14:paraId="415CA7A0">
            <w:pPr>
              <w:pStyle w:val="35"/>
              <w:spacing w:after="0" w:line="480" w:lineRule="exact"/>
              <w:jc w:val="left"/>
              <w:rPr>
                <w:rFonts w:hint="eastAsia" w:ascii="仿宋_GB2312" w:hAnsi="仿宋_GB2312" w:eastAsia="仿宋_GB2312" w:cs="仿宋_GB2312"/>
                <w:b/>
                <w:bCs/>
                <w:lang w:val="en-US" w:eastAsia="zh-CN" w:bidi="ar-SA"/>
              </w:rPr>
            </w:pPr>
          </w:p>
        </w:tc>
      </w:tr>
      <w:tr w14:paraId="7AE2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7B3EF727">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五</w:t>
            </w:r>
          </w:p>
        </w:tc>
        <w:tc>
          <w:tcPr>
            <w:tcW w:w="6946" w:type="dxa"/>
          </w:tcPr>
          <w:p w14:paraId="5CC46330">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投标函</w:t>
            </w:r>
          </w:p>
        </w:tc>
        <w:tc>
          <w:tcPr>
            <w:tcW w:w="792" w:type="dxa"/>
          </w:tcPr>
          <w:p w14:paraId="7EDA4DDA">
            <w:pPr>
              <w:pStyle w:val="35"/>
              <w:spacing w:after="0" w:line="480" w:lineRule="exact"/>
              <w:jc w:val="left"/>
              <w:rPr>
                <w:rFonts w:hint="eastAsia" w:ascii="仿宋_GB2312" w:hAnsi="仿宋_GB2312" w:eastAsia="仿宋_GB2312" w:cs="仿宋_GB2312"/>
                <w:b/>
                <w:bCs/>
                <w:lang w:val="en-US" w:eastAsia="zh-CN" w:bidi="ar-SA"/>
              </w:rPr>
            </w:pPr>
          </w:p>
        </w:tc>
      </w:tr>
      <w:tr w14:paraId="53B1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495E3107">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六</w:t>
            </w:r>
          </w:p>
        </w:tc>
        <w:tc>
          <w:tcPr>
            <w:tcW w:w="6946" w:type="dxa"/>
          </w:tcPr>
          <w:p w14:paraId="47F08A5B">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询价文件要求和成交供应商认为需要提供的其它说明和资料</w:t>
            </w:r>
          </w:p>
        </w:tc>
        <w:tc>
          <w:tcPr>
            <w:tcW w:w="792" w:type="dxa"/>
          </w:tcPr>
          <w:p w14:paraId="3EA851A6">
            <w:pPr>
              <w:pStyle w:val="35"/>
              <w:spacing w:after="0" w:line="480" w:lineRule="exact"/>
              <w:jc w:val="left"/>
              <w:rPr>
                <w:rFonts w:hint="eastAsia" w:ascii="仿宋_GB2312" w:hAnsi="仿宋_GB2312" w:eastAsia="仿宋_GB2312" w:cs="仿宋_GB2312"/>
                <w:b/>
                <w:bCs/>
                <w:lang w:val="en-US" w:eastAsia="zh-CN" w:bidi="ar-SA"/>
              </w:rPr>
            </w:pPr>
          </w:p>
        </w:tc>
      </w:tr>
      <w:tr w14:paraId="1A57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288D3E45">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七</w:t>
            </w:r>
          </w:p>
        </w:tc>
        <w:tc>
          <w:tcPr>
            <w:tcW w:w="6946" w:type="dxa"/>
          </w:tcPr>
          <w:p w14:paraId="746C4188">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报价表</w:t>
            </w:r>
          </w:p>
        </w:tc>
        <w:tc>
          <w:tcPr>
            <w:tcW w:w="792" w:type="dxa"/>
          </w:tcPr>
          <w:p w14:paraId="567D8898">
            <w:pPr>
              <w:pStyle w:val="35"/>
              <w:spacing w:after="0" w:line="480" w:lineRule="exact"/>
              <w:jc w:val="left"/>
              <w:rPr>
                <w:rFonts w:hint="eastAsia" w:ascii="仿宋_GB2312" w:hAnsi="仿宋_GB2312" w:eastAsia="仿宋_GB2312" w:cs="仿宋_GB2312"/>
                <w:b/>
                <w:bCs/>
                <w:lang w:val="en-US" w:eastAsia="zh-CN" w:bidi="ar-SA"/>
              </w:rPr>
            </w:pPr>
          </w:p>
        </w:tc>
      </w:tr>
    </w:tbl>
    <w:p w14:paraId="3BB9FBB5">
      <w:pPr>
        <w:pStyle w:val="35"/>
        <w:spacing w:after="0" w:line="480" w:lineRule="exact"/>
        <w:jc w:val="left"/>
        <w:rPr>
          <w:rFonts w:hint="eastAsia" w:ascii="仿宋_GB2312" w:hAnsi="仿宋_GB2312" w:eastAsia="仿宋_GB2312" w:cs="仿宋_GB2312"/>
          <w:b/>
          <w:bCs/>
          <w:lang w:val="en-US" w:eastAsia="zh-CN" w:bidi="ar-SA"/>
        </w:rPr>
      </w:pPr>
    </w:p>
    <w:p w14:paraId="0EFA2F7A">
      <w:pPr>
        <w:pStyle w:val="4"/>
        <w:spacing w:line="48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成交供应商</w:t>
      </w:r>
      <w:r>
        <w:rPr>
          <w:rFonts w:hint="eastAsia" w:ascii="仿宋_GB2312" w:hAnsi="仿宋_GB2312" w:eastAsia="仿宋_GB2312" w:cs="仿宋_GB2312"/>
          <w:b/>
          <w:color w:val="000000"/>
          <w:sz w:val="28"/>
          <w:szCs w:val="28"/>
        </w:rPr>
        <w:t>资质文件说明</w:t>
      </w:r>
    </w:p>
    <w:p w14:paraId="2F6504D1">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1、资质文件中的企业名称、法定代表人应与《</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法定代表人授权书》中的企业名称、法定代表人保持一致，如不一致，应附工商部门出具的变更证明；</w:t>
      </w:r>
    </w:p>
    <w:p w14:paraId="5A65BC06">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2、所有资质文件应在规定的有效期内；</w:t>
      </w:r>
    </w:p>
    <w:p w14:paraId="75E0EBC9">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3、报送资质文件为非中文的，应同时提供中文翻译件；</w:t>
      </w:r>
    </w:p>
    <w:p w14:paraId="767A25C0">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4、所有资质文件必须清晰，不得涂改，统一使用A4纸，附在相应的页码后，并在附加页的右下角标明页码（例如第二页需要附加三页，则在附加页的右下角标明2-1、2-2、2-3）；</w:t>
      </w:r>
    </w:p>
    <w:p w14:paraId="17B6A533">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递交的装订册每页（包括附加页）必须加盖公章；</w:t>
      </w:r>
    </w:p>
    <w:p w14:paraId="2235ABFF">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无法提供相应文件的，请标明“无”，并注明原因；</w:t>
      </w:r>
    </w:p>
    <w:p w14:paraId="7EB44A50">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7、无重大违法记录声明函、无不良信用记录声明函（模板附后）。</w:t>
      </w:r>
    </w:p>
    <w:p w14:paraId="5562712C">
      <w:pPr>
        <w:spacing w:line="480" w:lineRule="exact"/>
        <w:ind w:firstLine="560" w:firstLineChars="200"/>
        <w:rPr>
          <w:rFonts w:hint="eastAsia" w:ascii="仿宋_GB2312" w:hAnsi="仿宋_GB2312" w:eastAsia="仿宋_GB2312" w:cs="仿宋_GB2312"/>
          <w:color w:val="000000"/>
          <w:sz w:val="28"/>
          <w:szCs w:val="28"/>
        </w:rPr>
      </w:pPr>
    </w:p>
    <w:p w14:paraId="6B0A171C">
      <w:pPr>
        <w:spacing w:line="480" w:lineRule="exact"/>
        <w:ind w:firstLine="560" w:firstLineChars="200"/>
        <w:rPr>
          <w:rFonts w:hint="eastAsia" w:ascii="仿宋_GB2312" w:hAnsi="仿宋_GB2312" w:eastAsia="仿宋_GB2312" w:cs="仿宋_GB2312"/>
          <w:color w:val="000000"/>
          <w:sz w:val="28"/>
          <w:szCs w:val="28"/>
        </w:rPr>
      </w:pPr>
    </w:p>
    <w:p w14:paraId="158D6145">
      <w:pPr>
        <w:spacing w:line="480" w:lineRule="exact"/>
        <w:ind w:firstLine="562" w:firstLineChars="200"/>
        <w:rPr>
          <w:rFonts w:hint="eastAsia" w:ascii="仿宋_GB2312" w:hAnsi="仿宋_GB2312" w:eastAsia="仿宋_GB2312" w:cs="仿宋_GB2312"/>
          <w:b/>
          <w:bCs/>
          <w:snapToGrid w:val="0"/>
          <w:color w:val="000000"/>
          <w:kern w:val="0"/>
          <w:sz w:val="28"/>
          <w:szCs w:val="28"/>
          <w:lang w:val="en-US" w:eastAsia="zh-CN" w:bidi="zh-TW"/>
        </w:rPr>
      </w:pPr>
      <w:r>
        <w:rPr>
          <w:rFonts w:hint="eastAsia" w:ascii="仿宋_GB2312" w:hAnsi="仿宋_GB2312" w:eastAsia="仿宋_GB2312" w:cs="仿宋_GB2312"/>
          <w:b/>
          <w:bCs/>
          <w:snapToGrid w:val="0"/>
          <w:color w:val="000000"/>
          <w:kern w:val="0"/>
          <w:sz w:val="28"/>
          <w:szCs w:val="28"/>
          <w:lang w:val="en-US" w:eastAsia="zh-CN" w:bidi="zh-TW"/>
        </w:rPr>
        <w:t>一、成交供应商基本信息</w:t>
      </w:r>
    </w:p>
    <w:p w14:paraId="03933A10">
      <w:pPr>
        <w:pStyle w:val="4"/>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（包含营业执照和相关资质证书等）</w:t>
      </w:r>
    </w:p>
    <w:p w14:paraId="25B91643">
      <w:pPr>
        <w:spacing w:line="480" w:lineRule="exact"/>
        <w:rPr>
          <w:rFonts w:hint="eastAsia" w:ascii="仿宋_GB2312" w:hAnsi="仿宋_GB2312" w:eastAsia="仿宋_GB2312" w:cs="仿宋_GB2312"/>
          <w:b/>
          <w:bCs/>
          <w:snapToGrid w:val="0"/>
          <w:color w:val="000000"/>
          <w:kern w:val="0"/>
          <w:sz w:val="28"/>
          <w:szCs w:val="28"/>
        </w:rPr>
      </w:pPr>
      <w:bookmarkStart w:id="6" w:name="bookmark19"/>
      <w:bookmarkEnd w:id="6"/>
    </w:p>
    <w:p w14:paraId="3C4E274F">
      <w:pPr>
        <w:spacing w:line="480" w:lineRule="exact"/>
        <w:rPr>
          <w:rFonts w:hint="eastAsia" w:ascii="仿宋_GB2312" w:hAnsi="仿宋_GB2312" w:eastAsia="仿宋_GB2312" w:cs="仿宋_GB2312"/>
          <w:b/>
          <w:bCs/>
          <w:snapToGrid w:val="0"/>
          <w:color w:val="000000"/>
          <w:kern w:val="0"/>
          <w:sz w:val="28"/>
          <w:szCs w:val="28"/>
        </w:rPr>
      </w:pPr>
    </w:p>
    <w:p w14:paraId="77A3624B">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bookmarkStart w:id="7" w:name="_Toc32198"/>
      <w:r>
        <w:rPr>
          <w:rFonts w:hint="eastAsia" w:ascii="仿宋_GB2312" w:hAnsi="仿宋_GB2312" w:eastAsia="仿宋_GB2312" w:cs="仿宋_GB2312"/>
          <w:b/>
          <w:bCs/>
          <w:snapToGrid w:val="0"/>
          <w:color w:val="000000"/>
          <w:kern w:val="0"/>
          <w:lang w:val="en-US" w:eastAsia="zh-CN"/>
        </w:rPr>
        <w:t>二、无重大违法记录声明函、无不良信用记录声明函</w:t>
      </w:r>
      <w:bookmarkEnd w:id="7"/>
    </w:p>
    <w:p w14:paraId="3B99A0D8">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无重大违法记录声明函</w:t>
      </w:r>
    </w:p>
    <w:p w14:paraId="3F5224BE">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5B68D7">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本公司对上述声明的真实性负责。如有虚假，将依法承担相应责任。</w:t>
      </w:r>
    </w:p>
    <w:p w14:paraId="73EF1C81">
      <w:pPr>
        <w:pStyle w:val="35"/>
        <w:spacing w:after="0" w:line="480" w:lineRule="exact"/>
        <w:jc w:val="left"/>
        <w:rPr>
          <w:rFonts w:hint="eastAsia" w:ascii="仿宋_GB2312" w:hAnsi="仿宋_GB2312" w:eastAsia="仿宋_GB2312" w:cs="仿宋_GB2312"/>
          <w:lang w:val="en-US" w:eastAsia="zh-CN" w:bidi="ar-SA"/>
        </w:rPr>
      </w:pPr>
    </w:p>
    <w:p w14:paraId="13066804">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52BB592D">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3AE50CAA">
      <w:pPr>
        <w:pStyle w:val="35"/>
        <w:spacing w:after="0" w:line="480" w:lineRule="exact"/>
        <w:jc w:val="left"/>
        <w:rPr>
          <w:rFonts w:hint="eastAsia" w:ascii="仿宋_GB2312" w:hAnsi="仿宋_GB2312" w:eastAsia="仿宋_GB2312" w:cs="仿宋_GB2312"/>
          <w:lang w:val="en-US" w:eastAsia="zh-CN" w:bidi="ar-SA"/>
        </w:rPr>
      </w:pPr>
    </w:p>
    <w:p w14:paraId="10F9868A">
      <w:pPr>
        <w:pStyle w:val="35"/>
        <w:spacing w:after="0" w:line="480" w:lineRule="exact"/>
        <w:jc w:val="center"/>
        <w:rPr>
          <w:rFonts w:hint="eastAsia" w:ascii="仿宋_GB2312" w:hAnsi="仿宋_GB2312" w:eastAsia="仿宋_GB2312" w:cs="仿宋_GB2312"/>
          <w:b/>
          <w:bCs/>
          <w:lang w:val="en-US" w:eastAsia="zh-CN" w:bidi="ar-SA"/>
        </w:rPr>
      </w:pPr>
    </w:p>
    <w:p w14:paraId="5837138F">
      <w:pPr>
        <w:pStyle w:val="35"/>
        <w:spacing w:after="0" w:line="480" w:lineRule="exact"/>
        <w:ind w:firstLine="1687" w:firstLineChars="600"/>
        <w:jc w:val="both"/>
        <w:rPr>
          <w:rFonts w:hint="eastAsia" w:ascii="仿宋_GB2312" w:hAnsi="仿宋_GB2312" w:eastAsia="仿宋_GB2312" w:cs="仿宋_GB2312"/>
          <w:b/>
          <w:bCs/>
          <w:lang w:val="en-US" w:eastAsia="zh-CN" w:bidi="ar-SA"/>
        </w:rPr>
      </w:pPr>
    </w:p>
    <w:p w14:paraId="7D72011B">
      <w:pPr>
        <w:pStyle w:val="35"/>
        <w:spacing w:after="0" w:line="480" w:lineRule="exact"/>
        <w:ind w:firstLine="1687" w:firstLineChars="600"/>
        <w:jc w:val="both"/>
        <w:rPr>
          <w:rFonts w:hint="eastAsia" w:ascii="仿宋_GB2312" w:hAnsi="仿宋_GB2312" w:eastAsia="仿宋_GB2312" w:cs="仿宋_GB2312"/>
          <w:b/>
          <w:bCs/>
          <w:lang w:val="en-US" w:eastAsia="zh-CN" w:bidi="ar-SA"/>
        </w:rPr>
      </w:pPr>
    </w:p>
    <w:p w14:paraId="0A14B666">
      <w:pPr>
        <w:pStyle w:val="35"/>
        <w:spacing w:after="0" w:line="480" w:lineRule="exact"/>
        <w:ind w:firstLine="1687" w:firstLineChars="600"/>
        <w:jc w:val="both"/>
        <w:rPr>
          <w:rFonts w:hint="eastAsia" w:ascii="仿宋_GB2312" w:hAnsi="仿宋_GB2312" w:eastAsia="仿宋_GB2312" w:cs="仿宋_GB2312"/>
          <w:b/>
          <w:bCs/>
          <w:lang w:val="en-US" w:eastAsia="zh-CN" w:bidi="ar-SA"/>
        </w:rPr>
      </w:pPr>
    </w:p>
    <w:p w14:paraId="0AECC4F2">
      <w:pPr>
        <w:pStyle w:val="35"/>
        <w:spacing w:after="0" w:line="480" w:lineRule="exact"/>
        <w:ind w:firstLine="1687" w:firstLineChars="600"/>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无不良信用记录承诺函</w:t>
      </w:r>
    </w:p>
    <w:p w14:paraId="4517B2F5">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本公司郑重承诺，我公司无以下不良信用记录情形：</w:t>
      </w:r>
    </w:p>
    <w:p w14:paraId="51C3BCEB">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1、公司被人民法院列入失信被执行人；</w:t>
      </w:r>
    </w:p>
    <w:p w14:paraId="0FF67460">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2、公司被市场监督管理部门列入严重违法失信企业名录；</w:t>
      </w:r>
    </w:p>
    <w:p w14:paraId="5560B7F2">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3、公司被税务部门列入重大税收违法案件当事人名单的；</w:t>
      </w:r>
    </w:p>
    <w:p w14:paraId="297658EA">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4、公司被政府采购监管部门列入政府采购严重违法失信行为记录名单。</w:t>
      </w:r>
    </w:p>
    <w:p w14:paraId="6358F26B">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56058C9E">
      <w:pPr>
        <w:pStyle w:val="35"/>
        <w:spacing w:after="0" w:line="480" w:lineRule="exact"/>
        <w:jc w:val="left"/>
        <w:rPr>
          <w:rFonts w:hint="eastAsia" w:ascii="仿宋_GB2312" w:hAnsi="仿宋_GB2312" w:eastAsia="仿宋_GB2312" w:cs="仿宋_GB2312"/>
          <w:lang w:val="en-US" w:eastAsia="zh-CN" w:bidi="ar-SA"/>
        </w:rPr>
      </w:pPr>
    </w:p>
    <w:p w14:paraId="71AF7D99">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0FBE316F">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6B0AEDB2">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5A2BFBC0">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三、投标授权书</w:t>
      </w:r>
    </w:p>
    <w:p w14:paraId="501DD611">
      <w:pPr>
        <w:spacing w:line="480" w:lineRule="exact"/>
        <w:jc w:val="center"/>
        <w:rPr>
          <w:rFonts w:hint="eastAsia" w:ascii="仿宋_GB2312" w:hAnsi="仿宋_GB2312" w:eastAsia="仿宋_GB2312" w:cs="仿宋_GB2312"/>
          <w:b/>
          <w:bCs/>
          <w:snapToGrid w:val="0"/>
          <w:color w:val="000000"/>
          <w:kern w:val="0"/>
          <w:sz w:val="28"/>
          <w:szCs w:val="28"/>
        </w:rPr>
      </w:pPr>
    </w:p>
    <w:p w14:paraId="6946D8BF">
      <w:pPr>
        <w:pStyle w:val="7"/>
        <w:snapToGrid w:val="0"/>
        <w:spacing w:line="48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 xml:space="preserve">名称的全称） </w:t>
      </w:r>
      <w:r>
        <w:rPr>
          <w:rFonts w:hint="eastAsia" w:ascii="仿宋_GB2312" w:hAnsi="仿宋_GB2312" w:eastAsia="仿宋_GB2312" w:cs="仿宋_GB2312"/>
          <w:sz w:val="28"/>
          <w:szCs w:val="28"/>
        </w:rPr>
        <w:t>授权本公司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授权代表姓名、职务）代表本公司参加</w:t>
      </w:r>
      <w:r>
        <w:rPr>
          <w:rFonts w:hint="eastAsia" w:ascii="仿宋_GB2312" w:hAnsi="仿宋_GB2312" w:eastAsia="仿宋_GB2312" w:cs="仿宋_GB2312"/>
          <w:sz w:val="28"/>
          <w:szCs w:val="28"/>
          <w:u w:val="single"/>
        </w:rPr>
        <w:t xml:space="preserve">    （某项目）  </w:t>
      </w:r>
      <w:r>
        <w:rPr>
          <w:rFonts w:hint="eastAsia" w:ascii="仿宋_GB2312" w:hAnsi="仿宋_GB2312" w:eastAsia="仿宋_GB2312" w:cs="仿宋_GB2312"/>
          <w:sz w:val="28"/>
          <w:szCs w:val="28"/>
        </w:rPr>
        <w:t>采购活动（项目编号：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），全权代表本公司处理投标过程的一切事宜，包括但不限于：投标、参与开标、谈判、签约等。</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授权代表在投标过程中所签署的一切文件和处理与之有关的一切事务，本公司均予以认可并对此承担责任。</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授权代表无转委托权。特此授权。</w:t>
      </w:r>
    </w:p>
    <w:p w14:paraId="79715F8B">
      <w:pPr>
        <w:pStyle w:val="7"/>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14:paraId="1ACB75D0">
      <w:pPr>
        <w:spacing w:line="48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授权代表（或法定代表人）身份证明扫描件或影印件：</w:t>
      </w:r>
    </w:p>
    <w:p w14:paraId="78683FC5">
      <w:pPr>
        <w:spacing w:line="480" w:lineRule="exact"/>
        <w:rPr>
          <w:rFonts w:hint="eastAsia" w:ascii="仿宋_GB2312" w:hAnsi="仿宋_GB2312" w:eastAsia="仿宋_GB2312" w:cs="仿宋_GB2312"/>
          <w:sz w:val="24"/>
          <w:szCs w:val="28"/>
        </w:rPr>
      </w:pPr>
    </w:p>
    <w:p w14:paraId="00BD65F4">
      <w:pPr>
        <w:pStyle w:val="12"/>
        <w:spacing w:line="480" w:lineRule="exact"/>
        <w:ind w:right="-21" w:firstLine="210"/>
        <w:rPr>
          <w:rFonts w:hint="eastAsia" w:ascii="仿宋_GB2312" w:hAnsi="仿宋_GB2312" w:eastAsia="仿宋_GB2312" w:cs="仿宋_GB2312"/>
        </w:rPr>
      </w:pPr>
    </w:p>
    <w:p w14:paraId="2126B603">
      <w:pPr>
        <w:pStyle w:val="12"/>
        <w:spacing w:line="480" w:lineRule="exact"/>
        <w:ind w:right="-21" w:firstLine="210"/>
        <w:rPr>
          <w:rFonts w:hint="eastAsia" w:ascii="仿宋_GB2312" w:hAnsi="仿宋_GB2312" w:eastAsia="仿宋_GB2312" w:cs="仿宋_GB2312"/>
        </w:rPr>
      </w:pPr>
    </w:p>
    <w:p w14:paraId="00A1FD08">
      <w:pPr>
        <w:spacing w:line="480" w:lineRule="exact"/>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授权代表（或法定代表人）联系方式：</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（请填写手机号码）</w:t>
      </w:r>
    </w:p>
    <w:p w14:paraId="6D4654D9">
      <w:pPr>
        <w:pStyle w:val="35"/>
        <w:spacing w:line="480" w:lineRule="exact"/>
        <w:jc w:val="right"/>
        <w:rPr>
          <w:rFonts w:hint="eastAsia" w:ascii="仿宋_GB2312" w:hAnsi="仿宋_GB2312" w:eastAsia="仿宋_GB2312" w:cs="仿宋_GB2312"/>
          <w:lang w:val="en-US" w:eastAsia="zh-CN" w:bidi="ar-SA"/>
        </w:rPr>
      </w:pPr>
    </w:p>
    <w:p w14:paraId="071302C4">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供应商盖章： </w:t>
      </w:r>
    </w:p>
    <w:p w14:paraId="2D88824C">
      <w:pPr>
        <w:pStyle w:val="35"/>
        <w:spacing w:after="0" w:line="480" w:lineRule="exact"/>
        <w:jc w:val="right"/>
        <w:rPr>
          <w:rFonts w:hint="eastAsia" w:ascii="仿宋_GB2312" w:hAnsi="仿宋_GB2312" w:eastAsia="仿宋_GB2312" w:cs="仿宋_GB2312"/>
          <w:lang w:val="en-US" w:eastAsia="zh-CN" w:bidi="ar-SA"/>
        </w:rPr>
      </w:pPr>
    </w:p>
    <w:p w14:paraId="13C7440C">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4703511B">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p>
    <w:p w14:paraId="6F660F7C">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6061035A">
      <w:pPr>
        <w:pStyle w:val="35"/>
        <w:spacing w:after="156" w:afterLines="50" w:line="480" w:lineRule="exact"/>
        <w:jc w:val="center"/>
        <w:rPr>
          <w:rFonts w:hint="eastAsia" w:ascii="仿宋_GB2312" w:hAnsi="仿宋_GB2312" w:eastAsia="仿宋_GB2312" w:cs="仿宋_GB2312"/>
          <w:b/>
          <w:bCs/>
          <w:snapToGrid w:val="0"/>
          <w:color w:val="000000"/>
          <w:kern w:val="0"/>
          <w:lang w:val="en-US" w:eastAsia="zh-CN"/>
        </w:rPr>
      </w:pPr>
      <w:bookmarkStart w:id="8" w:name="bookmark21"/>
      <w:bookmarkEnd w:id="8"/>
      <w:r>
        <w:rPr>
          <w:rFonts w:hint="eastAsia" w:ascii="仿宋_GB2312" w:hAnsi="仿宋_GB2312" w:eastAsia="仿宋_GB2312" w:cs="仿宋_GB2312"/>
          <w:b/>
          <w:bCs/>
          <w:snapToGrid w:val="0"/>
          <w:color w:val="000000"/>
          <w:kern w:val="0"/>
          <w:lang w:val="en-US" w:eastAsia="zh-CN"/>
        </w:rPr>
        <w:t>四、响应情况表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1E63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761217AA">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按采购文件规定填写</w:t>
            </w:r>
          </w:p>
        </w:tc>
        <w:tc>
          <w:tcPr>
            <w:tcW w:w="4200" w:type="dxa"/>
            <w:gridSpan w:val="2"/>
            <w:vAlign w:val="center"/>
          </w:tcPr>
          <w:p w14:paraId="05549868">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w:t>
            </w:r>
            <w:r>
              <w:rPr>
                <w:rFonts w:hint="eastAsia" w:ascii="仿宋_GB2312" w:hAnsi="仿宋_GB2312" w:eastAsia="仿宋_GB2312" w:cs="仿宋_GB2312"/>
                <w:b/>
                <w:sz w:val="28"/>
                <w:szCs w:val="22"/>
                <w:lang w:eastAsia="zh-CN"/>
              </w:rPr>
              <w:t>成交供应商</w:t>
            </w:r>
            <w:r>
              <w:rPr>
                <w:rFonts w:hint="eastAsia" w:ascii="仿宋_GB2312" w:hAnsi="仿宋_GB2312" w:eastAsia="仿宋_GB2312" w:cs="仿宋_GB2312"/>
                <w:b/>
                <w:sz w:val="28"/>
                <w:szCs w:val="22"/>
              </w:rPr>
              <w:t>所投内容填写</w:t>
            </w:r>
          </w:p>
        </w:tc>
      </w:tr>
      <w:tr w14:paraId="3A06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7E432507">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序号</w:t>
            </w:r>
          </w:p>
        </w:tc>
        <w:tc>
          <w:tcPr>
            <w:tcW w:w="1794" w:type="dxa"/>
            <w:vAlign w:val="center"/>
          </w:tcPr>
          <w:p w14:paraId="3B9C1366">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内容</w:t>
            </w:r>
          </w:p>
        </w:tc>
        <w:tc>
          <w:tcPr>
            <w:tcW w:w="2196" w:type="dxa"/>
            <w:vAlign w:val="center"/>
          </w:tcPr>
          <w:p w14:paraId="5F40117B">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采购文件要求</w:t>
            </w:r>
          </w:p>
        </w:tc>
        <w:tc>
          <w:tcPr>
            <w:tcW w:w="2222" w:type="dxa"/>
            <w:vAlign w:val="center"/>
          </w:tcPr>
          <w:p w14:paraId="757EBD68">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响应承诺</w:t>
            </w:r>
          </w:p>
        </w:tc>
        <w:tc>
          <w:tcPr>
            <w:tcW w:w="1978" w:type="dxa"/>
            <w:vAlign w:val="center"/>
          </w:tcPr>
          <w:p w14:paraId="2F1D0DC1">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偏离说明</w:t>
            </w:r>
          </w:p>
        </w:tc>
      </w:tr>
      <w:tr w14:paraId="766A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0431ADD">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1</w:t>
            </w:r>
          </w:p>
        </w:tc>
        <w:tc>
          <w:tcPr>
            <w:tcW w:w="1794" w:type="dxa"/>
            <w:vAlign w:val="center"/>
          </w:tcPr>
          <w:p w14:paraId="325F4F35">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技术响应</w:t>
            </w:r>
          </w:p>
        </w:tc>
        <w:tc>
          <w:tcPr>
            <w:tcW w:w="2196" w:type="dxa"/>
            <w:vAlign w:val="center"/>
          </w:tcPr>
          <w:p w14:paraId="3343A582">
            <w:pPr>
              <w:spacing w:line="480" w:lineRule="exact"/>
              <w:rPr>
                <w:rFonts w:hint="eastAsia" w:ascii="仿宋_GB2312" w:hAnsi="仿宋_GB2312" w:eastAsia="仿宋_GB2312" w:cs="仿宋_GB2312"/>
                <w:sz w:val="28"/>
                <w:szCs w:val="22"/>
              </w:rPr>
            </w:pPr>
          </w:p>
        </w:tc>
        <w:tc>
          <w:tcPr>
            <w:tcW w:w="2222" w:type="dxa"/>
            <w:vAlign w:val="center"/>
          </w:tcPr>
          <w:p w14:paraId="220A87B5">
            <w:pPr>
              <w:spacing w:line="480" w:lineRule="exact"/>
              <w:rPr>
                <w:rFonts w:hint="eastAsia" w:ascii="仿宋_GB2312" w:hAnsi="仿宋_GB2312" w:eastAsia="仿宋_GB2312" w:cs="仿宋_GB2312"/>
                <w:sz w:val="28"/>
                <w:szCs w:val="22"/>
              </w:rPr>
            </w:pPr>
          </w:p>
        </w:tc>
        <w:tc>
          <w:tcPr>
            <w:tcW w:w="1978" w:type="dxa"/>
            <w:vAlign w:val="center"/>
          </w:tcPr>
          <w:p w14:paraId="7C3D60D9">
            <w:pPr>
              <w:spacing w:line="480" w:lineRule="exact"/>
              <w:rPr>
                <w:rFonts w:hint="eastAsia" w:ascii="仿宋_GB2312" w:hAnsi="仿宋_GB2312" w:eastAsia="仿宋_GB2312" w:cs="仿宋_GB2312"/>
                <w:sz w:val="28"/>
                <w:szCs w:val="22"/>
              </w:rPr>
            </w:pPr>
          </w:p>
        </w:tc>
      </w:tr>
      <w:tr w14:paraId="227F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FDF92A0">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2</w:t>
            </w:r>
          </w:p>
        </w:tc>
        <w:tc>
          <w:tcPr>
            <w:tcW w:w="1794" w:type="dxa"/>
            <w:vAlign w:val="center"/>
          </w:tcPr>
          <w:p w14:paraId="5C075153">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付款响应</w:t>
            </w:r>
          </w:p>
        </w:tc>
        <w:tc>
          <w:tcPr>
            <w:tcW w:w="2196" w:type="dxa"/>
            <w:vAlign w:val="center"/>
          </w:tcPr>
          <w:p w14:paraId="34A5C6F3">
            <w:pPr>
              <w:spacing w:line="480" w:lineRule="exact"/>
              <w:rPr>
                <w:rFonts w:hint="eastAsia" w:ascii="仿宋_GB2312" w:hAnsi="仿宋_GB2312" w:eastAsia="仿宋_GB2312" w:cs="仿宋_GB2312"/>
                <w:sz w:val="28"/>
                <w:szCs w:val="22"/>
              </w:rPr>
            </w:pPr>
          </w:p>
        </w:tc>
        <w:tc>
          <w:tcPr>
            <w:tcW w:w="2222" w:type="dxa"/>
            <w:vAlign w:val="center"/>
          </w:tcPr>
          <w:p w14:paraId="4150814C">
            <w:pPr>
              <w:spacing w:line="480" w:lineRule="exact"/>
              <w:rPr>
                <w:rFonts w:hint="eastAsia" w:ascii="仿宋_GB2312" w:hAnsi="仿宋_GB2312" w:eastAsia="仿宋_GB2312" w:cs="仿宋_GB2312"/>
                <w:sz w:val="28"/>
                <w:szCs w:val="22"/>
              </w:rPr>
            </w:pPr>
          </w:p>
        </w:tc>
        <w:tc>
          <w:tcPr>
            <w:tcW w:w="1978" w:type="dxa"/>
            <w:vAlign w:val="center"/>
          </w:tcPr>
          <w:p w14:paraId="62A4B17A">
            <w:pPr>
              <w:spacing w:line="480" w:lineRule="exact"/>
              <w:rPr>
                <w:rFonts w:hint="eastAsia" w:ascii="仿宋_GB2312" w:hAnsi="仿宋_GB2312" w:eastAsia="仿宋_GB2312" w:cs="仿宋_GB2312"/>
                <w:sz w:val="28"/>
                <w:szCs w:val="22"/>
              </w:rPr>
            </w:pPr>
          </w:p>
        </w:tc>
      </w:tr>
      <w:tr w14:paraId="2BDE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20773F42">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3</w:t>
            </w:r>
          </w:p>
        </w:tc>
        <w:tc>
          <w:tcPr>
            <w:tcW w:w="1794" w:type="dxa"/>
            <w:vAlign w:val="center"/>
          </w:tcPr>
          <w:p w14:paraId="4C4FDA8F">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服务期响应</w:t>
            </w:r>
          </w:p>
        </w:tc>
        <w:tc>
          <w:tcPr>
            <w:tcW w:w="2196" w:type="dxa"/>
            <w:vAlign w:val="center"/>
          </w:tcPr>
          <w:p w14:paraId="253C9235">
            <w:pPr>
              <w:spacing w:line="480" w:lineRule="exact"/>
              <w:rPr>
                <w:rFonts w:hint="eastAsia" w:ascii="仿宋_GB2312" w:hAnsi="仿宋_GB2312" w:eastAsia="仿宋_GB2312" w:cs="仿宋_GB2312"/>
                <w:sz w:val="28"/>
                <w:szCs w:val="22"/>
              </w:rPr>
            </w:pPr>
          </w:p>
        </w:tc>
        <w:tc>
          <w:tcPr>
            <w:tcW w:w="2222" w:type="dxa"/>
            <w:vAlign w:val="center"/>
          </w:tcPr>
          <w:p w14:paraId="17FC4EC5">
            <w:pPr>
              <w:spacing w:line="480" w:lineRule="exact"/>
              <w:rPr>
                <w:rFonts w:hint="eastAsia" w:ascii="仿宋_GB2312" w:hAnsi="仿宋_GB2312" w:eastAsia="仿宋_GB2312" w:cs="仿宋_GB2312"/>
                <w:sz w:val="28"/>
                <w:szCs w:val="22"/>
              </w:rPr>
            </w:pPr>
          </w:p>
        </w:tc>
        <w:tc>
          <w:tcPr>
            <w:tcW w:w="1978" w:type="dxa"/>
            <w:vAlign w:val="center"/>
          </w:tcPr>
          <w:p w14:paraId="35458B31">
            <w:pPr>
              <w:spacing w:line="480" w:lineRule="exact"/>
              <w:rPr>
                <w:rFonts w:hint="eastAsia" w:ascii="仿宋_GB2312" w:hAnsi="仿宋_GB2312" w:eastAsia="仿宋_GB2312" w:cs="仿宋_GB2312"/>
                <w:sz w:val="28"/>
                <w:szCs w:val="22"/>
              </w:rPr>
            </w:pPr>
          </w:p>
        </w:tc>
      </w:tr>
      <w:tr w14:paraId="1DE1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3EE8BC08">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4</w:t>
            </w:r>
          </w:p>
        </w:tc>
        <w:tc>
          <w:tcPr>
            <w:tcW w:w="1794" w:type="dxa"/>
            <w:vAlign w:val="center"/>
          </w:tcPr>
          <w:p w14:paraId="79C19A09">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其他</w:t>
            </w:r>
          </w:p>
        </w:tc>
        <w:tc>
          <w:tcPr>
            <w:tcW w:w="2196" w:type="dxa"/>
            <w:vAlign w:val="center"/>
          </w:tcPr>
          <w:p w14:paraId="59564A81">
            <w:pPr>
              <w:spacing w:line="480" w:lineRule="exact"/>
              <w:rPr>
                <w:rFonts w:hint="eastAsia" w:ascii="仿宋_GB2312" w:hAnsi="仿宋_GB2312" w:eastAsia="仿宋_GB2312" w:cs="仿宋_GB2312"/>
                <w:sz w:val="28"/>
                <w:szCs w:val="22"/>
              </w:rPr>
            </w:pPr>
          </w:p>
        </w:tc>
        <w:tc>
          <w:tcPr>
            <w:tcW w:w="2222" w:type="dxa"/>
            <w:vAlign w:val="center"/>
          </w:tcPr>
          <w:p w14:paraId="456C720D">
            <w:pPr>
              <w:spacing w:line="480" w:lineRule="exact"/>
              <w:rPr>
                <w:rFonts w:hint="eastAsia" w:ascii="仿宋_GB2312" w:hAnsi="仿宋_GB2312" w:eastAsia="仿宋_GB2312" w:cs="仿宋_GB2312"/>
                <w:sz w:val="28"/>
                <w:szCs w:val="22"/>
              </w:rPr>
            </w:pPr>
          </w:p>
        </w:tc>
        <w:tc>
          <w:tcPr>
            <w:tcW w:w="1978" w:type="dxa"/>
            <w:vAlign w:val="center"/>
          </w:tcPr>
          <w:p w14:paraId="3811DF8B">
            <w:pPr>
              <w:spacing w:line="480" w:lineRule="exact"/>
              <w:rPr>
                <w:rFonts w:hint="eastAsia" w:ascii="仿宋_GB2312" w:hAnsi="仿宋_GB2312" w:eastAsia="仿宋_GB2312" w:cs="仿宋_GB2312"/>
                <w:sz w:val="28"/>
                <w:szCs w:val="22"/>
              </w:rPr>
            </w:pPr>
          </w:p>
        </w:tc>
      </w:tr>
    </w:tbl>
    <w:p w14:paraId="234B5207">
      <w:pPr>
        <w:spacing w:after="312" w:afterLines="100" w:line="480" w:lineRule="exact"/>
        <w:ind w:firstLine="562" w:firstLineChars="200"/>
        <w:rPr>
          <w:rFonts w:hint="eastAsia" w:ascii="仿宋_GB2312" w:hAnsi="仿宋_GB2312" w:eastAsia="仿宋_GB2312" w:cs="仿宋_GB2312"/>
          <w:sz w:val="28"/>
          <w:szCs w:val="32"/>
        </w:rPr>
      </w:pPr>
      <w:r>
        <w:rPr>
          <w:rFonts w:hint="eastAsia" w:ascii="仿宋_GB2312" w:hAnsi="仿宋_GB2312" w:eastAsia="仿宋_GB2312" w:cs="仿宋_GB2312"/>
          <w:b/>
          <w:sz w:val="28"/>
          <w:szCs w:val="28"/>
        </w:rPr>
        <w:t>注：</w:t>
      </w:r>
      <w:r>
        <w:rPr>
          <w:rFonts w:hint="eastAsia" w:ascii="仿宋_GB2312" w:hAnsi="仿宋_GB2312" w:eastAsia="仿宋_GB2312" w:cs="仿宋_GB2312"/>
          <w:sz w:val="28"/>
          <w:szCs w:val="32"/>
        </w:rPr>
        <w:t>技术响应（采购文件要求的</w:t>
      </w:r>
      <w:r>
        <w:rPr>
          <w:rFonts w:hint="eastAsia" w:ascii="仿宋_GB2312" w:hAnsi="仿宋_GB2312" w:eastAsia="仿宋_GB2312" w:cs="仿宋_GB2312"/>
          <w:bCs/>
          <w:sz w:val="28"/>
          <w:szCs w:val="32"/>
        </w:rPr>
        <w:t>所有实质性响应技术条款</w:t>
      </w:r>
      <w:r>
        <w:rPr>
          <w:rFonts w:hint="eastAsia" w:ascii="仿宋_GB2312" w:hAnsi="仿宋_GB2312" w:eastAsia="仿宋_GB2312" w:cs="仿宋_GB2312"/>
          <w:sz w:val="28"/>
          <w:szCs w:val="32"/>
        </w:rPr>
        <w:t>无重大偏离）、付款响应、服务期响应等须与询价文件要求无重大偏离，否则可能导致投标无效。</w:t>
      </w:r>
    </w:p>
    <w:p w14:paraId="23E05B94">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264A818C">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0563C475">
      <w:pPr>
        <w:spacing w:before="103" w:line="480" w:lineRule="exact"/>
        <w:rPr>
          <w:rFonts w:hint="eastAsia" w:ascii="仿宋_GB2312" w:hAnsi="仿宋_GB2312" w:eastAsia="仿宋_GB2312" w:cs="仿宋_GB2312"/>
          <w:sz w:val="28"/>
          <w:szCs w:val="28"/>
        </w:rPr>
      </w:pPr>
    </w:p>
    <w:p w14:paraId="26401197">
      <w:pPr>
        <w:spacing w:line="480" w:lineRule="exact"/>
        <w:rPr>
          <w:rFonts w:hint="eastAsia" w:ascii="仿宋_GB2312" w:hAnsi="仿宋_GB2312" w:eastAsia="仿宋_GB2312" w:cs="仿宋_GB2312"/>
          <w:sz w:val="28"/>
          <w:szCs w:val="28"/>
        </w:rPr>
      </w:pPr>
    </w:p>
    <w:p w14:paraId="5827B332">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bookmarkStart w:id="9" w:name="bookmark24"/>
      <w:bookmarkEnd w:id="9"/>
      <w:r>
        <w:rPr>
          <w:rFonts w:hint="eastAsia" w:ascii="仿宋_GB2312" w:hAnsi="仿宋_GB2312" w:eastAsia="仿宋_GB2312" w:cs="仿宋_GB2312"/>
          <w:b/>
          <w:bCs/>
          <w:snapToGrid w:val="0"/>
          <w:color w:val="000000"/>
          <w:kern w:val="0"/>
        </w:rPr>
        <w:br w:type="page"/>
      </w:r>
    </w:p>
    <w:p w14:paraId="5C13AE46">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五、投标函</w:t>
      </w:r>
    </w:p>
    <w:p w14:paraId="4B688AB3">
      <w:pPr>
        <w:pStyle w:val="4"/>
        <w:spacing w:after="0" w:line="480" w:lineRule="exac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致：__</w:t>
      </w:r>
      <w:r>
        <w:rPr>
          <w:rFonts w:hint="eastAsia" w:ascii="仿宋_GB2312" w:hAnsi="仿宋_GB2312" w:eastAsia="仿宋_GB2312" w:cs="仿宋_GB2312"/>
          <w:spacing w:val="-5"/>
          <w:sz w:val="28"/>
          <w:szCs w:val="28"/>
          <w:u w:val="none"/>
        </w:rPr>
        <w:t>__</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none"/>
        </w:rPr>
        <w:t>__</w:t>
      </w:r>
    </w:p>
    <w:p w14:paraId="0963278B">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根据贵方“</w:t>
      </w:r>
      <w:r>
        <w:rPr>
          <w:rFonts w:hint="eastAsia" w:ascii="仿宋_GB2312" w:hAnsi="仿宋_GB2312" w:eastAsia="仿宋_GB2312" w:cs="仿宋_GB2312"/>
          <w:spacing w:val="-5"/>
          <w:sz w:val="28"/>
          <w:szCs w:val="28"/>
          <w:u w:val="single"/>
        </w:rPr>
        <w:t xml:space="preserve"> 某项目 </w:t>
      </w:r>
      <w:r>
        <w:rPr>
          <w:rFonts w:hint="eastAsia" w:ascii="仿宋_GB2312" w:hAnsi="仿宋_GB2312" w:eastAsia="仿宋_GB2312" w:cs="仿宋_GB2312"/>
          <w:spacing w:val="-5"/>
          <w:sz w:val="28"/>
          <w:szCs w:val="28"/>
        </w:rPr>
        <w:t>”的第</w:t>
      </w:r>
      <w:r>
        <w:rPr>
          <w:rFonts w:hint="eastAsia" w:ascii="仿宋_GB2312" w:hAnsi="仿宋_GB2312" w:eastAsia="仿宋_GB2312" w:cs="仿宋_GB2312"/>
          <w:spacing w:val="-5"/>
          <w:sz w:val="28"/>
          <w:szCs w:val="28"/>
          <w:u w:val="single"/>
        </w:rPr>
        <w:t xml:space="preserve"> 某编号 </w:t>
      </w:r>
      <w:r>
        <w:rPr>
          <w:rFonts w:hint="eastAsia" w:ascii="仿宋_GB2312" w:hAnsi="仿宋_GB2312" w:eastAsia="仿宋_GB2312" w:cs="仿宋_GB2312"/>
          <w:spacing w:val="-5"/>
          <w:sz w:val="28"/>
          <w:szCs w:val="28"/>
        </w:rPr>
        <w:t>招标公告，正式授权</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（姓名）代表</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全称）。据此函，签字人兹宣布同意如下：</w:t>
      </w:r>
    </w:p>
    <w:p w14:paraId="7E4DE131">
      <w:pPr>
        <w:pStyle w:val="4"/>
        <w:numPr>
          <w:ilvl w:val="0"/>
          <w:numId w:val="2"/>
        </w:numPr>
        <w:spacing w:after="0" w:line="480" w:lineRule="exact"/>
        <w:ind w:firstLine="540" w:firstLineChars="200"/>
        <w:jc w:val="left"/>
        <w:rPr>
          <w:rFonts w:hint="eastAsia" w:ascii="仿宋_GB2312" w:hAnsi="仿宋_GB2312" w:eastAsia="仿宋_GB2312" w:cs="仿宋_GB2312"/>
          <w:spacing w:val="-5"/>
          <w:sz w:val="28"/>
          <w:szCs w:val="28"/>
          <w:lang w:eastAsia="zh-CN"/>
        </w:rPr>
      </w:pPr>
      <w:r>
        <w:rPr>
          <w:rFonts w:hint="eastAsia" w:ascii="仿宋_GB2312" w:hAnsi="仿宋_GB2312" w:eastAsia="仿宋_GB2312" w:cs="仿宋_GB2312"/>
          <w:spacing w:val="-5"/>
          <w:sz w:val="28"/>
          <w:szCs w:val="28"/>
        </w:rPr>
        <w:t>按询价文件规定提供交付的服务的投标</w:t>
      </w:r>
      <w:r>
        <w:rPr>
          <w:rFonts w:hint="eastAsia" w:ascii="仿宋_GB2312" w:hAnsi="仿宋_GB2312" w:eastAsia="仿宋_GB2312" w:cs="仿宋_GB2312"/>
          <w:spacing w:val="-5"/>
          <w:sz w:val="28"/>
          <w:szCs w:val="28"/>
          <w:lang w:eastAsia="zh-CN"/>
        </w:rPr>
        <w:t>最终</w:t>
      </w:r>
      <w:r>
        <w:rPr>
          <w:rFonts w:hint="eastAsia" w:ascii="仿宋_GB2312" w:hAnsi="仿宋_GB2312" w:eastAsia="仿宋_GB2312" w:cs="仿宋_GB2312"/>
          <w:spacing w:val="-5"/>
          <w:sz w:val="28"/>
          <w:szCs w:val="28"/>
        </w:rPr>
        <w:t>报价详见报价表</w:t>
      </w:r>
      <w:r>
        <w:rPr>
          <w:rFonts w:hint="eastAsia" w:ascii="仿宋_GB2312" w:hAnsi="仿宋_GB2312" w:eastAsia="仿宋_GB2312" w:cs="仿宋_GB2312"/>
          <w:spacing w:val="-5"/>
          <w:sz w:val="28"/>
          <w:szCs w:val="28"/>
          <w:lang w:eastAsia="zh-CN"/>
        </w:rPr>
        <w:t>。</w:t>
      </w:r>
    </w:p>
    <w:p w14:paraId="4D6EF40D">
      <w:pPr>
        <w:pStyle w:val="4"/>
        <w:numPr>
          <w:ilvl w:val="0"/>
          <w:numId w:val="0"/>
        </w:numPr>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2、我方根据询价文件的规定，严格履行合同的责任和义务,并保证于采购人要求的日期内完成服务，并通过采购人验收。</w:t>
      </w:r>
    </w:p>
    <w:p w14:paraId="79A5CD24">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3</w:t>
      </w:r>
      <w:r>
        <w:rPr>
          <w:rFonts w:hint="eastAsia" w:ascii="仿宋_GB2312" w:hAnsi="仿宋_GB2312" w:eastAsia="仿宋_GB2312" w:cs="仿宋_GB2312"/>
          <w:spacing w:val="-5"/>
          <w:sz w:val="28"/>
          <w:szCs w:val="28"/>
        </w:rPr>
        <w:t>、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14:paraId="3C1A48C6">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4</w:t>
      </w:r>
      <w:r>
        <w:rPr>
          <w:rFonts w:hint="eastAsia" w:ascii="仿宋_GB2312" w:hAnsi="仿宋_GB2312" w:eastAsia="仿宋_GB2312" w:cs="仿宋_GB2312"/>
          <w:spacing w:val="-5"/>
          <w:sz w:val="28"/>
          <w:szCs w:val="28"/>
        </w:rPr>
        <w:t>、我方同意从询价文件规定的开标日期起遵循本投标文件，并在询价文件规定的投标有效期之前均具有约束力。</w:t>
      </w:r>
    </w:p>
    <w:p w14:paraId="531DFB14">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5</w:t>
      </w:r>
      <w:r>
        <w:rPr>
          <w:rFonts w:hint="eastAsia" w:ascii="仿宋_GB2312" w:hAnsi="仿宋_GB2312" w:eastAsia="仿宋_GB2312" w:cs="仿宋_GB2312"/>
          <w:spacing w:val="-5"/>
          <w:sz w:val="28"/>
          <w:szCs w:val="28"/>
        </w:rPr>
        <w:t>、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711E8725">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6</w:t>
      </w:r>
      <w:r>
        <w:rPr>
          <w:rFonts w:hint="eastAsia" w:ascii="仿宋_GB2312" w:hAnsi="仿宋_GB2312" w:eastAsia="仿宋_GB2312" w:cs="仿宋_GB2312"/>
          <w:spacing w:val="-5"/>
          <w:sz w:val="28"/>
          <w:szCs w:val="28"/>
        </w:rPr>
        <w:t>、我方完全理解贵方不一定接受最低报价的投标。</w:t>
      </w:r>
    </w:p>
    <w:p w14:paraId="2B4DA7D8">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7</w:t>
      </w:r>
      <w:r>
        <w:rPr>
          <w:rFonts w:hint="eastAsia" w:ascii="仿宋_GB2312" w:hAnsi="仿宋_GB2312" w:eastAsia="仿宋_GB2312" w:cs="仿宋_GB2312"/>
          <w:spacing w:val="-5"/>
          <w:sz w:val="28"/>
          <w:szCs w:val="28"/>
        </w:rPr>
        <w:t>、我方同意询价文件规定的付款方式。</w:t>
      </w:r>
    </w:p>
    <w:p w14:paraId="08A264F0">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8</w:t>
      </w:r>
      <w:r>
        <w:rPr>
          <w:rFonts w:hint="eastAsia" w:ascii="仿宋_GB2312" w:hAnsi="仿宋_GB2312" w:eastAsia="仿宋_GB2312" w:cs="仿宋_GB2312"/>
          <w:spacing w:val="-5"/>
          <w:sz w:val="28"/>
          <w:szCs w:val="28"/>
        </w:rPr>
        <w:t xml:space="preserve">、与本投标有关的通讯地址：                                  </w:t>
      </w:r>
    </w:p>
    <w:p w14:paraId="5C8006D8">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    话：</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传    真：</w:t>
      </w:r>
      <w:r>
        <w:rPr>
          <w:rFonts w:hint="eastAsia" w:ascii="仿宋_GB2312" w:hAnsi="仿宋_GB2312" w:eastAsia="仿宋_GB2312" w:cs="仿宋_GB2312"/>
          <w:spacing w:val="-5"/>
          <w:sz w:val="28"/>
          <w:szCs w:val="28"/>
          <w:u w:val="single"/>
        </w:rPr>
        <w:t xml:space="preserve">                 </w:t>
      </w:r>
    </w:p>
    <w:p w14:paraId="15F9C2D6">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基本账户开户名：</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w:t>
      </w:r>
    </w:p>
    <w:p w14:paraId="49D184F6">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账号：</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开户行：</w:t>
      </w:r>
      <w:r>
        <w:rPr>
          <w:rFonts w:hint="eastAsia" w:ascii="仿宋_GB2312" w:hAnsi="仿宋_GB2312" w:eastAsia="仿宋_GB2312" w:cs="仿宋_GB2312"/>
          <w:spacing w:val="-5"/>
          <w:sz w:val="28"/>
          <w:szCs w:val="28"/>
          <w:u w:val="single"/>
        </w:rPr>
        <w:t xml:space="preserve">                  </w:t>
      </w:r>
    </w:p>
    <w:p w14:paraId="2989207A">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5B0201C8">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39476EC1">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2211F7BA">
      <w:pPr>
        <w:pStyle w:val="35"/>
        <w:spacing w:after="0"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
          <w:bCs/>
          <w:snapToGrid w:val="0"/>
          <w:color w:val="000000"/>
          <w:kern w:val="0"/>
          <w:lang w:val="en-US" w:eastAsia="zh-CN"/>
        </w:rPr>
        <w:t>六、采购文件要求和成交供应商方认为需要提供的其它说明和资料</w:t>
      </w:r>
      <w:r>
        <w:rPr>
          <w:rFonts w:hint="eastAsia" w:ascii="仿宋_GB2312" w:hAnsi="仿宋_GB2312" w:eastAsia="仿宋_GB2312" w:cs="仿宋_GB2312"/>
          <w:sz w:val="28"/>
          <w:szCs w:val="28"/>
        </w:rPr>
        <w:t>（根据采购相关要求提供）</w:t>
      </w:r>
    </w:p>
    <w:p w14:paraId="3BC86AA2">
      <w:pPr>
        <w:pStyle w:val="35"/>
        <w:numPr>
          <w:ilvl w:val="0"/>
          <w:numId w:val="3"/>
        </w:numPr>
        <w:spacing w:after="0" w:line="480" w:lineRule="exact"/>
        <w:jc w:val="both"/>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六安市中医院制剂中心煎药用品采购项目报价表</w:t>
      </w:r>
    </w:p>
    <w:tbl>
      <w:tblPr>
        <w:tblStyle w:val="14"/>
        <w:tblpPr w:leftFromText="180" w:rightFromText="180" w:vertAnchor="text" w:horzAnchor="page" w:tblpX="441" w:tblpY="286"/>
        <w:tblOverlap w:val="never"/>
        <w:tblW w:w="112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1230"/>
        <w:gridCol w:w="2355"/>
        <w:gridCol w:w="1395"/>
        <w:gridCol w:w="2400"/>
        <w:gridCol w:w="585"/>
        <w:gridCol w:w="900"/>
        <w:gridCol w:w="945"/>
        <w:gridCol w:w="870"/>
      </w:tblGrid>
      <w:tr w14:paraId="62267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B3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55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名称</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44A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cs="宋体"/>
                <w:i w:val="0"/>
                <w:iCs w:val="0"/>
                <w:color w:val="000000"/>
                <w:kern w:val="0"/>
                <w:sz w:val="22"/>
                <w:szCs w:val="22"/>
                <w:u w:val="none"/>
                <w:lang w:val="en-US" w:eastAsia="zh-CN" w:bidi="ar"/>
              </w:rPr>
              <w:t>参考图片</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9E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尺寸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C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质量要求</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8D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F0E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单价（元）</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799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小计（元）</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9904">
            <w:pPr>
              <w:keepNext w:val="0"/>
              <w:keepLines w:val="0"/>
              <w:widowControl/>
              <w:suppressLineNumbers w:val="0"/>
              <w:ind w:right="223" w:rightChars="106"/>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质保期</w:t>
            </w:r>
          </w:p>
        </w:tc>
      </w:tr>
      <w:tr w14:paraId="68FA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3" w:hRule="atLeast"/>
        </w:trPr>
        <w:tc>
          <w:tcPr>
            <w:tcW w:w="536" w:type="dxa"/>
            <w:tcBorders>
              <w:top w:val="single" w:color="000000" w:sz="4" w:space="0"/>
              <w:left w:val="single" w:color="000000" w:sz="4" w:space="0"/>
              <w:right w:val="single" w:color="000000" w:sz="4" w:space="0"/>
            </w:tcBorders>
            <w:shd w:val="clear" w:color="auto" w:fill="auto"/>
            <w:noWrap/>
            <w:vAlign w:val="center"/>
          </w:tcPr>
          <w:p w14:paraId="10E28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0" w:type="dxa"/>
            <w:tcBorders>
              <w:top w:val="single" w:color="000000" w:sz="4" w:space="0"/>
              <w:left w:val="single" w:color="000000" w:sz="4" w:space="0"/>
              <w:right w:val="single" w:color="000000" w:sz="4" w:space="0"/>
            </w:tcBorders>
            <w:shd w:val="clear" w:color="auto" w:fill="auto"/>
            <w:noWrap/>
            <w:vAlign w:val="center"/>
          </w:tcPr>
          <w:p w14:paraId="44C6337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医用室内钢质门</w:t>
            </w:r>
          </w:p>
        </w:tc>
        <w:tc>
          <w:tcPr>
            <w:tcW w:w="2355" w:type="dxa"/>
            <w:tcBorders>
              <w:top w:val="single" w:color="000000" w:sz="4" w:space="0"/>
              <w:left w:val="single" w:color="000000" w:sz="4" w:space="0"/>
              <w:right w:val="single" w:color="000000" w:sz="4" w:space="0"/>
            </w:tcBorders>
            <w:shd w:val="clear" w:color="auto" w:fill="auto"/>
            <w:noWrap/>
            <w:vAlign w:val="center"/>
          </w:tcPr>
          <w:p w14:paraId="4418D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drawing>
                <wp:inline distT="0" distB="0" distL="114300" distR="114300">
                  <wp:extent cx="1357630" cy="2414270"/>
                  <wp:effectExtent l="0" t="0" r="13970" b="5080"/>
                  <wp:docPr id="2" name="图片 2" descr="a0d4e119ab76f520ced85ac2330d3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0d4e119ab76f520ced85ac2330d35c"/>
                          <pic:cNvPicPr>
                            <a:picLocks noChangeAspect="1"/>
                          </pic:cNvPicPr>
                        </pic:nvPicPr>
                        <pic:blipFill>
                          <a:blip r:embed="rId6"/>
                          <a:stretch>
                            <a:fillRect/>
                          </a:stretch>
                        </pic:blipFill>
                        <pic:spPr>
                          <a:xfrm>
                            <a:off x="0" y="0"/>
                            <a:ext cx="1357630" cy="2414270"/>
                          </a:xfrm>
                          <a:prstGeom prst="rect">
                            <a:avLst/>
                          </a:prstGeom>
                        </pic:spPr>
                      </pic:pic>
                    </a:graphicData>
                  </a:graphic>
                </wp:inline>
              </w:drawing>
            </w:r>
          </w:p>
        </w:tc>
        <w:tc>
          <w:tcPr>
            <w:tcW w:w="1395" w:type="dxa"/>
            <w:tcBorders>
              <w:top w:val="single" w:color="000000" w:sz="4" w:space="0"/>
              <w:left w:val="single" w:color="000000" w:sz="4" w:space="0"/>
              <w:right w:val="single" w:color="000000" w:sz="4" w:space="0"/>
            </w:tcBorders>
            <w:shd w:val="clear" w:color="auto" w:fill="auto"/>
            <w:noWrap/>
            <w:vAlign w:val="center"/>
          </w:tcPr>
          <w:p w14:paraId="2AED8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M1221（1200mm*2100mm）单开</w:t>
            </w:r>
          </w:p>
        </w:tc>
        <w:tc>
          <w:tcPr>
            <w:tcW w:w="2400" w:type="dxa"/>
            <w:tcBorders>
              <w:top w:val="single" w:color="000000" w:sz="4" w:space="0"/>
              <w:left w:val="single" w:color="000000" w:sz="4" w:space="0"/>
              <w:right w:val="single" w:color="000000" w:sz="4" w:space="0"/>
            </w:tcBorders>
            <w:shd w:val="clear" w:color="auto" w:fill="auto"/>
            <w:vAlign w:val="center"/>
          </w:tcPr>
          <w:p w14:paraId="63AE85AF">
            <w:pPr>
              <w:autoSpaceDN w:val="0"/>
              <w:rPr>
                <w:rFonts w:hint="eastAsia" w:ascii="宋体" w:hAnsi="宋体" w:eastAsia="宋体"/>
                <w:kern w:val="2"/>
                <w:sz w:val="24"/>
                <w:lang w:eastAsia="zh-CN"/>
              </w:rPr>
            </w:pPr>
            <w:r>
              <w:rPr>
                <w:rFonts w:hint="eastAsia" w:ascii="宋体" w:hAnsi="宋体"/>
                <w:kern w:val="2"/>
                <w:sz w:val="24"/>
              </w:rPr>
              <w:t>医用室内钢质门</w:t>
            </w:r>
            <w:r>
              <w:rPr>
                <w:rFonts w:ascii="宋体" w:hAnsi="宋体"/>
                <w:kern w:val="2"/>
                <w:sz w:val="24"/>
              </w:rPr>
              <w:t>门扇厚度≥40mm，门扇钢板厚度≥0.6mm，门框钢板厚度≥1.5mm，采用优质热镀锌钢板</w:t>
            </w:r>
            <w:r>
              <w:rPr>
                <w:rFonts w:hint="eastAsia" w:ascii="宋体" w:hAnsi="宋体"/>
                <w:kern w:val="2"/>
                <w:sz w:val="24"/>
              </w:rPr>
              <w:t>。</w:t>
            </w:r>
            <w:r>
              <w:rPr>
                <w:rFonts w:ascii="宋体" w:hAnsi="宋体"/>
                <w:kern w:val="2"/>
                <w:sz w:val="24"/>
              </w:rPr>
              <w:t>表面处理采用</w:t>
            </w:r>
            <w:r>
              <w:rPr>
                <w:rFonts w:hint="eastAsia" w:ascii="宋体" w:hAnsi="宋体"/>
                <w:kern w:val="2"/>
                <w:sz w:val="24"/>
              </w:rPr>
              <w:t>高档</w:t>
            </w:r>
            <w:r>
              <w:rPr>
                <w:rFonts w:ascii="宋体" w:hAnsi="宋体"/>
                <w:kern w:val="2"/>
                <w:sz w:val="24"/>
              </w:rPr>
              <w:t>静电粉末</w:t>
            </w:r>
            <w:r>
              <w:rPr>
                <w:rFonts w:hint="eastAsia" w:ascii="宋体" w:hAnsi="宋体"/>
                <w:kern w:val="2"/>
                <w:sz w:val="24"/>
              </w:rPr>
              <w:t>喷涂</w:t>
            </w:r>
            <w:r>
              <w:rPr>
                <w:rFonts w:ascii="宋体" w:hAnsi="宋体"/>
                <w:kern w:val="2"/>
                <w:sz w:val="24"/>
              </w:rPr>
              <w:t>，</w:t>
            </w:r>
            <w:r>
              <w:rPr>
                <w:rFonts w:hint="eastAsia" w:ascii="宋体" w:hAnsi="宋体"/>
                <w:kern w:val="2"/>
                <w:sz w:val="24"/>
                <w:lang w:eastAsia="zh-CN"/>
              </w:rPr>
              <w:t>米黄色（</w:t>
            </w:r>
            <w:r>
              <w:rPr>
                <w:rFonts w:ascii="宋体" w:hAnsi="宋体"/>
                <w:kern w:val="2"/>
                <w:sz w:val="24"/>
              </w:rPr>
              <w:t>颜色</w:t>
            </w:r>
            <w:r>
              <w:rPr>
                <w:rFonts w:hint="eastAsia" w:ascii="宋体" w:hAnsi="宋体"/>
                <w:kern w:val="2"/>
                <w:sz w:val="24"/>
              </w:rPr>
              <w:t>提供RAL色卡，由业主自选</w:t>
            </w:r>
            <w:r>
              <w:rPr>
                <w:rFonts w:hint="eastAsia" w:ascii="宋体" w:hAnsi="宋体"/>
                <w:kern w:val="2"/>
                <w:sz w:val="24"/>
                <w:lang w:eastAsia="zh-CN"/>
              </w:rPr>
              <w:t>）</w:t>
            </w:r>
            <w:r>
              <w:rPr>
                <w:rFonts w:ascii="宋体" w:hAnsi="宋体"/>
                <w:kern w:val="2"/>
                <w:sz w:val="24"/>
              </w:rPr>
              <w:t>，</w:t>
            </w:r>
            <w:r>
              <w:rPr>
                <w:rFonts w:hint="eastAsia" w:ascii="宋体" w:hAnsi="宋体"/>
                <w:kern w:val="2"/>
                <w:sz w:val="24"/>
              </w:rPr>
              <w:t>门扇、门框表面喷涂均匀，无擦伤、划痕等质量缺陷。优质</w:t>
            </w:r>
            <w:r>
              <w:rPr>
                <w:rFonts w:ascii="宋体" w:hAnsi="宋体"/>
                <w:kern w:val="2"/>
                <w:sz w:val="24"/>
              </w:rPr>
              <w:t>高强度蜂窝纸板</w:t>
            </w:r>
            <w:r>
              <w:rPr>
                <w:rFonts w:hint="eastAsia" w:ascii="宋体" w:hAnsi="宋体"/>
                <w:kern w:val="2"/>
                <w:sz w:val="24"/>
                <w:lang w:eastAsia="zh-CN"/>
              </w:rPr>
              <w:t>。无视窗。</w:t>
            </w:r>
            <w:r>
              <w:rPr>
                <w:rFonts w:ascii="宋体" w:hAnsi="宋体"/>
                <w:kern w:val="2"/>
                <w:sz w:val="24"/>
              </w:rPr>
              <w:t>把手：</w:t>
            </w:r>
            <w:r>
              <w:rPr>
                <w:rFonts w:hint="eastAsia" w:ascii="宋体" w:hAnsi="宋体"/>
                <w:kern w:val="2"/>
                <w:sz w:val="24"/>
              </w:rPr>
              <w:t>不锈钢或PVC</w:t>
            </w:r>
            <w:r>
              <w:rPr>
                <w:rFonts w:ascii="宋体" w:hAnsi="宋体"/>
                <w:kern w:val="2"/>
                <w:sz w:val="24"/>
              </w:rPr>
              <w:t>把手。锁芯、锁体：联动插入式钢质锁体，</w:t>
            </w:r>
            <w:r>
              <w:rPr>
                <w:rFonts w:hint="eastAsia" w:ascii="宋体" w:hAnsi="宋体"/>
                <w:kern w:val="2"/>
                <w:sz w:val="24"/>
              </w:rPr>
              <w:t>每樘门配不少于</w:t>
            </w:r>
            <w:r>
              <w:rPr>
                <w:rFonts w:hint="eastAsia" w:ascii="宋体" w:hAnsi="宋体"/>
                <w:kern w:val="2"/>
                <w:sz w:val="24"/>
                <w:lang w:val="en-US" w:eastAsia="zh-CN"/>
              </w:rPr>
              <w:t>3</w:t>
            </w:r>
            <w:r>
              <w:rPr>
                <w:rFonts w:hint="eastAsia" w:ascii="宋体" w:hAnsi="宋体"/>
                <w:kern w:val="2"/>
                <w:sz w:val="24"/>
              </w:rPr>
              <w:t>把钥匙</w:t>
            </w:r>
            <w:r>
              <w:rPr>
                <w:rFonts w:hint="eastAsia" w:ascii="宋体" w:hAnsi="宋体"/>
                <w:kern w:val="2"/>
                <w:sz w:val="24"/>
                <w:lang w:eastAsia="zh-CN"/>
              </w:rPr>
              <w:t>。</w:t>
            </w:r>
            <w:r>
              <w:rPr>
                <w:rFonts w:hint="eastAsia" w:ascii="宋体" w:hAnsi="宋体"/>
                <w:kern w:val="2"/>
                <w:sz w:val="24"/>
              </w:rPr>
              <w:t>铰链</w:t>
            </w:r>
            <w:r>
              <w:rPr>
                <w:rFonts w:hint="eastAsia" w:ascii="宋体" w:hAnsi="宋体"/>
                <w:kern w:val="2"/>
                <w:sz w:val="24"/>
                <w:lang w:eastAsia="zh-CN"/>
              </w:rPr>
              <w:t>、</w:t>
            </w:r>
            <w:r>
              <w:rPr>
                <w:rFonts w:hint="eastAsia" w:ascii="宋体" w:hAnsi="宋体"/>
                <w:kern w:val="2"/>
                <w:sz w:val="24"/>
              </w:rPr>
              <w:t>门吸：优质</w:t>
            </w:r>
            <w:r>
              <w:rPr>
                <w:rFonts w:ascii="宋体" w:hAnsi="宋体"/>
                <w:kern w:val="2"/>
                <w:sz w:val="24"/>
              </w:rPr>
              <w:t>不锈钢材质</w:t>
            </w:r>
            <w:r>
              <w:rPr>
                <w:rFonts w:hint="eastAsia" w:ascii="宋体" w:hAnsi="宋体"/>
                <w:kern w:val="2"/>
                <w:sz w:val="24"/>
              </w:rPr>
              <w:t>。</w:t>
            </w:r>
            <w:r>
              <w:rPr>
                <w:rFonts w:ascii="宋体" w:hAnsi="宋体"/>
                <w:kern w:val="2"/>
                <w:sz w:val="24"/>
              </w:rPr>
              <w:t>门框</w:t>
            </w:r>
            <w:r>
              <w:rPr>
                <w:rFonts w:hint="eastAsia" w:ascii="宋体" w:hAnsi="宋体"/>
                <w:kern w:val="2"/>
                <w:sz w:val="24"/>
                <w:lang w:eastAsia="zh-CN"/>
              </w:rPr>
              <w:t>为标准门框，</w:t>
            </w:r>
            <w:r>
              <w:rPr>
                <w:rFonts w:ascii="宋体" w:hAnsi="宋体"/>
                <w:kern w:val="2"/>
                <w:sz w:val="24"/>
              </w:rPr>
              <w:t>采用三边框，门框为整板折弯制作工艺，不得两块钢板焊接合成</w:t>
            </w:r>
            <w:r>
              <w:rPr>
                <w:rFonts w:hint="eastAsia" w:ascii="宋体" w:hAnsi="宋体"/>
                <w:kern w:val="2"/>
                <w:sz w:val="24"/>
                <w:lang w:eastAsia="zh-CN"/>
              </w:rPr>
              <w:t>。门扇，表面无螺丝外漏，无焊缝接头，门扇整体平整美观，利于保持清洁，坚固耐用抗撞击。</w:t>
            </w:r>
          </w:p>
          <w:p w14:paraId="42C03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right w:val="single" w:color="000000" w:sz="4" w:space="0"/>
            </w:tcBorders>
            <w:shd w:val="clear" w:color="auto" w:fill="auto"/>
            <w:noWrap/>
            <w:vAlign w:val="center"/>
          </w:tcPr>
          <w:p w14:paraId="76B0B72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10樘（含门框、门扇、五金等）</w:t>
            </w:r>
          </w:p>
        </w:tc>
        <w:tc>
          <w:tcPr>
            <w:tcW w:w="900" w:type="dxa"/>
            <w:tcBorders>
              <w:top w:val="single" w:color="000000" w:sz="4" w:space="0"/>
              <w:left w:val="single" w:color="000000" w:sz="4" w:space="0"/>
              <w:right w:val="single" w:color="000000" w:sz="4" w:space="0"/>
            </w:tcBorders>
            <w:shd w:val="clear" w:color="auto" w:fill="auto"/>
            <w:noWrap/>
            <w:vAlign w:val="center"/>
          </w:tcPr>
          <w:p w14:paraId="3F72F4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right w:val="single" w:color="000000" w:sz="4" w:space="0"/>
            </w:tcBorders>
            <w:shd w:val="clear" w:color="auto" w:fill="auto"/>
            <w:noWrap/>
            <w:vAlign w:val="center"/>
          </w:tcPr>
          <w:p w14:paraId="7C8A3B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00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FE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1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0251">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合计金额：            元 ；大写：</w:t>
            </w:r>
          </w:p>
        </w:tc>
      </w:tr>
    </w:tbl>
    <w:p w14:paraId="22D4F6BF">
      <w:pPr>
        <w:pStyle w:val="35"/>
        <w:spacing w:after="0" w:line="480" w:lineRule="exact"/>
        <w:jc w:val="left"/>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（注：以上报价含加工费、及所需材料费、五金等配件费、人工费、物流运输费以及税金、一定范围内的风险等全部费用，不含安装费。）</w:t>
      </w:r>
    </w:p>
    <w:p w14:paraId="34FCDA1C">
      <w:pPr>
        <w:pStyle w:val="35"/>
        <w:spacing w:after="0" w:line="480" w:lineRule="exact"/>
        <w:jc w:val="both"/>
        <w:rPr>
          <w:rFonts w:hint="default" w:ascii="仿宋_GB2312" w:hAnsi="仿宋_GB2312" w:eastAsia="仿宋_GB2312" w:cs="仿宋_GB2312"/>
          <w:lang w:val="en-US" w:eastAsia="zh-CN" w:bidi="ar-SA"/>
        </w:rPr>
      </w:pPr>
      <w:bookmarkStart w:id="10" w:name="_Hlk148546489"/>
      <w:r>
        <w:rPr>
          <w:rFonts w:hint="eastAsia" w:ascii="仿宋_GB2312" w:hAnsi="仿宋_GB2312" w:eastAsia="仿宋_GB2312" w:cs="仿宋_GB2312"/>
          <w:lang w:val="en-US" w:eastAsia="zh-CN" w:bidi="ar-SA"/>
        </w:rPr>
        <w:t xml:space="preserve">供应商盖章： </w:t>
      </w:r>
      <w:bookmarkEnd w:id="10"/>
      <w:r>
        <w:rPr>
          <w:rFonts w:hint="eastAsia" w:ascii="仿宋_GB2312" w:hAnsi="仿宋_GB2312" w:eastAsia="仿宋_GB2312" w:cs="仿宋_GB2312"/>
          <w:lang w:val="en-US" w:eastAsia="zh-CN" w:bidi="ar-SA"/>
        </w:rPr>
        <w:t xml:space="preserve">                        日期：  年   月   日</w:t>
      </w:r>
    </w:p>
    <w:sectPr>
      <w:headerReference r:id="rId3" w:type="default"/>
      <w:footerReference r:id="rId4" w:type="default"/>
      <w:pgSz w:w="11906" w:h="16838"/>
      <w:pgMar w:top="1361" w:right="2388" w:bottom="1361" w:left="1758" w:header="851" w:footer="79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6157C">
    <w:pPr>
      <w:pStyle w:val="8"/>
      <w:jc w:val="center"/>
    </w:pPr>
    <w:r>
      <w:fldChar w:fldCharType="begin"/>
    </w:r>
    <w:r>
      <w:instrText xml:space="preserve">PAGE   \* MERGEFORMAT</w:instrText>
    </w:r>
    <w:r>
      <w:fldChar w:fldCharType="separate"/>
    </w:r>
    <w:r>
      <w:rPr>
        <w:lang w:val="zh-CN"/>
      </w:rPr>
      <w:t>2</w:t>
    </w:r>
    <w:r>
      <w:fldChar w:fldCharType="end"/>
    </w:r>
  </w:p>
  <w:p w14:paraId="6963289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9FBFD">
    <w:pPr>
      <w:pStyle w:val="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9A094"/>
    <w:multiLevelType w:val="singleLevel"/>
    <w:tmpl w:val="29E9A094"/>
    <w:lvl w:ilvl="0" w:tentative="0">
      <w:start w:val="7"/>
      <w:numFmt w:val="chineseCounting"/>
      <w:suff w:val="nothing"/>
      <w:lvlText w:val="%1、"/>
      <w:lvlJc w:val="left"/>
      <w:rPr>
        <w:rFonts w:hint="eastAsia"/>
      </w:rPr>
    </w:lvl>
  </w:abstractNum>
  <w:abstractNum w:abstractNumId="1">
    <w:nsid w:val="33D5A1D0"/>
    <w:multiLevelType w:val="singleLevel"/>
    <w:tmpl w:val="33D5A1D0"/>
    <w:lvl w:ilvl="0" w:tentative="0">
      <w:start w:val="1"/>
      <w:numFmt w:val="decimal"/>
      <w:suff w:val="nothing"/>
      <w:lvlText w:val="%1、"/>
      <w:lvlJc w:val="left"/>
    </w:lvl>
  </w:abstractNum>
  <w:abstractNum w:abstractNumId="2">
    <w:nsid w:val="791A346C"/>
    <w:multiLevelType w:val="singleLevel"/>
    <w:tmpl w:val="791A346C"/>
    <w:lvl w:ilvl="0" w:tentative="0">
      <w:start w:val="1"/>
      <w:numFmt w:val="chineseCounting"/>
      <w:suff w:val="nothing"/>
      <w:lvlText w:val="%1、"/>
      <w:lvlJc w:val="left"/>
      <w:pPr>
        <w:ind w:left="210" w:leftChars="0" w:firstLine="0" w:firstLineChars="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kNTIyYTNiOGU4YzIwYWUyOTE5NDgyMGI5ODlmNTIifQ=="/>
  </w:docVars>
  <w:rsids>
    <w:rsidRoot w:val="00000000"/>
    <w:rsid w:val="00EB7E60"/>
    <w:rsid w:val="05170055"/>
    <w:rsid w:val="086A1097"/>
    <w:rsid w:val="095D3437"/>
    <w:rsid w:val="0A4142A1"/>
    <w:rsid w:val="0B5F3278"/>
    <w:rsid w:val="0BB04180"/>
    <w:rsid w:val="0C1637AD"/>
    <w:rsid w:val="0C381CB4"/>
    <w:rsid w:val="0F6E61B1"/>
    <w:rsid w:val="112041FA"/>
    <w:rsid w:val="12723333"/>
    <w:rsid w:val="17AE033A"/>
    <w:rsid w:val="17C23271"/>
    <w:rsid w:val="19F53DD2"/>
    <w:rsid w:val="1AF5570C"/>
    <w:rsid w:val="1D0460DA"/>
    <w:rsid w:val="1D5030CD"/>
    <w:rsid w:val="20120B0E"/>
    <w:rsid w:val="21AD0AEE"/>
    <w:rsid w:val="22102C2D"/>
    <w:rsid w:val="24FF0B3D"/>
    <w:rsid w:val="256B24DE"/>
    <w:rsid w:val="26395046"/>
    <w:rsid w:val="26DB5D7A"/>
    <w:rsid w:val="285C501C"/>
    <w:rsid w:val="2C64659D"/>
    <w:rsid w:val="2C9E53C3"/>
    <w:rsid w:val="2F8329CC"/>
    <w:rsid w:val="319F4AC6"/>
    <w:rsid w:val="31DE6AA2"/>
    <w:rsid w:val="35E6061B"/>
    <w:rsid w:val="37DC2B24"/>
    <w:rsid w:val="3845787B"/>
    <w:rsid w:val="393F251C"/>
    <w:rsid w:val="3A712BA9"/>
    <w:rsid w:val="3B5878C5"/>
    <w:rsid w:val="3E2D4B12"/>
    <w:rsid w:val="40267D92"/>
    <w:rsid w:val="40FB0C53"/>
    <w:rsid w:val="43E24CCB"/>
    <w:rsid w:val="456B5FCB"/>
    <w:rsid w:val="4678706D"/>
    <w:rsid w:val="47705F96"/>
    <w:rsid w:val="47E763C2"/>
    <w:rsid w:val="47F6649C"/>
    <w:rsid w:val="480F3437"/>
    <w:rsid w:val="4BC76A5A"/>
    <w:rsid w:val="4E2167B4"/>
    <w:rsid w:val="509C1BAA"/>
    <w:rsid w:val="511B51C5"/>
    <w:rsid w:val="519C2D4A"/>
    <w:rsid w:val="51AB6CC3"/>
    <w:rsid w:val="525E180D"/>
    <w:rsid w:val="528A2602"/>
    <w:rsid w:val="552C5BF2"/>
    <w:rsid w:val="55801A9A"/>
    <w:rsid w:val="581754FA"/>
    <w:rsid w:val="587B2317"/>
    <w:rsid w:val="5A484076"/>
    <w:rsid w:val="5AA15B67"/>
    <w:rsid w:val="5B6A500E"/>
    <w:rsid w:val="5DB76275"/>
    <w:rsid w:val="5F26059E"/>
    <w:rsid w:val="628C381C"/>
    <w:rsid w:val="64384FEC"/>
    <w:rsid w:val="65211E78"/>
    <w:rsid w:val="65362175"/>
    <w:rsid w:val="65D11CE1"/>
    <w:rsid w:val="66CF4630"/>
    <w:rsid w:val="6C9265BD"/>
    <w:rsid w:val="6DBB590E"/>
    <w:rsid w:val="6F2E5F27"/>
    <w:rsid w:val="71A14EC4"/>
    <w:rsid w:val="74421666"/>
    <w:rsid w:val="750513DE"/>
    <w:rsid w:val="7A7E3DA5"/>
    <w:rsid w:val="7AC51B7A"/>
    <w:rsid w:val="7F4F5DFA"/>
    <w:rsid w:val="7FAA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1"/>
    <w:autoRedefine/>
    <w:qFormat/>
    <w:uiPriority w:val="0"/>
    <w:pPr>
      <w:keepNext/>
      <w:keepLines/>
      <w:spacing w:before="260" w:after="260" w:line="413" w:lineRule="auto"/>
      <w:outlineLvl w:val="1"/>
    </w:pPr>
    <w:rPr>
      <w:rFonts w:ascii="Arial" w:hAnsi="Arial" w:eastAsia="黑体"/>
      <w:b/>
      <w:sz w:val="32"/>
    </w:rPr>
  </w:style>
  <w:style w:type="character" w:default="1" w:styleId="16">
    <w:name w:val="Default Paragraph Font"/>
    <w:autoRedefine/>
    <w:qFormat/>
    <w:uiPriority w:val="1"/>
  </w:style>
  <w:style w:type="table" w:default="1" w:styleId="14">
    <w:name w:val="Normal Table"/>
    <w:autoRedefin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link w:val="40"/>
    <w:autoRedefine/>
    <w:qFormat/>
    <w:uiPriority w:val="0"/>
    <w:pPr>
      <w:spacing w:after="120"/>
    </w:pPr>
  </w:style>
  <w:style w:type="paragraph" w:styleId="5">
    <w:name w:val="Body Text Indent"/>
    <w:basedOn w:val="1"/>
    <w:next w:val="6"/>
    <w:autoRedefine/>
    <w:qFormat/>
    <w:uiPriority w:val="0"/>
    <w:pPr>
      <w:spacing w:line="480" w:lineRule="auto"/>
      <w:ind w:firstLine="600"/>
    </w:pPr>
    <w:rPr>
      <w:sz w:val="28"/>
      <w:szCs w:val="20"/>
    </w:rPr>
  </w:style>
  <w:style w:type="paragraph" w:styleId="6">
    <w:name w:val="annotation subject"/>
    <w:basedOn w:val="3"/>
    <w:next w:val="1"/>
    <w:autoRedefine/>
    <w:qFormat/>
    <w:uiPriority w:val="0"/>
    <w:rPr>
      <w:b/>
      <w:bCs/>
    </w:rPr>
  </w:style>
  <w:style w:type="paragraph" w:styleId="7">
    <w:name w:val="Plain Text"/>
    <w:basedOn w:val="1"/>
    <w:link w:val="39"/>
    <w:autoRedefine/>
    <w:qFormat/>
    <w:uiPriority w:val="0"/>
    <w:rPr>
      <w:rFonts w:ascii="宋体" w:hAnsi="Courier New"/>
      <w:szCs w:val="20"/>
    </w:rPr>
  </w:style>
  <w:style w:type="paragraph" w:styleId="8">
    <w:name w:val="footer"/>
    <w:basedOn w:val="1"/>
    <w:link w:val="22"/>
    <w:autoRedefine/>
    <w:qFormat/>
    <w:uiPriority w:val="99"/>
    <w:pPr>
      <w:tabs>
        <w:tab w:val="center" w:pos="4153"/>
        <w:tab w:val="right" w:pos="8306"/>
      </w:tabs>
      <w:snapToGrid w:val="0"/>
      <w:jc w:val="left"/>
    </w:pPr>
    <w:rPr>
      <w:sz w:val="18"/>
      <w:szCs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autoRedefine/>
    <w:qFormat/>
    <w:uiPriority w:val="0"/>
    <w:pPr>
      <w:adjustRightInd w:val="0"/>
      <w:snapToGrid w:val="0"/>
      <w:spacing w:line="360" w:lineRule="auto"/>
      <w:jc w:val="center"/>
    </w:pPr>
    <w:rPr>
      <w:rFonts w:ascii="黑体" w:eastAsia="黑体"/>
      <w:b/>
      <w:snapToGrid w:val="0"/>
      <w:kern w:val="0"/>
      <w:sz w:val="84"/>
    </w:rPr>
  </w:style>
  <w:style w:type="paragraph" w:styleId="11">
    <w:name w:val="Normal (Web)"/>
    <w:basedOn w:val="1"/>
    <w:autoRedefine/>
    <w:qFormat/>
    <w:uiPriority w:val="0"/>
    <w:pPr>
      <w:jc w:val="left"/>
    </w:pPr>
    <w:rPr>
      <w:kern w:val="0"/>
      <w:sz w:val="24"/>
    </w:rPr>
  </w:style>
  <w:style w:type="paragraph" w:styleId="12">
    <w:name w:val="Body Text First Indent"/>
    <w:basedOn w:val="4"/>
    <w:autoRedefine/>
    <w:qFormat/>
    <w:uiPriority w:val="99"/>
    <w:pPr>
      <w:spacing w:line="400" w:lineRule="atLeast"/>
      <w:ind w:firstLine="426"/>
    </w:pPr>
    <w:rPr>
      <w:rFonts w:ascii="Times New Roman" w:hAnsi="Times New Roman"/>
      <w:sz w:val="24"/>
      <w:szCs w:val="20"/>
    </w:rPr>
  </w:style>
  <w:style w:type="paragraph" w:styleId="13">
    <w:name w:val="Body Text First Indent 2"/>
    <w:basedOn w:val="5"/>
    <w:next w:val="1"/>
    <w:autoRedefine/>
    <w:qFormat/>
    <w:uiPriority w:val="99"/>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22"/>
    <w:rPr>
      <w:b/>
      <w:bCs/>
    </w:rPr>
  </w:style>
  <w:style w:type="character" w:styleId="18">
    <w:name w:val="page number"/>
    <w:basedOn w:val="16"/>
    <w:autoRedefine/>
    <w:qFormat/>
    <w:uiPriority w:val="0"/>
  </w:style>
  <w:style w:type="character" w:styleId="19">
    <w:name w:val="FollowedHyperlink"/>
    <w:autoRedefine/>
    <w:qFormat/>
    <w:uiPriority w:val="0"/>
    <w:rPr>
      <w:color w:val="000000"/>
      <w:u w:val="none"/>
    </w:rPr>
  </w:style>
  <w:style w:type="character" w:styleId="20">
    <w:name w:val="Hyperlink"/>
    <w:autoRedefine/>
    <w:qFormat/>
    <w:uiPriority w:val="0"/>
    <w:rPr>
      <w:color w:val="000000"/>
      <w:u w:val="none"/>
    </w:rPr>
  </w:style>
  <w:style w:type="character" w:customStyle="1" w:styleId="21">
    <w:name w:val="标题 2 字符"/>
    <w:link w:val="2"/>
    <w:autoRedefine/>
    <w:qFormat/>
    <w:uiPriority w:val="0"/>
    <w:rPr>
      <w:rFonts w:ascii="Arial" w:hAnsi="Arial" w:eastAsia="黑体"/>
      <w:b/>
      <w:sz w:val="32"/>
    </w:rPr>
  </w:style>
  <w:style w:type="character" w:customStyle="1" w:styleId="22">
    <w:name w:val="页脚 字符"/>
    <w:link w:val="8"/>
    <w:autoRedefine/>
    <w:qFormat/>
    <w:uiPriority w:val="99"/>
    <w:rPr>
      <w:rFonts w:ascii="Calibri" w:hAnsi="Calibri"/>
      <w:kern w:val="2"/>
      <w:sz w:val="18"/>
      <w:szCs w:val="18"/>
    </w:rPr>
  </w:style>
  <w:style w:type="character" w:customStyle="1" w:styleId="23">
    <w:name w:val="页眉 字符"/>
    <w:link w:val="9"/>
    <w:autoRedefine/>
    <w:qFormat/>
    <w:uiPriority w:val="0"/>
    <w:rPr>
      <w:rFonts w:ascii="Calibri" w:hAnsi="Calibri"/>
      <w:kern w:val="2"/>
      <w:sz w:val="18"/>
      <w:szCs w:val="18"/>
    </w:rPr>
  </w:style>
  <w:style w:type="character" w:customStyle="1" w:styleId="24">
    <w:name w:val="jbox-icon-success"/>
    <w:basedOn w:val="16"/>
    <w:autoRedefine/>
    <w:qFormat/>
    <w:uiPriority w:val="0"/>
  </w:style>
  <w:style w:type="character" w:customStyle="1" w:styleId="25">
    <w:name w:val="jbox-icon-loading"/>
    <w:basedOn w:val="16"/>
    <w:autoRedefine/>
    <w:qFormat/>
    <w:uiPriority w:val="0"/>
  </w:style>
  <w:style w:type="character" w:customStyle="1" w:styleId="26">
    <w:name w:val="jbox-icon-error"/>
    <w:basedOn w:val="16"/>
    <w:autoRedefine/>
    <w:qFormat/>
    <w:uiPriority w:val="0"/>
  </w:style>
  <w:style w:type="character" w:customStyle="1" w:styleId="27">
    <w:name w:val="jbox-icon-question"/>
    <w:basedOn w:val="16"/>
    <w:autoRedefine/>
    <w:qFormat/>
    <w:uiPriority w:val="0"/>
  </w:style>
  <w:style w:type="character" w:customStyle="1" w:styleId="28">
    <w:name w:val="jbox-icon"/>
    <w:basedOn w:val="16"/>
    <w:autoRedefine/>
    <w:qFormat/>
    <w:uiPriority w:val="0"/>
  </w:style>
  <w:style w:type="character" w:customStyle="1" w:styleId="29">
    <w:name w:val="jbox-icon-info"/>
    <w:basedOn w:val="16"/>
    <w:autoRedefine/>
    <w:qFormat/>
    <w:uiPriority w:val="0"/>
  </w:style>
  <w:style w:type="character" w:customStyle="1" w:styleId="30">
    <w:name w:val="jbox-icon-warning"/>
    <w:basedOn w:val="16"/>
    <w:autoRedefine/>
    <w:qFormat/>
    <w:uiPriority w:val="0"/>
  </w:style>
  <w:style w:type="character" w:customStyle="1" w:styleId="31">
    <w:name w:val="jbox-icon-none"/>
    <w:autoRedefine/>
    <w:qFormat/>
    <w:uiPriority w:val="0"/>
    <w:rPr>
      <w:vanish/>
    </w:rPr>
  </w:style>
  <w:style w:type="paragraph" w:customStyle="1" w:styleId="32">
    <w:name w:val="z-窗体底端1"/>
    <w:basedOn w:val="1"/>
    <w:next w:val="1"/>
    <w:autoRedefine/>
    <w:qFormat/>
    <w:uiPriority w:val="0"/>
    <w:pPr>
      <w:pBdr>
        <w:top w:val="single" w:color="auto" w:sz="6" w:space="1"/>
      </w:pBdr>
      <w:jc w:val="center"/>
    </w:pPr>
    <w:rPr>
      <w:rFonts w:ascii="Arial"/>
      <w:vanish/>
      <w:sz w:val="16"/>
    </w:rPr>
  </w:style>
  <w:style w:type="paragraph" w:customStyle="1" w:styleId="33">
    <w:name w:val="z-窗体顶端1"/>
    <w:basedOn w:val="1"/>
    <w:next w:val="1"/>
    <w:autoRedefine/>
    <w:qFormat/>
    <w:uiPriority w:val="0"/>
    <w:pPr>
      <w:pBdr>
        <w:bottom w:val="single" w:color="auto" w:sz="6" w:space="1"/>
      </w:pBdr>
      <w:jc w:val="center"/>
    </w:pPr>
    <w:rPr>
      <w:rFonts w:ascii="Arial"/>
      <w:vanish/>
      <w:sz w:val="16"/>
    </w:rPr>
  </w:style>
  <w:style w:type="character" w:customStyle="1" w:styleId="34">
    <w:name w:val="未处理的提及1"/>
    <w:autoRedefine/>
    <w:qFormat/>
    <w:uiPriority w:val="99"/>
    <w:rPr>
      <w:color w:val="605E5C"/>
      <w:shd w:val="clear" w:color="auto" w:fill="E1DFDD"/>
    </w:rPr>
  </w:style>
  <w:style w:type="paragraph" w:customStyle="1" w:styleId="35">
    <w:name w:val="Body text|1"/>
    <w:basedOn w:val="1"/>
    <w:autoRedefine/>
    <w:qFormat/>
    <w:uiPriority w:val="0"/>
    <w:pPr>
      <w:spacing w:after="50" w:line="480" w:lineRule="auto"/>
    </w:pPr>
    <w:rPr>
      <w:rFonts w:ascii="宋体" w:hAnsi="宋体" w:cs="宋体"/>
      <w:sz w:val="28"/>
      <w:szCs w:val="28"/>
      <w:lang w:val="zh-TW" w:eastAsia="zh-TW" w:bidi="zh-TW"/>
    </w:rPr>
  </w:style>
  <w:style w:type="paragraph" w:customStyle="1" w:styleId="36">
    <w:name w:val="Body text|2"/>
    <w:basedOn w:val="1"/>
    <w:autoRedefine/>
    <w:qFormat/>
    <w:uiPriority w:val="0"/>
    <w:pPr>
      <w:spacing w:after="100" w:line="180" w:lineRule="auto"/>
      <w:ind w:left="5360"/>
    </w:pPr>
    <w:rPr>
      <w:sz w:val="26"/>
      <w:szCs w:val="26"/>
    </w:rPr>
  </w:style>
  <w:style w:type="table" w:customStyle="1" w:styleId="37">
    <w:name w:val="Table Normal"/>
    <w:autoRedefine/>
    <w:qFormat/>
    <w:uiPriority w:val="0"/>
    <w:tblPr>
      <w:tblCellMar>
        <w:top w:w="0" w:type="dxa"/>
        <w:left w:w="0" w:type="dxa"/>
        <w:bottom w:w="0" w:type="dxa"/>
        <w:right w:w="0" w:type="dxa"/>
      </w:tblCellMar>
    </w:tblPr>
  </w:style>
  <w:style w:type="paragraph" w:customStyle="1" w:styleId="38">
    <w:name w:val="Char"/>
    <w:basedOn w:val="1"/>
    <w:autoRedefine/>
    <w:qFormat/>
    <w:uiPriority w:val="0"/>
  </w:style>
  <w:style w:type="character" w:customStyle="1" w:styleId="39">
    <w:name w:val="纯文本 字符"/>
    <w:basedOn w:val="16"/>
    <w:link w:val="7"/>
    <w:autoRedefine/>
    <w:qFormat/>
    <w:uiPriority w:val="0"/>
    <w:rPr>
      <w:rFonts w:ascii="宋体" w:hAnsi="Courier New"/>
      <w:kern w:val="2"/>
      <w:sz w:val="21"/>
    </w:rPr>
  </w:style>
  <w:style w:type="character" w:customStyle="1" w:styleId="40">
    <w:name w:val="正文文本 字符"/>
    <w:basedOn w:val="16"/>
    <w:link w:val="4"/>
    <w:autoRedefine/>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3361</Words>
  <Characters>3514</Characters>
  <Paragraphs>885</Paragraphs>
  <TotalTime>23</TotalTime>
  <ScaleCrop>false</ScaleCrop>
  <LinksUpToDate>false</LinksUpToDate>
  <CharactersWithSpaces>3889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2023-10-19T03:43:00Z</dcterms:created>
  <dc:creator>Administrator</dc:creator>
  <cp:lastModifiedBy>朱先生</cp:lastModifiedBy>
  <cp:lastPrinted>2024-06-13T06:45:00Z</cp:lastPrinted>
  <dcterms:modified xsi:type="dcterms:W3CDTF">2024-11-29T04:29:28Z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F2E2A456B73A46C782C5933F4A772ADA_13</vt:lpwstr>
  </property>
</Properties>
</file>