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35E4C">
      <w:pPr>
        <w:tabs>
          <w:tab w:val="left" w:pos="420"/>
        </w:tabs>
        <w:spacing w:before="472" w:beforeLines="150" w:line="1700" w:lineRule="exact"/>
        <w:jc w:val="center"/>
        <w:rPr>
          <w:rFonts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竞争性谈判文件</w:t>
      </w:r>
    </w:p>
    <w:p w14:paraId="238FAE95">
      <w:pPr>
        <w:tabs>
          <w:tab w:val="left" w:pos="315"/>
          <w:tab w:val="left" w:pos="8820"/>
        </w:tabs>
        <w:ind w:firstLine="3640" w:firstLineChars="1300"/>
        <w:jc w:val="both"/>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（工程类）</w:t>
      </w:r>
    </w:p>
    <w:p w14:paraId="1018A840">
      <w:pPr>
        <w:pStyle w:val="33"/>
        <w:ind w:firstLine="560" w:firstLineChars="200"/>
        <w:rPr>
          <w:rFonts w:ascii="仿宋_GB2312" w:eastAsia="仿宋_GB2312"/>
          <w:color w:val="000000" w:themeColor="text1"/>
          <w:sz w:val="28"/>
          <w:szCs w:val="28"/>
          <w14:textFill>
            <w14:solidFill>
              <w14:schemeClr w14:val="tx1"/>
            </w14:solidFill>
          </w14:textFill>
        </w:rPr>
      </w:pPr>
    </w:p>
    <w:p w14:paraId="7FA06D83">
      <w:pPr>
        <w:pStyle w:val="33"/>
        <w:ind w:firstLine="560" w:firstLineChars="200"/>
        <w:rPr>
          <w:rFonts w:ascii="仿宋_GB2312" w:eastAsia="仿宋_GB2312"/>
          <w:color w:val="000000" w:themeColor="text1"/>
          <w:sz w:val="28"/>
          <w:szCs w:val="28"/>
          <w14:textFill>
            <w14:solidFill>
              <w14:schemeClr w14:val="tx1"/>
            </w14:solidFill>
          </w14:textFill>
        </w:rPr>
      </w:pPr>
    </w:p>
    <w:p w14:paraId="6F778E04">
      <w:pPr>
        <w:tabs>
          <w:tab w:val="left" w:pos="315"/>
          <w:tab w:val="left" w:pos="8820"/>
        </w:tabs>
        <w:spacing w:line="2680" w:lineRule="exact"/>
        <w:ind w:right="267" w:rightChars="127" w:firstLine="643" w:firstLineChars="200"/>
        <w:jc w:val="center"/>
        <w:rPr>
          <w:rFonts w:ascii="仿宋_GB2312" w:eastAsia="仿宋_GB2312"/>
          <w:b/>
          <w:bCs/>
          <w:color w:val="000000" w:themeColor="text1"/>
          <w:sz w:val="32"/>
          <w14:textFill>
            <w14:solidFill>
              <w14:schemeClr w14:val="tx1"/>
            </w14:solidFill>
          </w14:textFill>
        </w:rPr>
      </w:pPr>
    </w:p>
    <w:p w14:paraId="1D424743">
      <w:pPr>
        <w:tabs>
          <w:tab w:val="left" w:pos="315"/>
          <w:tab w:val="left" w:pos="8820"/>
        </w:tabs>
        <w:spacing w:before="315" w:beforeLines="100" w:after="157" w:afterLines="50" w:line="500" w:lineRule="exact"/>
        <w:ind w:right="267" w:rightChars="127" w:firstLine="880" w:firstLineChars="200"/>
        <w:jc w:val="center"/>
        <w:rPr>
          <w:rFonts w:hint="eastAsia" w:ascii="Arial Black" w:hAnsi="Arial Black" w:eastAsia="华文彩云"/>
          <w:color w:val="000000" w:themeColor="text1"/>
          <w:sz w:val="44"/>
          <w14:textFill>
            <w14:solidFill>
              <w14:schemeClr w14:val="tx1"/>
            </w14:solidFill>
          </w14:textFill>
        </w:rPr>
      </w:pPr>
    </w:p>
    <w:p w14:paraId="0C31DEB9">
      <w:pPr>
        <w:tabs>
          <w:tab w:val="left" w:pos="315"/>
          <w:tab w:val="left" w:pos="8820"/>
        </w:tabs>
        <w:spacing w:before="315" w:beforeLines="100" w:after="157" w:afterLines="50" w:line="500" w:lineRule="exact"/>
        <w:ind w:right="267" w:rightChars="127" w:firstLine="880" w:firstLineChars="200"/>
        <w:jc w:val="center"/>
        <w:rPr>
          <w:rFonts w:ascii="仿宋_GB2312" w:eastAsia="仿宋_GB2312"/>
          <w:color w:val="000000" w:themeColor="text1"/>
          <w:sz w:val="44"/>
          <w14:textFill>
            <w14:solidFill>
              <w14:schemeClr w14:val="tx1"/>
            </w14:solidFill>
          </w14:textFill>
        </w:rPr>
      </w:pPr>
      <w:r>
        <w:rPr>
          <w:rFonts w:hint="eastAsia" w:ascii="Arial Black" w:hAnsi="Arial Black" w:eastAsia="华文彩云"/>
          <w:color w:val="000000" w:themeColor="text1"/>
          <w:sz w:val="44"/>
          <w14:textFill>
            <w14:solidFill>
              <w14:schemeClr w14:val="tx1"/>
            </w14:solidFill>
          </w14:textFill>
        </w:rPr>
        <w:t xml:space="preserve"> </w:t>
      </w:r>
    </w:p>
    <w:p w14:paraId="1E3575C4">
      <w:pPr>
        <w:tabs>
          <w:tab w:val="left" w:pos="2410"/>
        </w:tabs>
        <w:autoSpaceDE w:val="0"/>
        <w:autoSpaceDN w:val="0"/>
        <w:adjustRightInd w:val="0"/>
        <w:snapToGrid w:val="0"/>
        <w:spacing w:line="360" w:lineRule="auto"/>
        <w:ind w:firstLine="723" w:firstLineChars="200"/>
        <w:jc w:val="left"/>
        <w:rPr>
          <w:rFonts w:ascii="宋体" w:hAnsi="DotumChe" w:cs="宋体"/>
          <w:b/>
          <w:color w:val="000000" w:themeColor="text1"/>
          <w:spacing w:val="20"/>
          <w:kern w:val="0"/>
          <w:sz w:val="32"/>
          <w:szCs w:val="32"/>
          <w14:textFill>
            <w14:solidFill>
              <w14:schemeClr w14:val="tx1"/>
            </w14:solidFill>
          </w14:textFill>
        </w:rPr>
      </w:pPr>
    </w:p>
    <w:p w14:paraId="5D95BC2D">
      <w:pPr>
        <w:tabs>
          <w:tab w:val="left" w:pos="2410"/>
        </w:tabs>
        <w:autoSpaceDE w:val="0"/>
        <w:autoSpaceDN w:val="0"/>
        <w:adjustRightInd w:val="0"/>
        <w:snapToGrid w:val="0"/>
        <w:spacing w:line="360" w:lineRule="auto"/>
        <w:ind w:firstLine="723" w:firstLineChars="200"/>
        <w:jc w:val="left"/>
        <w:rPr>
          <w:rFonts w:ascii="宋体" w:hAnsi="DotumChe" w:cs="宋体"/>
          <w:b/>
          <w:color w:val="000000" w:themeColor="text1"/>
          <w:spacing w:val="20"/>
          <w:kern w:val="0"/>
          <w:sz w:val="32"/>
          <w:szCs w:val="32"/>
          <w14:textFill>
            <w14:solidFill>
              <w14:schemeClr w14:val="tx1"/>
            </w14:solidFill>
          </w14:textFill>
        </w:rPr>
      </w:pPr>
    </w:p>
    <w:p w14:paraId="2BB3B6BA">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000000" w:themeColor="text1"/>
          <w:spacing w:val="20"/>
          <w:kern w:val="0"/>
          <w:sz w:val="28"/>
          <w:szCs w:val="28"/>
          <w:lang w:eastAsia="zh-CN"/>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项目名称：</w:t>
      </w:r>
      <w:r>
        <w:rPr>
          <w:rFonts w:hint="eastAsia" w:ascii="宋体" w:hAnsi="DotumChe" w:cs="宋体"/>
          <w:b/>
          <w:color w:val="000000" w:themeColor="text1"/>
          <w:spacing w:val="20"/>
          <w:kern w:val="0"/>
          <w:sz w:val="28"/>
          <w:szCs w:val="28"/>
          <w:lang w:eastAsia="zh-CN"/>
          <w14:textFill>
            <w14:solidFill>
              <w14:schemeClr w14:val="tx1"/>
            </w14:solidFill>
          </w14:textFill>
        </w:rPr>
        <w:t>六安市中医院1号楼5层屋面防水维修项目（第二次）</w:t>
      </w:r>
    </w:p>
    <w:p w14:paraId="5C346752">
      <w:pPr>
        <w:tabs>
          <w:tab w:val="left" w:pos="2410"/>
        </w:tabs>
        <w:autoSpaceDE w:val="0"/>
        <w:autoSpaceDN w:val="0"/>
        <w:adjustRightInd w:val="0"/>
        <w:snapToGrid w:val="0"/>
        <w:spacing w:line="360" w:lineRule="auto"/>
        <w:ind w:firstLine="642" w:firstLineChars="200"/>
        <w:jc w:val="left"/>
        <w:rPr>
          <w:rFonts w:hint="default" w:ascii="宋体" w:hAnsi="DotumChe" w:eastAsia="宋体" w:cs="宋体"/>
          <w:b/>
          <w:color w:val="000000" w:themeColor="text1"/>
          <w:spacing w:val="20"/>
          <w:kern w:val="0"/>
          <w:sz w:val="28"/>
          <w:szCs w:val="28"/>
          <w:lang w:val="en-US" w:eastAsia="zh-CN"/>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项目编号：LASZYY-WLGLB2024075</w:t>
      </w:r>
      <w:r>
        <w:rPr>
          <w:rFonts w:hint="eastAsia" w:ascii="宋体" w:hAnsi="DotumChe" w:cs="宋体"/>
          <w:b/>
          <w:color w:val="000000" w:themeColor="text1"/>
          <w:spacing w:val="20"/>
          <w:kern w:val="0"/>
          <w:sz w:val="28"/>
          <w:szCs w:val="28"/>
          <w:lang w:val="en-US" w:eastAsia="zh-CN"/>
          <w14:textFill>
            <w14:solidFill>
              <w14:schemeClr w14:val="tx1"/>
            </w14:solidFill>
          </w14:textFill>
        </w:rPr>
        <w:t>-2</w:t>
      </w:r>
    </w:p>
    <w:p w14:paraId="21DED413">
      <w:pPr>
        <w:tabs>
          <w:tab w:val="left" w:pos="2410"/>
        </w:tabs>
        <w:autoSpaceDE w:val="0"/>
        <w:autoSpaceDN w:val="0"/>
        <w:adjustRightInd w:val="0"/>
        <w:snapToGrid w:val="0"/>
        <w:spacing w:line="360" w:lineRule="auto"/>
        <w:ind w:firstLine="642" w:firstLineChars="200"/>
        <w:jc w:val="left"/>
        <w:rPr>
          <w:rFonts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采 购 人：</w:t>
      </w:r>
      <w:r>
        <w:rPr>
          <w:rFonts w:hint="eastAsia" w:ascii="宋体" w:hAnsi="DotumChe" w:cs="宋体"/>
          <w:b/>
          <w:color w:val="000000" w:themeColor="text1"/>
          <w:spacing w:val="20"/>
          <w:kern w:val="0"/>
          <w:sz w:val="28"/>
          <w:szCs w:val="28"/>
          <w:lang w:eastAsia="zh-CN"/>
          <w14:textFill>
            <w14:solidFill>
              <w14:schemeClr w14:val="tx1"/>
            </w14:solidFill>
          </w14:textFill>
        </w:rPr>
        <w:t>六安市中医院</w:t>
      </w:r>
      <w:r>
        <w:rPr>
          <w:rFonts w:hint="eastAsia" w:ascii="宋体" w:hAnsi="DotumChe" w:cs="宋体"/>
          <w:b/>
          <w:color w:val="000000" w:themeColor="text1"/>
          <w:spacing w:val="20"/>
          <w:kern w:val="0"/>
          <w:sz w:val="28"/>
          <w:szCs w:val="28"/>
          <w14:textFill>
            <w14:solidFill>
              <w14:schemeClr w14:val="tx1"/>
            </w14:solidFill>
          </w14:textFill>
        </w:rPr>
        <w:t>　</w:t>
      </w:r>
    </w:p>
    <w:p w14:paraId="3094DC84">
      <w:pPr>
        <w:tabs>
          <w:tab w:val="left" w:pos="2410"/>
        </w:tabs>
        <w:autoSpaceDE w:val="0"/>
        <w:autoSpaceDN w:val="0"/>
        <w:adjustRightInd w:val="0"/>
        <w:snapToGrid w:val="0"/>
        <w:spacing w:line="360" w:lineRule="auto"/>
        <w:ind w:firstLine="642" w:firstLineChars="200"/>
        <w:jc w:val="left"/>
        <w:rPr>
          <w:color w:val="000000" w:themeColor="text1"/>
          <w:sz w:val="32"/>
          <w:szCs w:val="32"/>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采购时间：202</w:t>
      </w:r>
      <w:r>
        <w:rPr>
          <w:rFonts w:hint="eastAsia" w:ascii="宋体" w:hAnsi="DotumChe" w:cs="宋体"/>
          <w:b/>
          <w:color w:val="000000" w:themeColor="text1"/>
          <w:spacing w:val="20"/>
          <w:kern w:val="0"/>
          <w:sz w:val="28"/>
          <w:szCs w:val="28"/>
          <w:lang w:val="en-US" w:eastAsia="zh-CN"/>
          <w14:textFill>
            <w14:solidFill>
              <w14:schemeClr w14:val="tx1"/>
            </w14:solidFill>
          </w14:textFill>
        </w:rPr>
        <w:t>4</w:t>
      </w:r>
      <w:r>
        <w:rPr>
          <w:rFonts w:hint="eastAsia" w:ascii="宋体" w:hAnsi="DotumChe" w:cs="宋体"/>
          <w:b/>
          <w:color w:val="000000" w:themeColor="text1"/>
          <w:spacing w:val="20"/>
          <w:kern w:val="0"/>
          <w:sz w:val="28"/>
          <w:szCs w:val="28"/>
          <w14:textFill>
            <w14:solidFill>
              <w14:schemeClr w14:val="tx1"/>
            </w14:solidFill>
          </w14:textFill>
        </w:rPr>
        <w:t>年</w:t>
      </w:r>
      <w:r>
        <w:rPr>
          <w:rFonts w:hint="eastAsia" w:ascii="宋体" w:hAnsi="DotumChe" w:cs="宋体"/>
          <w:b/>
          <w:color w:val="000000" w:themeColor="text1"/>
          <w:spacing w:val="20"/>
          <w:kern w:val="0"/>
          <w:sz w:val="28"/>
          <w:szCs w:val="28"/>
          <w:lang w:val="en-US" w:eastAsia="zh-CN"/>
          <w14:textFill>
            <w14:solidFill>
              <w14:schemeClr w14:val="tx1"/>
            </w14:solidFill>
          </w14:textFill>
        </w:rPr>
        <w:t>11</w:t>
      </w:r>
      <w:r>
        <w:rPr>
          <w:rFonts w:hint="eastAsia" w:ascii="宋体" w:hAnsi="DotumChe" w:cs="宋体"/>
          <w:b/>
          <w:color w:val="000000" w:themeColor="text1"/>
          <w:spacing w:val="20"/>
          <w:kern w:val="0"/>
          <w:sz w:val="28"/>
          <w:szCs w:val="28"/>
          <w14:textFill>
            <w14:solidFill>
              <w14:schemeClr w14:val="tx1"/>
            </w14:solidFill>
          </w14:textFill>
        </w:rPr>
        <w:t>月</w:t>
      </w:r>
    </w:p>
    <w:p w14:paraId="13126855">
      <w:pPr>
        <w:ind w:firstLine="562" w:firstLineChars="20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br w:type="page"/>
      </w:r>
    </w:p>
    <w:p w14:paraId="58A10C2C">
      <w:pPr>
        <w:ind w:firstLine="723" w:firstLineChars="200"/>
        <w:jc w:val="center"/>
        <w:rPr>
          <w:rFonts w:ascii="宋体" w:hAnsi="宋体" w:cs="宋体"/>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目  录</w:t>
      </w:r>
    </w:p>
    <w:p w14:paraId="2B0EDF8A">
      <w:pPr>
        <w:pStyle w:val="27"/>
        <w:tabs>
          <w:tab w:val="right" w:leader="dot" w:pos="8844"/>
        </w:tabs>
        <w:spacing w:line="420" w:lineRule="exact"/>
        <w:ind w:left="0" w:leftChars="0" w:firstLine="56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TOC \o "1-3" \h \z </w:instrText>
      </w:r>
      <w:r>
        <w:rPr>
          <w:rFonts w:hint="eastAsia" w:ascii="宋体" w:hAnsi="宋体" w:cs="宋体"/>
          <w:color w:val="000000" w:themeColor="text1"/>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"_Toc6110"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竞争性谈判公告</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fldChar w:fldCharType="end"/>
      </w:r>
    </w:p>
    <w:p w14:paraId="1DE36559">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"_Toc16772"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一、供应商须知</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_Toc16772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6</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1EF209A1">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"_Toc24063"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（一）须知前附表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_Toc24063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1283706">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"_Toc11003"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（二）供应商资格</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_Toc11003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64A4D39">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"_Toc20659"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（三）供应商必须提交的响应文件内容</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_Toc20659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C6FCBD2">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"_Toc7608"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（四）投标保证金</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_Toc7608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BC0B340">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"_Toc3981"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（五）投标文件的提交</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_Toc3981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012BC83A">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"_Toc13583"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（六）谈判程序</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_Toc13583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47116DD8">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"_Toc636"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（七）评审及异常情况处理</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_Toc636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EFB21E2">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"_Toc5003"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（八）报价响应及答疑</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_Toc5003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427B72A">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"_Toc6858"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（九）合同的签订</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_Toc6858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10285DC">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"_Toc8827"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（十）澄清及变更</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_Toc8827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74DFC1E">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"_Toc3341"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（十一）验收</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_Toc3341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33204A8">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"_Toc31380"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（十二）质疑</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_Toc31380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14</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69E66B1">
      <w:pPr>
        <w:pStyle w:val="27"/>
        <w:tabs>
          <w:tab w:val="right" w:leader="dot" w:pos="8844"/>
        </w:tabs>
        <w:spacing w:line="420" w:lineRule="exact"/>
        <w:ind w:left="0" w:leftChars="0" w:firstLine="420" w:firstLineChars="200"/>
        <w:rPr>
          <w:rFonts w:ascii="宋体" w:hAnsi="宋体" w:cs="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"_Toc21436"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二、采购合同（甲乙双方可自行拟定）</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_Toc21436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15</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24F9445D">
      <w:pPr>
        <w:pStyle w:val="27"/>
        <w:tabs>
          <w:tab w:val="right" w:leader="dot" w:pos="8844"/>
        </w:tabs>
        <w:spacing w:line="420" w:lineRule="exact"/>
        <w:ind w:left="0" w:leftChars="0" w:firstLine="420" w:firstLineChars="200"/>
        <w:rPr>
          <w:rFonts w:ascii="宋体" w:hAnsi="宋体" w:cs="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"_Toc9917"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三、采购需求</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_Toc9917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16</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17252B73">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"_Toc1857"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四、响应文件格式</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_Toc1857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16</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1539551D">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"_Toc14928"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响应文件资料清单</w:t>
      </w:r>
      <w:r>
        <w:rPr>
          <w:rFonts w:hint="eastAsia" w:ascii="宋体" w:hAnsi="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14:textFill>
            <w14:solidFill>
              <w14:schemeClr w14:val="tx1"/>
            </w14:solidFill>
          </w14:textFill>
        </w:rPr>
        <w:fldChar w:fldCharType="begin"/>
      </w:r>
      <w:r>
        <w:rPr>
          <w:rFonts w:hint="eastAsia" w:ascii="宋体" w:hAnsi="宋体" w:cs="宋体"/>
          <w:b/>
          <w:bCs/>
          <w:color w:val="000000" w:themeColor="text1"/>
          <w:sz w:val="24"/>
          <w:szCs w:val="24"/>
          <w14:textFill>
            <w14:solidFill>
              <w14:schemeClr w14:val="tx1"/>
            </w14:solidFill>
          </w14:textFill>
        </w:rPr>
        <w:instrText xml:space="preserve"> PAGEREF _Toc14928 </w:instrText>
      </w:r>
      <w:r>
        <w:rPr>
          <w:rFonts w:hint="eastAsia" w:ascii="宋体" w:hAnsi="宋体" w:cs="宋体"/>
          <w:b/>
          <w:bCs/>
          <w:color w:val="000000" w:themeColor="text1"/>
          <w:sz w:val="24"/>
          <w:szCs w:val="24"/>
          <w14:textFill>
            <w14:solidFill>
              <w14:schemeClr w14:val="tx1"/>
            </w14:solidFill>
          </w14:textFill>
        </w:rPr>
        <w:fldChar w:fldCharType="separate"/>
      </w:r>
      <w:r>
        <w:rPr>
          <w:rFonts w:hint="eastAsia" w:ascii="宋体" w:hAnsi="宋体" w:cs="宋体"/>
          <w:b/>
          <w:bCs/>
          <w:color w:val="000000" w:themeColor="text1"/>
          <w:sz w:val="24"/>
          <w:szCs w:val="24"/>
          <w14:textFill>
            <w14:solidFill>
              <w14:schemeClr w14:val="tx1"/>
            </w14:solidFill>
          </w14:textFill>
        </w:rPr>
        <w:t>20</w:t>
      </w:r>
      <w:r>
        <w:rPr>
          <w:rFonts w:hint="eastAsia" w:ascii="宋体" w:hAnsi="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14:textFill>
            <w14:solidFill>
              <w14:schemeClr w14:val="tx1"/>
            </w14:solidFill>
          </w14:textFill>
        </w:rPr>
        <w:fldChar w:fldCharType="end"/>
      </w:r>
    </w:p>
    <w:p w14:paraId="536B091B">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"_Toc15957"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附件一 报价单</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_Toc15957 </w:instrText>
      </w:r>
      <w:r>
        <w:rPr>
          <w:rFonts w:hint="eastAsia" w:ascii="宋体" w:hAnsi="宋体" w:cs="宋体"/>
          <w:color w:val="000000" w:themeColor="text1"/>
          <w:sz w:val="24"/>
          <w:szCs w:val="24"/>
          <w14:textFill>
            <w14:solidFill>
              <w14:schemeClr w14:val="tx1"/>
            </w14:solidFill>
          </w14:textFill>
        </w:rPr>
        <w:fldChar w:fldCharType="separate"/>
      </w:r>
      <w:r>
        <w:rPr>
          <w:b/>
          <w:color w:val="000000" w:themeColor="text1"/>
          <w14:textFill>
            <w14:solidFill>
              <w14:schemeClr w14:val="tx1"/>
            </w14:solidFill>
          </w14:textFill>
        </w:rPr>
        <w:t>错误！未定义书签。</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0BE6947">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"_Toc21877"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附件二 供应商基本信息</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_Toc21877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21</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CFD4132">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"_Toc13504"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附件三 投标授权书</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_Toc13504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976493E">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"_Toc16258"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附件四 投标函</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_Toc16258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A5FACD0">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"_Toc18090"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 xml:space="preserve">附件五 </w:t>
      </w:r>
      <w:r>
        <w:rPr>
          <w:rFonts w:hint="eastAsia" w:ascii="宋体" w:hAnsi="宋体" w:cs="宋体"/>
          <w:color w:val="000000" w:themeColor="text1"/>
          <w:sz w:val="24"/>
          <w:szCs w:val="24"/>
          <w:lang w:val="zh-CN"/>
          <w14:textFill>
            <w14:solidFill>
              <w14:schemeClr w14:val="tx1"/>
            </w14:solidFill>
          </w14:textFill>
        </w:rPr>
        <w:t>无重大违法记录声明函、无不良信用记录承诺函</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_Toc18090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6F89C0DE">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"_Toc12443"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 xml:space="preserve">附件六 </w:t>
      </w:r>
      <w:r>
        <w:rPr>
          <w:rFonts w:hint="eastAsia" w:ascii="宋体" w:hAnsi="宋体" w:cs="宋体"/>
          <w:color w:val="000000" w:themeColor="text1"/>
          <w:sz w:val="24"/>
          <w:szCs w:val="24"/>
          <w:lang w:val="zh-CN"/>
          <w14:textFill>
            <w14:solidFill>
              <w14:schemeClr w14:val="tx1"/>
            </w14:solidFill>
          </w14:textFill>
        </w:rPr>
        <w:t>响应情况表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_Toc12443 </w:instrText>
      </w:r>
      <w:r>
        <w:rPr>
          <w:rFonts w:hint="eastAsia" w:ascii="宋体" w:hAnsi="宋体" w:cs="宋体"/>
          <w:color w:val="000000" w:themeColor="text1"/>
          <w:sz w:val="24"/>
          <w:szCs w:val="24"/>
          <w14:textFill>
            <w14:solidFill>
              <w14:schemeClr w14:val="tx1"/>
            </w14:solidFill>
          </w14:textFill>
        </w:rPr>
        <w:fldChar w:fldCharType="separate"/>
      </w:r>
      <w:r>
        <w:rPr>
          <w:b/>
          <w:color w:val="000000" w:themeColor="text1"/>
          <w14:textFill>
            <w14:solidFill>
              <w14:schemeClr w14:val="tx1"/>
            </w14:solidFill>
          </w14:textFill>
        </w:rPr>
        <w:t>错误！未定义书签。</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88B7584">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"_Toc13408"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附件七 相关服务承诺函</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_Toc13408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25</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2CDEB1F">
      <w:pPr>
        <w:pStyle w:val="27"/>
        <w:tabs>
          <w:tab w:val="right" w:leader="dot" w:pos="8844"/>
        </w:tabs>
        <w:spacing w:line="420" w:lineRule="exact"/>
        <w:ind w:left="0" w:leftChars="0" w:firstLine="420" w:firstLineChars="200"/>
        <w:rPr>
          <w:rFonts w:ascii="宋体" w:hAnsi="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"_Toc10828"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 xml:space="preserve">附件八 </w:t>
      </w:r>
      <w:r>
        <w:rPr>
          <w:rFonts w:hint="eastAsia" w:ascii="宋体" w:hAnsi="宋体" w:cs="宋体"/>
          <w:bCs/>
          <w:color w:val="000000" w:themeColor="text1"/>
          <w:sz w:val="24"/>
          <w:szCs w:val="24"/>
          <w14:textFill>
            <w14:solidFill>
              <w14:schemeClr w14:val="tx1"/>
            </w14:solidFill>
          </w14:textFill>
        </w:rPr>
        <w:t>谈判文件要求和供应商认为需要提供的其它说明和资料</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_Toc10828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25</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61163DB5">
      <w:pPr>
        <w:pStyle w:val="27"/>
        <w:tabs>
          <w:tab w:val="right" w:leader="dot" w:pos="8778"/>
        </w:tabs>
        <w:spacing w:line="420" w:lineRule="exact"/>
        <w:ind w:left="0" w:leftChars="0" w:firstLine="420" w:firstLineChars="2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Cs w:val="28"/>
          <w14:textFill>
            <w14:solidFill>
              <w14:schemeClr w14:val="tx1"/>
            </w14:solidFill>
          </w14:textFill>
        </w:rPr>
        <w:fldChar w:fldCharType="end"/>
      </w:r>
    </w:p>
    <w:p w14:paraId="32C06051">
      <w:pPr>
        <w:pStyle w:val="57"/>
        <w:ind w:firstLine="562" w:firstLineChars="200"/>
        <w:rPr>
          <w:color w:val="000000" w:themeColor="text1"/>
          <w:sz w:val="28"/>
          <w:szCs w:val="28"/>
          <w14:textFill>
            <w14:solidFill>
              <w14:schemeClr w14:val="tx1"/>
            </w14:solidFill>
          </w14:textFill>
        </w:rPr>
      </w:pPr>
      <w:bookmarkStart w:id="0" w:name="_Toc216158623"/>
      <w:bookmarkStart w:id="1" w:name="_Toc363199264"/>
      <w:r>
        <w:rPr>
          <w:rFonts w:hint="eastAsia"/>
          <w:color w:val="000000" w:themeColor="text1"/>
          <w:sz w:val="28"/>
          <w:szCs w:val="28"/>
          <w14:textFill>
            <w14:solidFill>
              <w14:schemeClr w14:val="tx1"/>
            </w14:solidFill>
          </w14:textFill>
        </w:rPr>
        <w:br w:type="page"/>
      </w:r>
    </w:p>
    <w:p w14:paraId="66B0AB26">
      <w:pPr>
        <w:pStyle w:val="3"/>
        <w:spacing w:before="157" w:beforeLines="50" w:after="157" w:afterLines="50" w:line="560" w:lineRule="exact"/>
        <w:jc w:val="center"/>
        <w:rPr>
          <w:rFonts w:hint="eastAsia" w:ascii="黑体" w:hAnsi="黑体" w:eastAsia="黑体" w:cs="黑体"/>
          <w:color w:val="000000" w:themeColor="text1"/>
          <w:sz w:val="32"/>
          <w:szCs w:val="20"/>
          <w14:textFill>
            <w14:solidFill>
              <w14:schemeClr w14:val="tx1"/>
            </w14:solidFill>
          </w14:textFill>
        </w:rPr>
      </w:pPr>
      <w:bookmarkStart w:id="2" w:name="_Toc35393797"/>
      <w:bookmarkStart w:id="3" w:name="_Toc28359011"/>
      <w:r>
        <w:rPr>
          <w:rFonts w:hint="eastAsia" w:ascii="黑体" w:hAnsi="黑体" w:eastAsia="黑体" w:cs="黑体"/>
          <w:color w:val="000000" w:themeColor="text1"/>
          <w:sz w:val="32"/>
          <w:szCs w:val="20"/>
          <w:lang w:eastAsia="zh-CN"/>
          <w14:textFill>
            <w14:solidFill>
              <w14:schemeClr w14:val="tx1"/>
            </w14:solidFill>
          </w14:textFill>
        </w:rPr>
        <w:t>六安市中医院1号楼5层屋面防水维修项目（第二次）</w:t>
      </w:r>
      <w:r>
        <w:rPr>
          <w:rFonts w:hint="eastAsia" w:ascii="黑体" w:hAnsi="黑体" w:eastAsia="黑体" w:cs="黑体"/>
          <w:color w:val="000000" w:themeColor="text1"/>
          <w:sz w:val="32"/>
          <w:szCs w:val="20"/>
          <w14:textFill>
            <w14:solidFill>
              <w14:schemeClr w14:val="tx1"/>
            </w14:solidFill>
          </w14:textFill>
        </w:rPr>
        <w:t>竞争性谈判公告</w:t>
      </w:r>
      <w:bookmarkEnd w:id="2"/>
      <w:bookmarkEnd w:id="3"/>
    </w:p>
    <w:p w14:paraId="42FDB2E9">
      <w:pPr>
        <w:widowControl/>
        <w:pBdr>
          <w:top w:val="single" w:color="auto" w:sz="4" w:space="1"/>
          <w:left w:val="single" w:color="auto" w:sz="4" w:space="4"/>
          <w:bottom w:val="single" w:color="auto" w:sz="4" w:space="1"/>
          <w:right w:val="single" w:color="auto" w:sz="4" w:space="0"/>
        </w:pBdr>
        <w:spacing w:line="360" w:lineRule="auto"/>
        <w:ind w:firstLine="482"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b/>
          <w:color w:val="000000" w:themeColor="text1"/>
          <w:sz w:val="24"/>
          <w:szCs w:val="24"/>
          <w:u w:val="single"/>
          <w:shd w:val="clear" w:color="auto" w:fill="FFFFFF"/>
          <w14:textFill>
            <w14:solidFill>
              <w14:schemeClr w14:val="tx1"/>
            </w14:solidFill>
          </w14:textFill>
        </w:rPr>
        <w:t>项目概况：</w:t>
      </w:r>
      <w:r>
        <w:rPr>
          <w:rFonts w:hint="eastAsia" w:ascii="宋体" w:hAnsi="宋体" w:cs="宋体" w:eastAsiaTheme="minorEastAsia"/>
          <w:b/>
          <w:color w:val="000000" w:themeColor="text1"/>
          <w:sz w:val="24"/>
          <w:szCs w:val="24"/>
          <w:u w:val="single"/>
          <w:shd w:val="clear" w:color="auto" w:fill="FFFFFF"/>
          <w:lang w:eastAsia="zh-CN"/>
          <w14:textFill>
            <w14:solidFill>
              <w14:schemeClr w14:val="tx1"/>
            </w14:solidFill>
          </w14:textFill>
        </w:rPr>
        <w:t>六安市中医院1号楼5层屋面防水维修项目（第二次）</w:t>
      </w:r>
      <w:r>
        <w:rPr>
          <w:rFonts w:hint="eastAsia" w:ascii="宋体" w:hAnsi="宋体" w:cs="宋体" w:eastAsiaTheme="minorEastAsia"/>
          <w:color w:val="000000" w:themeColor="text1"/>
          <w:sz w:val="24"/>
          <w:szCs w:val="24"/>
          <w:shd w:val="clear" w:color="auto" w:fill="FFFFFF"/>
          <w14:textFill>
            <w14:solidFill>
              <w14:schemeClr w14:val="tx1"/>
            </w14:solidFill>
          </w14:textFill>
        </w:rPr>
        <w:t>的潜在供应商应在</w:t>
      </w:r>
      <w:r>
        <w:rPr>
          <w:rFonts w:hint="eastAsia" w:ascii="宋体" w:hAnsi="宋体" w:cs="宋体" w:eastAsiaTheme="minorEastAsia"/>
          <w:color w:val="000000" w:themeColor="text1"/>
          <w:sz w:val="24"/>
          <w:szCs w:val="24"/>
          <w:u w:val="single"/>
          <w:lang w:val="en-US" w:eastAsia="zh-CN"/>
          <w14:textFill>
            <w14:solidFill>
              <w14:schemeClr w14:val="tx1"/>
            </w14:solidFill>
          </w14:textFill>
        </w:rPr>
        <w:t>六安市中医院官网</w:t>
      </w:r>
      <w:r>
        <w:rPr>
          <w:rFonts w:hint="eastAsia" w:ascii="宋体" w:hAnsi="宋体" w:cs="宋体"/>
          <w:color w:val="000000" w:themeColor="text1"/>
          <w:sz w:val="24"/>
          <w:szCs w:val="24"/>
          <w:u w:val="single"/>
          <w14:textFill>
            <w14:solidFill>
              <w14:schemeClr w14:val="tx1"/>
            </w14:solidFill>
          </w14:textFill>
        </w:rPr>
        <w:t>（https://www.laszyy.cn/）</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获取采购文件，并于202</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4</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年</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11</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月</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8</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日</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15</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点00分（北京时间）前递交响应文件。</w:t>
      </w:r>
    </w:p>
    <w:p w14:paraId="6A4A219D">
      <w:pPr>
        <w:keepNext/>
        <w:keepLines/>
        <w:spacing w:line="560" w:lineRule="exact"/>
        <w:ind w:firstLine="482" w:firstLineChars="200"/>
        <w:outlineLvl w:val="1"/>
        <w:rPr>
          <w:rFonts w:ascii="宋体" w:hAnsi="宋体" w:eastAsiaTheme="minorEastAsia"/>
          <w:b/>
          <w:color w:val="000000" w:themeColor="text1"/>
          <w:kern w:val="0"/>
          <w:sz w:val="24"/>
          <w:szCs w:val="24"/>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一、项目基本情况</w:t>
      </w:r>
    </w:p>
    <w:p w14:paraId="66814B96">
      <w:pPr>
        <w:widowControl/>
        <w:spacing w:line="560" w:lineRule="exact"/>
        <w:ind w:firstLine="480" w:firstLineChars="200"/>
        <w:jc w:val="left"/>
        <w:rPr>
          <w:rFonts w:hint="default"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1、项目编号：LASZYY-WLGLB2024075</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w:t>
      </w:r>
    </w:p>
    <w:p w14:paraId="7E04ABCD">
      <w:pPr>
        <w:widowControl/>
        <w:spacing w:line="560" w:lineRule="exact"/>
        <w:ind w:firstLine="480" w:firstLineChars="200"/>
        <w:jc w:val="left"/>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2、项目名称：</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六安市中医院1号楼5层屋面防水维修项目（第二次）</w:t>
      </w:r>
    </w:p>
    <w:p w14:paraId="3F7AD8EE">
      <w:pPr>
        <w:widowControl/>
        <w:spacing w:line="560" w:lineRule="exact"/>
        <w:ind w:firstLine="480" w:firstLineChars="200"/>
        <w:jc w:val="left"/>
        <w:rPr>
          <w:rFonts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3、项目类型：工程类</w:t>
      </w:r>
    </w:p>
    <w:p w14:paraId="6FF8AA8A">
      <w:pPr>
        <w:widowControl/>
        <w:spacing w:line="560" w:lineRule="exact"/>
        <w:ind w:firstLine="480" w:firstLineChars="200"/>
        <w:rPr>
          <w:rFonts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 xml:space="preserve">4、采购方式：竞争性谈判 </w:t>
      </w:r>
    </w:p>
    <w:p w14:paraId="64891552">
      <w:pPr>
        <w:widowControl/>
        <w:spacing w:line="560" w:lineRule="exact"/>
        <w:ind w:firstLine="480" w:firstLineChars="200"/>
        <w:jc w:val="left"/>
        <w:rPr>
          <w:rFonts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5、资金来源：</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自筹</w:t>
      </w:r>
      <w:r>
        <w:rPr>
          <w:rFonts w:hint="eastAsia" w:ascii="宋体" w:hAnsi="宋体" w:cs="宋体" w:eastAsiaTheme="minorEastAsia"/>
          <w:color w:val="000000" w:themeColor="text1"/>
          <w:sz w:val="24"/>
          <w:szCs w:val="24"/>
          <w:shd w:val="clear" w:color="auto" w:fill="FFFFFF"/>
          <w14:textFill>
            <w14:solidFill>
              <w14:schemeClr w14:val="tx1"/>
            </w14:solidFill>
          </w14:textFill>
        </w:rPr>
        <w:t>资金</w:t>
      </w:r>
    </w:p>
    <w:p w14:paraId="219A3F74">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6、最高限价：89355.22</w:t>
      </w:r>
      <w:r>
        <w:rPr>
          <w:rFonts w:hint="eastAsia"/>
          <w:color w:val="000000" w:themeColor="text1"/>
          <w:sz w:val="24"/>
          <w:szCs w:val="24"/>
          <w14:textFill>
            <w14:solidFill>
              <w14:schemeClr w14:val="tx1"/>
            </w14:solidFill>
          </w14:textFill>
        </w:rPr>
        <w:t>元</w:t>
      </w:r>
    </w:p>
    <w:p w14:paraId="6EF8B47D">
      <w:pPr>
        <w:widowControl/>
        <w:spacing w:line="560" w:lineRule="exact"/>
        <w:ind w:firstLine="480" w:firstLineChars="200"/>
        <w:jc w:val="left"/>
        <w:rPr>
          <w:rFonts w:ascii="宋体" w:hAnsi="宋体" w:cs="宋体"/>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7、采购需求：</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本工程位于六安市中医院1号楼5层屋面，主要内容（1）开孔设置通气管，修补破损砖块，清理基层；（2）铺设40mm厚细石混凝土；（3）将西卡PVC防水卷材通过专用钉子和垫片固定在混凝土面层（含保护防水层的人行通道道板）；（4）PVC卷材搭接处进行焊接；（5）再对局部节点进行施工；（6）原建构筑物修复（含管道与支架保温拆除及恢复、集水坑切割、粉刷等）；（7）其他详见施工方案和清单（施工单位可根据方案优化施工细节，以达到解决渗漏的问题）。</w:t>
      </w:r>
    </w:p>
    <w:p w14:paraId="3BA6E0C2">
      <w:pPr>
        <w:widowControl/>
        <w:spacing w:line="560" w:lineRule="exact"/>
        <w:ind w:firstLine="480" w:firstLineChars="200"/>
        <w:jc w:val="left"/>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8、标段（包别）划分：不分包</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w:t>
      </w:r>
    </w:p>
    <w:p w14:paraId="25204A31">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10、合同履行期限：</w:t>
      </w:r>
      <w:r>
        <w:rPr>
          <w:rFonts w:hint="eastAsia" w:ascii="宋体" w:hAnsi="宋体" w:cs="宋体" w:eastAsiaTheme="minorEastAsia"/>
          <w:color w:val="000000" w:themeColor="text1"/>
          <w:sz w:val="24"/>
          <w:szCs w:val="24"/>
          <w:shd w:val="clear" w:color="auto" w:fill="FFFFFF"/>
          <w:lang w:bidi="ar"/>
          <w14:textFill>
            <w14:solidFill>
              <w14:schemeClr w14:val="tx1"/>
            </w14:solidFill>
          </w14:textFill>
        </w:rPr>
        <w:t>合同签订后30个日历天内完工。</w:t>
      </w:r>
    </w:p>
    <w:p w14:paraId="45B33268">
      <w:pPr>
        <w:widowControl/>
        <w:spacing w:line="560" w:lineRule="exact"/>
        <w:ind w:firstLine="480" w:firstLineChars="200"/>
        <w:jc w:val="left"/>
        <w:rPr>
          <w:rFonts w:hint="eastAsia" w:asciiTheme="minorHAnsi" w:hAnsiTheme="minorHAnsi" w:eastAsiaTheme="minorEastAsia" w:cstheme="minorBidi"/>
          <w:color w:val="000000" w:themeColor="text1"/>
          <w:sz w:val="24"/>
          <w:szCs w:val="24"/>
          <w:lang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11、本项目不接受联合体投标</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w:t>
      </w:r>
    </w:p>
    <w:p w14:paraId="7C673C14">
      <w:pPr>
        <w:keepNext/>
        <w:keepLines/>
        <w:spacing w:line="560" w:lineRule="exact"/>
        <w:ind w:firstLine="482" w:firstLineChars="200"/>
        <w:outlineLvl w:val="1"/>
        <w:rPr>
          <w:rFonts w:ascii="宋体" w:hAnsi="宋体" w:eastAsiaTheme="minorEastAsia"/>
          <w:b/>
          <w:color w:val="000000" w:themeColor="text1"/>
          <w:kern w:val="0"/>
          <w:sz w:val="24"/>
          <w:szCs w:val="24"/>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二、投标人的资格要求</w:t>
      </w:r>
    </w:p>
    <w:p w14:paraId="5321C144">
      <w:pPr>
        <w:widowControl/>
        <w:spacing w:line="560" w:lineRule="exact"/>
        <w:ind w:firstLine="480" w:firstLineChars="200"/>
        <w:jc w:val="left"/>
        <w:rPr>
          <w:rFonts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1、满足《中华人民共和国政府采购法》第二十二条规定；</w:t>
      </w:r>
    </w:p>
    <w:p w14:paraId="0DCEBE21">
      <w:pPr>
        <w:widowControl/>
        <w:spacing w:line="560" w:lineRule="exact"/>
        <w:ind w:firstLine="480" w:firstLineChars="200"/>
        <w:jc w:val="left"/>
        <w:rPr>
          <w:rFonts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2、</w:t>
      </w:r>
      <w:r>
        <w:rPr>
          <w:rFonts w:hint="eastAsia" w:ascii="宋体" w:hAnsi="宋体" w:cs="宋体"/>
          <w:color w:val="000000" w:themeColor="text1"/>
          <w:sz w:val="24"/>
          <w:szCs w:val="24"/>
          <w:shd w:val="clear" w:color="auto" w:fill="FFFFFF"/>
          <w14:textFill>
            <w14:solidFill>
              <w14:schemeClr w14:val="tx1"/>
            </w14:solidFill>
          </w14:textFill>
        </w:rPr>
        <w:t>落实政府采购政策需满足的资格要求：无</w:t>
      </w:r>
      <w:r>
        <w:rPr>
          <w:rFonts w:hint="eastAsia" w:ascii="宋体" w:hAnsi="宋体" w:cs="宋体" w:eastAsiaTheme="minorEastAsia"/>
          <w:color w:val="000000" w:themeColor="text1"/>
          <w:sz w:val="24"/>
          <w:szCs w:val="24"/>
          <w:shd w:val="clear" w:color="auto" w:fill="FFFFFF"/>
          <w14:textFill>
            <w14:solidFill>
              <w14:schemeClr w14:val="tx1"/>
            </w14:solidFill>
          </w14:textFill>
        </w:rPr>
        <w:t>；</w:t>
      </w:r>
    </w:p>
    <w:p w14:paraId="3EDD1090">
      <w:pPr>
        <w:widowControl/>
        <w:spacing w:line="560" w:lineRule="exact"/>
        <w:ind w:firstLine="480" w:firstLineChars="200"/>
        <w:jc w:val="left"/>
        <w:rPr>
          <w:rFonts w:hint="eastAsia"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3、本项目的特定资格要求：</w:t>
      </w:r>
    </w:p>
    <w:p w14:paraId="048E71D6">
      <w:pPr>
        <w:widowControl/>
        <w:spacing w:line="560" w:lineRule="exact"/>
        <w:ind w:firstLine="480" w:firstLineChars="200"/>
        <w:jc w:val="left"/>
        <w:rPr>
          <w:rFonts w:hint="eastAsia"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（1）企业资质要求：具有</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装饰装修专业承包二级及二级以上</w:t>
      </w:r>
      <w:r>
        <w:rPr>
          <w:rFonts w:hint="eastAsia" w:ascii="宋体" w:hAnsi="宋体" w:cs="宋体" w:eastAsiaTheme="minorEastAsia"/>
          <w:color w:val="000000" w:themeColor="text1"/>
          <w:sz w:val="24"/>
          <w:szCs w:val="24"/>
          <w:shd w:val="clear" w:color="auto" w:fill="FFFFFF"/>
          <w14:textFill>
            <w14:solidFill>
              <w14:schemeClr w14:val="tx1"/>
            </w14:solidFill>
          </w14:textFill>
        </w:rPr>
        <w:t>资质</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或防水工程专业承包</w:t>
      </w:r>
      <w:r>
        <w:rPr>
          <w:rFonts w:ascii="Arial" w:hAnsi="Arial" w:eastAsia="Arial" w:cs="Arial"/>
          <w:i w:val="0"/>
          <w:iCs w:val="0"/>
          <w:caps w:val="0"/>
          <w:color w:val="000000" w:themeColor="text1"/>
          <w:spacing w:val="0"/>
          <w:sz w:val="21"/>
          <w:szCs w:val="21"/>
          <w:shd w:val="clear" w:fill="FFFFFF"/>
          <w14:textFill>
            <w14:solidFill>
              <w14:schemeClr w14:val="tx1"/>
            </w14:solidFill>
          </w14:textFill>
        </w:rPr>
        <w:t>三级</w:t>
      </w:r>
      <w:r>
        <w:rPr>
          <w:rFonts w:hint="eastAsia" w:ascii="Arial" w:hAnsi="Arial" w:eastAsia="宋体" w:cs="Arial"/>
          <w:i w:val="0"/>
          <w:iCs w:val="0"/>
          <w:caps w:val="0"/>
          <w:color w:val="000000" w:themeColor="text1"/>
          <w:spacing w:val="0"/>
          <w:sz w:val="21"/>
          <w:szCs w:val="21"/>
          <w:shd w:val="clear" w:fill="FFFFFF"/>
          <w:lang w:eastAsia="zh-CN"/>
          <w14:textFill>
            <w14:solidFill>
              <w14:schemeClr w14:val="tx1"/>
            </w14:solidFill>
          </w14:textFill>
        </w:rPr>
        <w:t>及三级以上</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资质</w:t>
      </w:r>
      <w:r>
        <w:rPr>
          <w:rFonts w:hint="eastAsia" w:ascii="宋体" w:hAnsi="宋体" w:cs="宋体" w:eastAsiaTheme="minorEastAsia"/>
          <w:color w:val="000000" w:themeColor="text1"/>
          <w:sz w:val="24"/>
          <w:szCs w:val="24"/>
          <w:shd w:val="clear" w:color="auto" w:fill="FFFFFF"/>
          <w14:textFill>
            <w14:solidFill>
              <w14:schemeClr w14:val="tx1"/>
            </w14:solidFill>
          </w14:textFill>
        </w:rPr>
        <w:t>，具有有效的安全生产许可证。</w:t>
      </w:r>
    </w:p>
    <w:p w14:paraId="548CC31C">
      <w:pPr>
        <w:widowControl/>
        <w:spacing w:line="560" w:lineRule="exact"/>
        <w:ind w:firstLine="480" w:firstLineChars="200"/>
        <w:jc w:val="left"/>
        <w:rPr>
          <w:rFonts w:hint="eastAsia" w:ascii="宋体" w:hAnsi="宋体" w:cs="宋体"/>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（2）项目经理资格要求：具有</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市政公用工程或建筑工程</w:t>
      </w:r>
      <w:r>
        <w:rPr>
          <w:rFonts w:hint="eastAsia" w:ascii="宋体" w:hAnsi="宋体" w:cs="宋体" w:eastAsiaTheme="minorEastAsia"/>
          <w:color w:val="000000" w:themeColor="text1"/>
          <w:sz w:val="24"/>
          <w:szCs w:val="24"/>
          <w:shd w:val="clear" w:color="auto" w:fill="FFFFFF"/>
          <w14:textFill>
            <w14:solidFill>
              <w14:schemeClr w14:val="tx1"/>
            </w14:solidFill>
          </w14:textFill>
        </w:rPr>
        <w:t>二级及以上注册建造师</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证书</w:t>
      </w:r>
      <w:r>
        <w:rPr>
          <w:rFonts w:hint="eastAsia" w:ascii="宋体" w:hAnsi="宋体" w:cs="宋体" w:eastAsiaTheme="minorEastAsia"/>
          <w:color w:val="000000" w:themeColor="text1"/>
          <w:sz w:val="24"/>
          <w:szCs w:val="24"/>
          <w:shd w:val="clear" w:color="auto" w:fill="FFFFFF"/>
          <w14:textFill>
            <w14:solidFill>
              <w14:schemeClr w14:val="tx1"/>
            </w14:solidFill>
          </w14:textFill>
        </w:rPr>
        <w:t>；具有有效的安全生产考核合格证（B证），且无在建工程</w:t>
      </w:r>
      <w:r>
        <w:rPr>
          <w:rFonts w:hint="eastAsia" w:ascii="宋体" w:hAnsi="宋体" w:cs="宋体"/>
          <w:color w:val="000000" w:themeColor="text1"/>
          <w:sz w:val="24"/>
          <w:szCs w:val="24"/>
          <w:shd w:val="clear" w:color="auto" w:fill="FFFFFF"/>
          <w14:textFill>
            <w14:solidFill>
              <w14:schemeClr w14:val="tx1"/>
            </w14:solidFill>
          </w14:textFill>
        </w:rPr>
        <w:t>。</w:t>
      </w:r>
    </w:p>
    <w:p w14:paraId="24D14C9B">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4、供应商存在以下不良信用记录情形之一的，不得推荐为中标候选供应商，不得确定为中标供应商：</w:t>
      </w:r>
    </w:p>
    <w:p w14:paraId="6B85A82A">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(1）供应商被人民法院列入失信被执行人的；</w:t>
      </w:r>
    </w:p>
    <w:p w14:paraId="263B7511">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(2）供应商被市场监督管理部门列入企业经营异常名录的；</w:t>
      </w:r>
    </w:p>
    <w:p w14:paraId="43CDDA00">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(3）供应商被税务部门列入重大税收违法案件当事人名单的；</w:t>
      </w:r>
    </w:p>
    <w:p w14:paraId="4A7B7C91">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(4）供应商被政府采购监管部门列入政府采购严重违法失信行为记录名单的。</w:t>
      </w:r>
    </w:p>
    <w:p w14:paraId="3D13E303">
      <w:pPr>
        <w:keepNext/>
        <w:keepLines/>
        <w:spacing w:line="560" w:lineRule="exact"/>
        <w:ind w:firstLine="482" w:firstLineChars="200"/>
        <w:outlineLvl w:val="1"/>
        <w:rPr>
          <w:rFonts w:ascii="宋体" w:hAnsi="宋体" w:eastAsiaTheme="minorEastAsia"/>
          <w:b/>
          <w:color w:val="000000" w:themeColor="text1"/>
          <w:kern w:val="0"/>
          <w:sz w:val="24"/>
          <w:szCs w:val="24"/>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三、获取采购文件</w:t>
      </w:r>
    </w:p>
    <w:p w14:paraId="183E9C03">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1、时间：自公告发布之日起至开标时间前</w:t>
      </w:r>
    </w:p>
    <w:p w14:paraId="2DE38D73">
      <w:pPr>
        <w:pStyle w:val="30"/>
        <w:widowControl/>
        <w:shd w:val="clear" w:color="auto" w:fill="FFFFFF"/>
        <w:spacing w:line="560" w:lineRule="atLeast"/>
        <w:ind w:firstLine="480"/>
        <w:rPr>
          <w:rFonts w:ascii="微软雅黑" w:hAnsi="微软雅黑" w:eastAsia="微软雅黑" w:cs="微软雅黑"/>
          <w:color w:val="000000" w:themeColor="text1"/>
          <w:sz w:val="21"/>
          <w:szCs w:val="21"/>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2、地点：</w:t>
      </w:r>
      <w:r>
        <w:rPr>
          <w:rFonts w:hint="eastAsia" w:ascii="宋体" w:hAnsi="宋体" w:cs="宋体" w:eastAsiaTheme="minorEastAsia"/>
          <w:color w:val="000000" w:themeColor="text1"/>
          <w:sz w:val="24"/>
          <w:szCs w:val="24"/>
          <w:u w:val="single"/>
          <w:lang w:val="en-US" w:eastAsia="zh-CN"/>
          <w14:textFill>
            <w14:solidFill>
              <w14:schemeClr w14:val="tx1"/>
            </w14:solidFill>
          </w14:textFill>
        </w:rPr>
        <w:t>六安市中医院官网</w:t>
      </w:r>
      <w:r>
        <w:rPr>
          <w:rFonts w:hint="eastAsia" w:ascii="宋体" w:hAnsi="宋体" w:cs="宋体"/>
          <w:color w:val="000000" w:themeColor="text1"/>
          <w:sz w:val="24"/>
          <w:szCs w:val="24"/>
          <w:u w:val="single"/>
          <w14:textFill>
            <w14:solidFill>
              <w14:schemeClr w14:val="tx1"/>
            </w14:solidFill>
          </w14:textFill>
        </w:rPr>
        <w:t>（https://www.laszyy.cn/）</w:t>
      </w:r>
      <w:r>
        <w:rPr>
          <w:rFonts w:hint="eastAsia" w:ascii="宋体" w:hAnsi="宋体" w:cs="宋体"/>
          <w:color w:val="000000" w:themeColor="text1"/>
          <w:szCs w:val="24"/>
          <w:shd w:val="clear" w:color="auto" w:fill="FFFFFF"/>
          <w14:textFill>
            <w14:solidFill>
              <w14:schemeClr w14:val="tx1"/>
            </w14:solidFill>
          </w14:textFill>
        </w:rPr>
        <w:t>。</w:t>
      </w:r>
    </w:p>
    <w:p w14:paraId="17824C9D">
      <w:pPr>
        <w:keepNext/>
        <w:keepLines/>
        <w:numPr>
          <w:ilvl w:val="0"/>
          <w:numId w:val="2"/>
        </w:numPr>
        <w:spacing w:line="560" w:lineRule="exact"/>
        <w:ind w:firstLine="482" w:firstLineChars="200"/>
        <w:outlineLvl w:val="1"/>
        <w:rPr>
          <w:rFonts w:ascii="宋体" w:hAnsi="宋体" w:cs="宋体" w:eastAsiaTheme="minorEastAsia"/>
          <w:b/>
          <w:color w:val="000000" w:themeColor="text1"/>
          <w:kern w:val="0"/>
          <w:sz w:val="24"/>
          <w:szCs w:val="24"/>
          <w:shd w:val="clear" w:color="auto" w:fill="FFFFFF"/>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响应文件提交</w:t>
      </w:r>
    </w:p>
    <w:p w14:paraId="067EA580">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1、截止时间：202</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4</w:t>
      </w:r>
      <w:r>
        <w:rPr>
          <w:rFonts w:hint="eastAsia" w:ascii="宋体" w:hAnsi="宋体" w:cs="宋体" w:eastAsiaTheme="minorEastAsia"/>
          <w:color w:val="000000" w:themeColor="text1"/>
          <w:sz w:val="24"/>
          <w:szCs w:val="24"/>
          <w:shd w:val="clear" w:color="auto" w:fill="FFFFFF"/>
          <w14:textFill>
            <w14:solidFill>
              <w14:schemeClr w14:val="tx1"/>
            </w14:solidFill>
          </w14:textFill>
        </w:rPr>
        <w:t>年</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11</w:t>
      </w:r>
      <w:r>
        <w:rPr>
          <w:rFonts w:hint="eastAsia" w:ascii="宋体" w:hAnsi="宋体" w:cs="宋体" w:eastAsiaTheme="minorEastAsia"/>
          <w:color w:val="000000" w:themeColor="text1"/>
          <w:sz w:val="24"/>
          <w:szCs w:val="24"/>
          <w:shd w:val="clear" w:color="auto" w:fill="FFFFFF"/>
          <w14:textFill>
            <w14:solidFill>
              <w14:schemeClr w14:val="tx1"/>
            </w14:solidFill>
          </w14:textFill>
        </w:rPr>
        <w:t>月</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8</w:t>
      </w:r>
      <w:r>
        <w:rPr>
          <w:rFonts w:hint="eastAsia" w:ascii="宋体" w:hAnsi="宋体" w:cs="宋体" w:eastAsiaTheme="minorEastAsia"/>
          <w:color w:val="000000" w:themeColor="text1"/>
          <w:sz w:val="24"/>
          <w:szCs w:val="24"/>
          <w:shd w:val="clear" w:color="auto" w:fill="FFFFFF"/>
          <w14:textFill>
            <w14:solidFill>
              <w14:schemeClr w14:val="tx1"/>
            </w14:solidFill>
          </w14:textFill>
        </w:rPr>
        <w:t>日</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 xml:space="preserve"> 15</w:t>
      </w:r>
      <w:r>
        <w:rPr>
          <w:rFonts w:hint="eastAsia" w:ascii="宋体" w:hAnsi="宋体" w:cs="宋体" w:eastAsiaTheme="minorEastAsia"/>
          <w:color w:val="000000" w:themeColor="text1"/>
          <w:sz w:val="24"/>
          <w:szCs w:val="24"/>
          <w:shd w:val="clear" w:color="auto" w:fill="FFFFFF"/>
          <w14:textFill>
            <w14:solidFill>
              <w14:schemeClr w14:val="tx1"/>
            </w14:solidFill>
          </w14:textFill>
        </w:rPr>
        <w:t>点</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 xml:space="preserve"> 00 </w:t>
      </w:r>
      <w:r>
        <w:rPr>
          <w:rFonts w:hint="eastAsia" w:ascii="宋体" w:hAnsi="宋体" w:cs="宋体" w:eastAsiaTheme="minorEastAsia"/>
          <w:color w:val="000000" w:themeColor="text1"/>
          <w:sz w:val="24"/>
          <w:szCs w:val="24"/>
          <w:shd w:val="clear" w:color="auto" w:fill="FFFFFF"/>
          <w14:textFill>
            <w14:solidFill>
              <w14:schemeClr w14:val="tx1"/>
            </w14:solidFill>
          </w14:textFill>
        </w:rPr>
        <w:t>分（北京时间）</w:t>
      </w:r>
    </w:p>
    <w:p w14:paraId="5ED970F2">
      <w:pPr>
        <w:widowControl/>
        <w:spacing w:line="560" w:lineRule="exact"/>
        <w:ind w:firstLine="480" w:firstLineChars="200"/>
        <w:jc w:val="left"/>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2、地点：</w:t>
      </w:r>
      <w:r>
        <w:rPr>
          <w:rFonts w:hint="eastAsia" w:ascii="宋体" w:hAnsi="宋体" w:cs="宋体" w:eastAsiaTheme="minorEastAsia"/>
          <w:color w:val="000000" w:themeColor="text1"/>
          <w:sz w:val="24"/>
          <w:szCs w:val="24"/>
          <w:u w:val="single"/>
          <w:shd w:val="clear" w:color="auto" w:fill="FFFFFF"/>
          <w:lang w:eastAsia="zh-CN"/>
          <w14:textFill>
            <w14:solidFill>
              <w14:schemeClr w14:val="tx1"/>
            </w14:solidFill>
          </w14:textFill>
        </w:rPr>
        <w:t>六安市中医院</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1号楼5楼物流管理部会议室</w:t>
      </w:r>
    </w:p>
    <w:p w14:paraId="63672209">
      <w:pPr>
        <w:widowControl/>
        <w:spacing w:line="560" w:lineRule="exact"/>
        <w:ind w:firstLine="480" w:firstLineChars="200"/>
        <w:jc w:val="left"/>
        <w:rPr>
          <w:rFonts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3、响应文件提交方式：</w:t>
      </w:r>
      <w:r>
        <w:rPr>
          <w:rFonts w:hint="eastAsia" w:ascii="宋体" w:hAnsi="宋体" w:cs="宋体"/>
          <w:color w:val="000000" w:themeColor="text1"/>
          <w:sz w:val="24"/>
          <w:szCs w:val="24"/>
          <w:shd w:val="clear" w:color="auto" w:fill="FFFFFF"/>
          <w14:textFill>
            <w14:solidFill>
              <w14:schemeClr w14:val="tx1"/>
            </w14:solidFill>
          </w14:textFill>
        </w:rPr>
        <w:t>投标人法定代表人或授权委托人现场递交响应文件，不接受邮寄等其他方式。</w:t>
      </w:r>
    </w:p>
    <w:p w14:paraId="287B7F9A">
      <w:pPr>
        <w:keepNext/>
        <w:keepLines/>
        <w:numPr>
          <w:ilvl w:val="0"/>
          <w:numId w:val="2"/>
        </w:numPr>
        <w:spacing w:line="560" w:lineRule="exact"/>
        <w:ind w:firstLine="482" w:firstLineChars="200"/>
        <w:outlineLvl w:val="1"/>
        <w:rPr>
          <w:rFonts w:ascii="宋体" w:hAnsi="宋体" w:cs="宋体" w:eastAsiaTheme="minorEastAsia"/>
          <w:b/>
          <w:color w:val="000000" w:themeColor="text1"/>
          <w:kern w:val="0"/>
          <w:sz w:val="24"/>
          <w:szCs w:val="24"/>
          <w:shd w:val="clear" w:color="auto" w:fill="FFFFFF"/>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开启：</w:t>
      </w:r>
    </w:p>
    <w:p w14:paraId="597B7CE8">
      <w:pPr>
        <w:spacing w:line="560" w:lineRule="exact"/>
        <w:ind w:firstLine="480" w:firstLineChars="200"/>
        <w:rPr>
          <w:rFonts w:asciiTheme="minorHAnsi" w:hAnsiTheme="minorHAnsi" w:eastAsiaTheme="minorEastAsia" w:cstheme="minorBidi"/>
          <w:color w:val="000000" w:themeColor="text1"/>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1、时间：202</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4</w:t>
      </w:r>
      <w:r>
        <w:rPr>
          <w:rFonts w:hint="eastAsia" w:ascii="宋体" w:hAnsi="宋体" w:cs="宋体" w:eastAsiaTheme="minorEastAsia"/>
          <w:color w:val="000000" w:themeColor="text1"/>
          <w:sz w:val="24"/>
          <w:szCs w:val="24"/>
          <w:shd w:val="clear" w:color="auto" w:fill="FFFFFF"/>
          <w14:textFill>
            <w14:solidFill>
              <w14:schemeClr w14:val="tx1"/>
            </w14:solidFill>
          </w14:textFill>
        </w:rPr>
        <w:t>年</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11</w:t>
      </w:r>
      <w:r>
        <w:rPr>
          <w:rFonts w:hint="eastAsia" w:ascii="宋体" w:hAnsi="宋体" w:cs="宋体" w:eastAsiaTheme="minorEastAsia"/>
          <w:color w:val="000000" w:themeColor="text1"/>
          <w:sz w:val="24"/>
          <w:szCs w:val="24"/>
          <w:shd w:val="clear" w:color="auto" w:fill="FFFFFF"/>
          <w14:textFill>
            <w14:solidFill>
              <w14:schemeClr w14:val="tx1"/>
            </w14:solidFill>
          </w14:textFill>
        </w:rPr>
        <w:t>月</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8</w:t>
      </w:r>
      <w:r>
        <w:rPr>
          <w:rFonts w:hint="eastAsia" w:ascii="宋体" w:hAnsi="宋体" w:cs="宋体" w:eastAsiaTheme="minorEastAsia"/>
          <w:color w:val="000000" w:themeColor="text1"/>
          <w:sz w:val="24"/>
          <w:szCs w:val="24"/>
          <w:shd w:val="clear" w:color="auto" w:fill="FFFFFF"/>
          <w14:textFill>
            <w14:solidFill>
              <w14:schemeClr w14:val="tx1"/>
            </w14:solidFill>
          </w14:textFill>
        </w:rPr>
        <w:t>日</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 xml:space="preserve"> 15</w:t>
      </w:r>
      <w:r>
        <w:rPr>
          <w:rFonts w:hint="eastAsia" w:ascii="宋体" w:hAnsi="宋体" w:cs="宋体" w:eastAsiaTheme="minorEastAsia"/>
          <w:color w:val="000000" w:themeColor="text1"/>
          <w:sz w:val="24"/>
          <w:szCs w:val="24"/>
          <w:shd w:val="clear" w:color="auto" w:fill="FFFFFF"/>
          <w14:textFill>
            <w14:solidFill>
              <w14:schemeClr w14:val="tx1"/>
            </w14:solidFill>
          </w14:textFill>
        </w:rPr>
        <w:t>点</w:t>
      </w:r>
      <w:r>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t xml:space="preserve"> 00 </w:t>
      </w:r>
      <w:r>
        <w:rPr>
          <w:rFonts w:hint="eastAsia" w:ascii="宋体" w:hAnsi="宋体" w:cs="宋体" w:eastAsiaTheme="minorEastAsia"/>
          <w:color w:val="000000" w:themeColor="text1"/>
          <w:sz w:val="24"/>
          <w:szCs w:val="24"/>
          <w:shd w:val="clear" w:color="auto" w:fill="FFFFFF"/>
          <w14:textFill>
            <w14:solidFill>
              <w14:schemeClr w14:val="tx1"/>
            </w14:solidFill>
          </w14:textFill>
        </w:rPr>
        <w:t>分（北京时间）</w:t>
      </w:r>
    </w:p>
    <w:p w14:paraId="5DBE8CA6">
      <w:pPr>
        <w:spacing w:line="560" w:lineRule="exact"/>
        <w:ind w:firstLine="480" w:firstLineChars="200"/>
        <w:rPr>
          <w:rFonts w:asciiTheme="minorHAnsi" w:hAnsiTheme="minorHAnsi" w:eastAsiaTheme="minorEastAsia" w:cstheme="minorBidi"/>
          <w:color w:val="000000" w:themeColor="text1"/>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14:textFill>
            <w14:solidFill>
              <w14:schemeClr w14:val="tx1"/>
            </w14:solidFill>
          </w14:textFill>
        </w:rPr>
        <w:t>2、</w:t>
      </w:r>
      <w:r>
        <w:rPr>
          <w:rFonts w:hint="eastAsia" w:ascii="宋体" w:hAnsi="宋体" w:cs="宋体" w:eastAsiaTheme="minorEastAsia"/>
          <w:color w:val="000000" w:themeColor="text1"/>
          <w:sz w:val="24"/>
          <w:szCs w:val="24"/>
          <w:shd w:val="clear" w:color="auto" w:fill="FFFFFF"/>
          <w14:textFill>
            <w14:solidFill>
              <w14:schemeClr w14:val="tx1"/>
            </w14:solidFill>
          </w14:textFill>
        </w:rPr>
        <w:t>地点：</w:t>
      </w:r>
      <w:r>
        <w:rPr>
          <w:rFonts w:hint="eastAsia" w:ascii="宋体" w:hAnsi="宋体" w:cs="宋体" w:eastAsiaTheme="minorEastAsia"/>
          <w:color w:val="000000" w:themeColor="text1"/>
          <w:sz w:val="24"/>
          <w:szCs w:val="24"/>
          <w:u w:val="single"/>
          <w:shd w:val="clear" w:color="auto" w:fill="FFFFFF"/>
          <w:lang w:eastAsia="zh-CN"/>
          <w14:textFill>
            <w14:solidFill>
              <w14:schemeClr w14:val="tx1"/>
            </w14:solidFill>
          </w14:textFill>
        </w:rPr>
        <w:t>六安市中医院</w:t>
      </w:r>
      <w:r>
        <w:rPr>
          <w:rFonts w:hint="eastAsia" w:ascii="宋体" w:hAnsi="宋体" w:cs="宋体" w:eastAsiaTheme="minorEastAsia"/>
          <w:color w:val="000000" w:themeColor="text1"/>
          <w:sz w:val="24"/>
          <w:szCs w:val="24"/>
          <w:u w:val="single"/>
          <w:shd w:val="clear" w:color="auto" w:fill="FFFFFF"/>
          <w:lang w:val="en-US" w:eastAsia="zh-CN"/>
          <w14:textFill>
            <w14:solidFill>
              <w14:schemeClr w14:val="tx1"/>
            </w14:solidFill>
          </w14:textFill>
        </w:rPr>
        <w:t>1号楼5楼物流管理部会议室</w:t>
      </w:r>
    </w:p>
    <w:p w14:paraId="787D0681">
      <w:pPr>
        <w:keepNext/>
        <w:keepLines/>
        <w:spacing w:line="560" w:lineRule="exact"/>
        <w:ind w:firstLine="482" w:firstLineChars="200"/>
        <w:outlineLvl w:val="1"/>
        <w:rPr>
          <w:rFonts w:ascii="宋体" w:hAnsi="宋体" w:eastAsiaTheme="minorEastAsia"/>
          <w:b/>
          <w:color w:val="000000" w:themeColor="text1"/>
          <w:kern w:val="0"/>
          <w:sz w:val="24"/>
          <w:szCs w:val="24"/>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六、公告期限</w:t>
      </w:r>
    </w:p>
    <w:p w14:paraId="7CA0C0CE">
      <w:pPr>
        <w:widowControl/>
        <w:spacing w:line="560" w:lineRule="exact"/>
        <w:ind w:firstLine="480" w:firstLineChars="200"/>
        <w:jc w:val="lef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t>自本公告发布之日起3个工作日。</w:t>
      </w:r>
    </w:p>
    <w:p w14:paraId="3061EDA2">
      <w:pPr>
        <w:keepNext/>
        <w:keepLines/>
        <w:tabs>
          <w:tab w:val="left" w:pos="1094"/>
        </w:tabs>
        <w:spacing w:line="560" w:lineRule="exact"/>
        <w:ind w:firstLine="482" w:firstLineChars="200"/>
        <w:outlineLvl w:val="1"/>
        <w:rPr>
          <w:rFonts w:ascii="宋体" w:hAnsi="宋体"/>
          <w:b/>
          <w:color w:val="000000" w:themeColor="text1"/>
          <w:kern w:val="0"/>
          <w:sz w:val="36"/>
          <w:szCs w:val="36"/>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七、其他补充事宜</w:t>
      </w:r>
    </w:p>
    <w:p w14:paraId="053EB436">
      <w:pPr>
        <w:keepNext/>
        <w:keepLines/>
        <w:spacing w:line="560" w:lineRule="exact"/>
        <w:ind w:firstLine="480" w:firstLineChars="200"/>
        <w:jc w:val="left"/>
        <w:outlineLvl w:val="1"/>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无</w:t>
      </w:r>
      <w:r>
        <w:rPr>
          <w:rFonts w:hint="eastAsia" w:ascii="宋体" w:hAnsi="宋体" w:cs="宋体"/>
          <w:color w:val="000000" w:themeColor="text1"/>
          <w:kern w:val="0"/>
          <w:sz w:val="24"/>
          <w:szCs w:val="24"/>
          <w:shd w:val="clear" w:color="auto" w:fill="FFFFFF"/>
          <w14:textFill>
            <w14:solidFill>
              <w14:schemeClr w14:val="tx1"/>
            </w14:solidFill>
          </w14:textFill>
        </w:rPr>
        <w:t>。</w:t>
      </w:r>
    </w:p>
    <w:p w14:paraId="62DDCD24">
      <w:pPr>
        <w:keepNext/>
        <w:keepLines/>
        <w:spacing w:line="560" w:lineRule="exact"/>
        <w:ind w:firstLine="482" w:firstLineChars="200"/>
        <w:outlineLvl w:val="1"/>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b/>
          <w:color w:val="000000" w:themeColor="text1"/>
          <w:kern w:val="0"/>
          <w:sz w:val="24"/>
          <w:szCs w:val="24"/>
          <w:shd w:val="clear" w:color="auto" w:fill="FFFFFF"/>
          <w14:textFill>
            <w14:solidFill>
              <w14:schemeClr w14:val="tx1"/>
            </w14:solidFill>
          </w14:textFill>
        </w:rPr>
        <w:t>八、对本次采购提出询问，请按以下方式联系。</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p>
    <w:p w14:paraId="2F00B280">
      <w:pPr>
        <w:widowControl/>
        <w:spacing w:line="560" w:lineRule="exact"/>
        <w:ind w:firstLine="480" w:firstLineChars="200"/>
        <w:rPr>
          <w:rFonts w:hint="default"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联系人：杨老师、曹老师</w:t>
      </w:r>
    </w:p>
    <w:p w14:paraId="2F4C90E4">
      <w:pPr>
        <w:widowControl/>
        <w:spacing w:line="560" w:lineRule="exact"/>
        <w:ind w:firstLine="480" w:firstLineChars="200"/>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宋体" w:hAnsi="宋体" w:cs="宋体" w:eastAsiaTheme="minorEastAsia"/>
          <w:color w:val="000000" w:themeColor="text1"/>
          <w:sz w:val="24"/>
          <w:szCs w:val="24"/>
          <w:shd w:val="clear" w:color="auto" w:fill="FFFFFF"/>
          <w14:textFill>
            <w14:solidFill>
              <w14:schemeClr w14:val="tx1"/>
            </w14:solidFill>
          </w14:textFill>
        </w:rPr>
        <w:t>联系方式：0564-35972</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87</w:t>
      </w:r>
      <w:r>
        <w:rPr>
          <w:rFonts w:hint="eastAsia" w:ascii="宋体" w:hAnsi="宋体" w:cs="宋体" w:eastAsiaTheme="minorEastAsia"/>
          <w:color w:val="000000" w:themeColor="text1"/>
          <w:sz w:val="24"/>
          <w:szCs w:val="24"/>
          <w:shd w:val="clear" w:color="auto" w:fill="FFFFFF"/>
          <w14:textFill>
            <w14:solidFill>
              <w14:schemeClr w14:val="tx1"/>
            </w14:solidFill>
          </w14:textFill>
        </w:rPr>
        <w:t>.</w:t>
      </w:r>
    </w:p>
    <w:p w14:paraId="550B57D2">
      <w:pPr>
        <w:spacing w:line="360" w:lineRule="auto"/>
        <w:jc w:val="right"/>
        <w:rPr>
          <w:rFonts w:hint="eastAsia" w:asciiTheme="minorHAnsi" w:hAnsiTheme="minorHAnsi" w:eastAsiaTheme="minorEastAsia" w:cstheme="minorBidi"/>
          <w:color w:val="000000" w:themeColor="text1"/>
          <w:sz w:val="24"/>
          <w:szCs w:val="24"/>
          <w:lang w:eastAsia="zh-CN"/>
          <w14:textFill>
            <w14:solidFill>
              <w14:schemeClr w14:val="tx1"/>
            </w14:solidFill>
          </w14:textFill>
        </w:rPr>
      </w:pPr>
      <w:r>
        <w:rPr>
          <w:rFonts w:hint="eastAsia" w:asciiTheme="minorHAnsi" w:hAnsiTheme="minorHAnsi" w:eastAsiaTheme="minorEastAsia" w:cstheme="minorBidi"/>
          <w:color w:val="000000" w:themeColor="text1"/>
          <w:sz w:val="24"/>
          <w:szCs w:val="24"/>
          <w:lang w:eastAsia="zh-CN"/>
          <w14:textFill>
            <w14:solidFill>
              <w14:schemeClr w14:val="tx1"/>
            </w14:solidFill>
          </w14:textFill>
        </w:rPr>
        <w:t>六安市中医院</w:t>
      </w:r>
    </w:p>
    <w:p w14:paraId="2C589D2F">
      <w:pPr>
        <w:spacing w:line="360" w:lineRule="auto"/>
        <w:ind w:firstLine="480" w:firstLineChars="200"/>
        <w:jc w:val="right"/>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Theme="minorHAnsi" w:hAnsiTheme="minorHAnsi" w:eastAsiaTheme="minorEastAsia" w:cstheme="minorBidi"/>
          <w:color w:val="000000" w:themeColor="text1"/>
          <w:sz w:val="24"/>
          <w:szCs w:val="24"/>
          <w14:textFill>
            <w14:solidFill>
              <w14:schemeClr w14:val="tx1"/>
            </w14:solidFill>
          </w14:textFill>
        </w:rPr>
        <w:t>202</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4</w:t>
      </w:r>
      <w:r>
        <w:rPr>
          <w:rFonts w:hint="eastAsia" w:asciiTheme="minorHAnsi" w:hAnsiTheme="minorHAnsi" w:eastAsiaTheme="minorEastAsia" w:cstheme="minorBidi"/>
          <w:color w:val="000000" w:themeColor="text1"/>
          <w:sz w:val="24"/>
          <w:szCs w:val="24"/>
          <w14:textFill>
            <w14:solidFill>
              <w14:schemeClr w14:val="tx1"/>
            </w14:solidFill>
          </w14:textFill>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11</w:t>
      </w:r>
      <w:r>
        <w:rPr>
          <w:rFonts w:hint="eastAsia" w:asciiTheme="minorHAnsi" w:hAnsiTheme="minorHAnsi" w:eastAsiaTheme="minorEastAsia" w:cstheme="minorBidi"/>
          <w:color w:val="000000" w:themeColor="text1"/>
          <w:sz w:val="24"/>
          <w:szCs w:val="24"/>
          <w14:textFill>
            <w14:solidFill>
              <w14:schemeClr w14:val="tx1"/>
            </w14:solidFill>
          </w14:textFill>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5</w:t>
      </w:r>
      <w:r>
        <w:rPr>
          <w:rFonts w:hint="eastAsia" w:asciiTheme="minorHAnsi" w:hAnsiTheme="minorHAnsi" w:eastAsiaTheme="minorEastAsia" w:cstheme="minorBidi"/>
          <w:color w:val="000000" w:themeColor="text1"/>
          <w:sz w:val="24"/>
          <w:szCs w:val="24"/>
          <w14:textFill>
            <w14:solidFill>
              <w14:schemeClr w14:val="tx1"/>
            </w14:solidFill>
          </w14:textFill>
        </w:rPr>
        <w:t>日</w:t>
      </w:r>
    </w:p>
    <w:p w14:paraId="29E93FA5">
      <w:pPr>
        <w:pStyle w:val="57"/>
        <w:ind w:firstLine="562" w:firstLineChars="200"/>
        <w:jc w:val="center"/>
        <w:rPr>
          <w:rFonts w:cs="宋体"/>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br w:type="page"/>
      </w:r>
      <w:bookmarkStart w:id="4" w:name="_Toc16772"/>
      <w:r>
        <w:rPr>
          <w:rFonts w:hint="eastAsia" w:cs="宋体"/>
          <w:color w:val="000000" w:themeColor="text1"/>
          <w:sz w:val="28"/>
          <w:szCs w:val="28"/>
          <w14:textFill>
            <w14:solidFill>
              <w14:schemeClr w14:val="tx1"/>
            </w14:solidFill>
          </w14:textFill>
        </w:rPr>
        <w:t>一、供应商须知</w:t>
      </w:r>
      <w:bookmarkEnd w:id="0"/>
      <w:bookmarkEnd w:id="1"/>
      <w:bookmarkEnd w:id="4"/>
    </w:p>
    <w:p w14:paraId="3FD334BD">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5" w:name="_Toc24063"/>
      <w:r>
        <w:rPr>
          <w:rFonts w:hint="eastAsia" w:ascii="宋体" w:hAnsi="宋体" w:eastAsia="宋体" w:cs="宋体"/>
          <w:color w:val="000000" w:themeColor="text1"/>
          <w:sz w:val="24"/>
          <w:szCs w:val="24"/>
          <w14:textFill>
            <w14:solidFill>
              <w14:schemeClr w14:val="tx1"/>
            </w14:solidFill>
          </w14:textFill>
        </w:rPr>
        <w:t>（一）须知前附表</w:t>
      </w:r>
      <w:bookmarkEnd w:id="5"/>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0A9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840B978">
            <w:pPr>
              <w:spacing w:line="440" w:lineRule="exact"/>
              <w:jc w:val="center"/>
              <w:rPr>
                <w:rFonts w:ascii="宋体" w:hAnsi="宋体"/>
                <w:b/>
                <w:color w:val="000000" w:themeColor="text1"/>
                <w:sz w:val="24"/>
                <w:szCs w:val="24"/>
                <w14:textFill>
                  <w14:solidFill>
                    <w14:schemeClr w14:val="tx1"/>
                  </w14:solidFill>
                </w14:textFill>
              </w:rPr>
            </w:pPr>
            <w:bookmarkStart w:id="6" w:name="_Toc438107743"/>
            <w:bookmarkStart w:id="7" w:name="_Toc216158627"/>
            <w:bookmarkStart w:id="8" w:name="_Toc363199267"/>
            <w:r>
              <w:rPr>
                <w:rFonts w:hint="eastAsia" w:ascii="宋体" w:hAnsi="宋体"/>
                <w:b/>
                <w:color w:val="000000" w:themeColor="text1"/>
                <w:sz w:val="24"/>
                <w:szCs w:val="24"/>
                <w14:textFill>
                  <w14:solidFill>
                    <w14:schemeClr w14:val="tx1"/>
                  </w14:solidFill>
                </w14:textFill>
              </w:rPr>
              <w:t>序号</w:t>
            </w:r>
          </w:p>
        </w:tc>
        <w:tc>
          <w:tcPr>
            <w:tcW w:w="1883" w:type="dxa"/>
            <w:vAlign w:val="center"/>
          </w:tcPr>
          <w:p w14:paraId="536C6845">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内容</w:t>
            </w:r>
          </w:p>
        </w:tc>
        <w:tc>
          <w:tcPr>
            <w:tcW w:w="6927" w:type="dxa"/>
            <w:vAlign w:val="center"/>
          </w:tcPr>
          <w:p w14:paraId="70F8BC4A">
            <w:pPr>
              <w:pStyle w:val="90"/>
              <w:widowControl w:val="0"/>
              <w:spacing w:before="0" w:beforeAutospacing="0" w:after="0" w:afterAutospacing="0" w:line="440" w:lineRule="exact"/>
              <w:ind w:firstLine="482" w:firstLineChars="200"/>
              <w:rPr>
                <w:bCs w:val="0"/>
                <w:color w:val="000000" w:themeColor="text1"/>
                <w:kern w:val="2"/>
                <w:sz w:val="24"/>
                <w:szCs w:val="24"/>
                <w14:textFill>
                  <w14:solidFill>
                    <w14:schemeClr w14:val="tx1"/>
                  </w14:solidFill>
                </w14:textFill>
              </w:rPr>
            </w:pPr>
            <w:r>
              <w:rPr>
                <w:rFonts w:hint="eastAsia"/>
                <w:bCs w:val="0"/>
                <w:color w:val="000000" w:themeColor="text1"/>
                <w:kern w:val="2"/>
                <w:sz w:val="24"/>
                <w:szCs w:val="24"/>
                <w14:textFill>
                  <w14:solidFill>
                    <w14:schemeClr w14:val="tx1"/>
                  </w14:solidFill>
                </w14:textFill>
              </w:rPr>
              <w:t>说明与要求</w:t>
            </w:r>
          </w:p>
        </w:tc>
      </w:tr>
      <w:tr w14:paraId="50CA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2CC91BB9">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p>
        </w:tc>
        <w:tc>
          <w:tcPr>
            <w:tcW w:w="1883" w:type="dxa"/>
            <w:vAlign w:val="center"/>
          </w:tcPr>
          <w:p w14:paraId="75EB527B">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w:t>
            </w:r>
          </w:p>
        </w:tc>
        <w:tc>
          <w:tcPr>
            <w:tcW w:w="6927" w:type="dxa"/>
            <w:vAlign w:val="center"/>
          </w:tcPr>
          <w:p w14:paraId="3AB25B2B">
            <w:pPr>
              <w:spacing w:line="440" w:lineRule="exact"/>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六安市中医院</w:t>
            </w:r>
          </w:p>
        </w:tc>
      </w:tr>
      <w:tr w14:paraId="5EF3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541B8251">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2</w:t>
            </w:r>
          </w:p>
        </w:tc>
        <w:tc>
          <w:tcPr>
            <w:tcW w:w="1883" w:type="dxa"/>
            <w:vAlign w:val="center"/>
          </w:tcPr>
          <w:p w14:paraId="12C7ED5E">
            <w:pPr>
              <w:spacing w:line="440" w:lineRule="exact"/>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采购代理机构</w:t>
            </w:r>
          </w:p>
        </w:tc>
        <w:tc>
          <w:tcPr>
            <w:tcW w:w="6927" w:type="dxa"/>
            <w:vAlign w:val="center"/>
          </w:tcPr>
          <w:p w14:paraId="52E24317">
            <w:pPr>
              <w:spacing w:line="440" w:lineRule="exact"/>
              <w:jc w:val="left"/>
              <w:rPr>
                <w:rFonts w:hint="eastAsia" w:eastAsia="宋体"/>
                <w:b/>
                <w:bCs/>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无</w:t>
            </w:r>
          </w:p>
        </w:tc>
      </w:tr>
      <w:tr w14:paraId="1C8D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20FFAE9">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3</w:t>
            </w:r>
          </w:p>
        </w:tc>
        <w:tc>
          <w:tcPr>
            <w:tcW w:w="1883" w:type="dxa"/>
            <w:vAlign w:val="center"/>
          </w:tcPr>
          <w:p w14:paraId="296E0E2A">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谈判有效期</w:t>
            </w:r>
          </w:p>
        </w:tc>
        <w:tc>
          <w:tcPr>
            <w:tcW w:w="6927" w:type="dxa"/>
            <w:vAlign w:val="center"/>
          </w:tcPr>
          <w:p w14:paraId="241A3DAD">
            <w:pPr>
              <w:pStyle w:val="90"/>
              <w:widowControl w:val="0"/>
              <w:spacing w:before="0" w:beforeAutospacing="0" w:after="0" w:afterAutospacing="0" w:line="440" w:lineRule="exact"/>
              <w:jc w:val="both"/>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投标截止日后30天</w:t>
            </w:r>
          </w:p>
        </w:tc>
      </w:tr>
      <w:tr w14:paraId="2656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1EA3282">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4</w:t>
            </w:r>
          </w:p>
        </w:tc>
        <w:tc>
          <w:tcPr>
            <w:tcW w:w="1883" w:type="dxa"/>
            <w:vAlign w:val="center"/>
          </w:tcPr>
          <w:p w14:paraId="4583E60A">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谈判保证金有效期</w:t>
            </w:r>
          </w:p>
        </w:tc>
        <w:tc>
          <w:tcPr>
            <w:tcW w:w="6927" w:type="dxa"/>
            <w:vAlign w:val="center"/>
          </w:tcPr>
          <w:p w14:paraId="124DE72C">
            <w:pPr>
              <w:spacing w:line="440" w:lineRule="exact"/>
              <w:rPr>
                <w:rFonts w:hint="eastAsia" w:eastAsia="宋体"/>
                <w:b/>
                <w:bCs/>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无</w:t>
            </w:r>
          </w:p>
        </w:tc>
      </w:tr>
      <w:tr w14:paraId="2504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6C92F53">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5</w:t>
            </w:r>
          </w:p>
        </w:tc>
        <w:tc>
          <w:tcPr>
            <w:tcW w:w="1883" w:type="dxa"/>
            <w:vAlign w:val="center"/>
          </w:tcPr>
          <w:p w14:paraId="37F0399D">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谈判保证金</w:t>
            </w:r>
          </w:p>
        </w:tc>
        <w:tc>
          <w:tcPr>
            <w:tcW w:w="6927" w:type="dxa"/>
            <w:vAlign w:val="center"/>
          </w:tcPr>
          <w:p w14:paraId="6206E1A4">
            <w:pPr>
              <w:spacing w:line="440" w:lineRule="exac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无</w:t>
            </w:r>
          </w:p>
        </w:tc>
      </w:tr>
      <w:tr w14:paraId="5F75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7A8CC92">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6</w:t>
            </w:r>
          </w:p>
        </w:tc>
        <w:tc>
          <w:tcPr>
            <w:tcW w:w="1883" w:type="dxa"/>
            <w:vAlign w:val="center"/>
          </w:tcPr>
          <w:p w14:paraId="6800BC07">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项目类型</w:t>
            </w:r>
          </w:p>
        </w:tc>
        <w:tc>
          <w:tcPr>
            <w:tcW w:w="6927" w:type="dxa"/>
            <w:vAlign w:val="center"/>
          </w:tcPr>
          <w:p w14:paraId="090AD462">
            <w:pPr>
              <w:pStyle w:val="90"/>
              <w:widowControl w:val="0"/>
              <w:spacing w:before="0" w:beforeAutospacing="0" w:after="0" w:afterAutospacing="0" w:line="440" w:lineRule="exact"/>
              <w:jc w:val="both"/>
              <w:rPr>
                <w:bCs w:val="0"/>
                <w:color w:val="000000" w:themeColor="text1"/>
                <w:sz w:val="24"/>
                <w:szCs w:val="24"/>
                <w14:textFill>
                  <w14:solidFill>
                    <w14:schemeClr w14:val="tx1"/>
                  </w14:solidFill>
                </w14:textFill>
              </w:rPr>
            </w:pPr>
            <w:r>
              <w:rPr>
                <w:rFonts w:hint="eastAsia"/>
                <w:b w:val="0"/>
                <w:bCs/>
                <w:color w:val="000000" w:themeColor="text1"/>
                <w:sz w:val="24"/>
                <w:szCs w:val="24"/>
                <w14:textFill>
                  <w14:solidFill>
                    <w14:schemeClr w14:val="tx1"/>
                  </w14:solidFill>
                </w14:textFill>
              </w:rPr>
              <w:t>工程类</w:t>
            </w:r>
          </w:p>
        </w:tc>
      </w:tr>
      <w:tr w14:paraId="3260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EE17FF3">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7</w:t>
            </w:r>
          </w:p>
        </w:tc>
        <w:tc>
          <w:tcPr>
            <w:tcW w:w="1883" w:type="dxa"/>
            <w:vAlign w:val="center"/>
          </w:tcPr>
          <w:p w14:paraId="793A8F9D">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6927" w:type="dxa"/>
            <w:vAlign w:val="center"/>
          </w:tcPr>
          <w:p w14:paraId="0CA1390D">
            <w:pPr>
              <w:pStyle w:val="90"/>
              <w:widowControl w:val="0"/>
              <w:spacing w:before="0" w:beforeAutospacing="0" w:after="0" w:afterAutospacing="0" w:line="440" w:lineRule="exact"/>
              <w:jc w:val="both"/>
              <w:rPr>
                <w:rFonts w:hint="default" w:eastAsiaTheme="minorEastAsia"/>
                <w:b w:val="0"/>
                <w:bCs w:val="0"/>
                <w:color w:val="000000" w:themeColor="text1"/>
                <w:sz w:val="24"/>
                <w:szCs w:val="24"/>
                <w:lang w:val="en-US" w:eastAsia="zh-CN"/>
                <w14:textFill>
                  <w14:solidFill>
                    <w14:schemeClr w14:val="tx1"/>
                  </w14:solidFill>
                </w14:textFill>
              </w:rPr>
            </w:pPr>
            <w:r>
              <w:rPr>
                <w:rFonts w:hint="eastAsia" w:eastAsiaTheme="minorEastAsia"/>
                <w:b w:val="0"/>
                <w:bCs w:val="0"/>
                <w:color w:val="000000" w:themeColor="text1"/>
                <w:sz w:val="24"/>
                <w:szCs w:val="24"/>
                <w:lang w:eastAsia="zh-CN"/>
                <w14:textFill>
                  <w14:solidFill>
                    <w14:schemeClr w14:val="tx1"/>
                  </w14:solidFill>
                </w14:textFill>
              </w:rPr>
              <w:t>六安市中医院1号楼5层屋面防水维修项目（第</w:t>
            </w:r>
            <w:bookmarkStart w:id="45" w:name="_GoBack"/>
            <w:bookmarkEnd w:id="45"/>
            <w:r>
              <w:rPr>
                <w:rFonts w:hint="eastAsia" w:eastAsiaTheme="minorEastAsia"/>
                <w:b w:val="0"/>
                <w:bCs w:val="0"/>
                <w:color w:val="000000" w:themeColor="text1"/>
                <w:sz w:val="24"/>
                <w:szCs w:val="24"/>
                <w:lang w:val="en-US" w:eastAsia="zh-CN"/>
                <w14:textFill>
                  <w14:solidFill>
                    <w14:schemeClr w14:val="tx1"/>
                  </w14:solidFill>
                </w14:textFill>
              </w:rPr>
              <w:t>二次</w:t>
            </w:r>
            <w:r>
              <w:rPr>
                <w:rFonts w:hint="eastAsia" w:eastAsiaTheme="minorEastAsia"/>
                <w:b w:val="0"/>
                <w:bCs w:val="0"/>
                <w:color w:val="000000" w:themeColor="text1"/>
                <w:sz w:val="24"/>
                <w:szCs w:val="24"/>
                <w:lang w:eastAsia="zh-CN"/>
                <w14:textFill>
                  <w14:solidFill>
                    <w14:schemeClr w14:val="tx1"/>
                  </w14:solidFill>
                </w14:textFill>
              </w:rPr>
              <w:t>）</w:t>
            </w:r>
          </w:p>
        </w:tc>
      </w:tr>
      <w:tr w14:paraId="7A2A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C1A32AB">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8</w:t>
            </w:r>
          </w:p>
        </w:tc>
        <w:tc>
          <w:tcPr>
            <w:tcW w:w="1883" w:type="dxa"/>
            <w:vAlign w:val="center"/>
          </w:tcPr>
          <w:p w14:paraId="5EA3C559">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项目编号</w:t>
            </w:r>
          </w:p>
        </w:tc>
        <w:tc>
          <w:tcPr>
            <w:tcW w:w="6927" w:type="dxa"/>
            <w:vAlign w:val="center"/>
          </w:tcPr>
          <w:p w14:paraId="58B53F05">
            <w:pPr>
              <w:pStyle w:val="90"/>
              <w:widowControl w:val="0"/>
              <w:spacing w:before="0" w:beforeAutospacing="0" w:after="0" w:afterAutospacing="0" w:line="440" w:lineRule="exact"/>
              <w:jc w:val="both"/>
              <w:rPr>
                <w:rFonts w:hint="default" w:eastAsiaTheme="minorEastAsia"/>
                <w:b w:val="0"/>
                <w:bCs w:val="0"/>
                <w:color w:val="000000" w:themeColor="text1"/>
                <w:sz w:val="24"/>
                <w:szCs w:val="24"/>
                <w:lang w:val="en-US" w:eastAsia="zh-CN"/>
                <w14:textFill>
                  <w14:solidFill>
                    <w14:schemeClr w14:val="tx1"/>
                  </w14:solidFill>
                </w14:textFill>
              </w:rPr>
            </w:pPr>
            <w:r>
              <w:rPr>
                <w:rFonts w:hint="eastAsia" w:eastAsiaTheme="minorEastAsia"/>
                <w:b w:val="0"/>
                <w:bCs w:val="0"/>
                <w:color w:val="000000" w:themeColor="text1"/>
                <w:sz w:val="24"/>
                <w:szCs w:val="24"/>
                <w:lang w:eastAsia="zh-CN"/>
                <w14:textFill>
                  <w14:solidFill>
                    <w14:schemeClr w14:val="tx1"/>
                  </w14:solidFill>
                </w14:textFill>
              </w:rPr>
              <w:t>LASZYY-WLGLB2024075</w:t>
            </w:r>
            <w:r>
              <w:rPr>
                <w:rFonts w:hint="eastAsia" w:eastAsiaTheme="minorEastAsia"/>
                <w:b w:val="0"/>
                <w:bCs w:val="0"/>
                <w:color w:val="000000" w:themeColor="text1"/>
                <w:sz w:val="24"/>
                <w:szCs w:val="24"/>
                <w:lang w:val="en-US" w:eastAsia="zh-CN"/>
                <w14:textFill>
                  <w14:solidFill>
                    <w14:schemeClr w14:val="tx1"/>
                  </w14:solidFill>
                </w14:textFill>
              </w:rPr>
              <w:t>-2</w:t>
            </w:r>
          </w:p>
        </w:tc>
      </w:tr>
      <w:tr w14:paraId="6666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63F596C">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9</w:t>
            </w:r>
          </w:p>
        </w:tc>
        <w:tc>
          <w:tcPr>
            <w:tcW w:w="1883" w:type="dxa"/>
            <w:vAlign w:val="center"/>
          </w:tcPr>
          <w:p w14:paraId="0C0A2E64">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付款方式</w:t>
            </w:r>
          </w:p>
        </w:tc>
        <w:tc>
          <w:tcPr>
            <w:tcW w:w="6927" w:type="dxa"/>
            <w:vAlign w:val="center"/>
          </w:tcPr>
          <w:p w14:paraId="1DC60717">
            <w:pPr>
              <w:widowControl/>
              <w:jc w:val="left"/>
              <w:rPr>
                <w:rFonts w:asci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付款方</w:t>
            </w:r>
            <w:r>
              <w:rPr>
                <w:rFonts w:hint="eastAsia" w:ascii="宋体" w:hAnsi="宋体" w:cs="宋体"/>
                <w:bCs/>
                <w:color w:val="000000" w:themeColor="text1"/>
                <w:sz w:val="24"/>
                <w:szCs w:val="24"/>
                <w14:textFill>
                  <w14:solidFill>
                    <w14:schemeClr w14:val="tx1"/>
                  </w14:solidFill>
                </w14:textFill>
              </w:rPr>
              <w:t>式：</w:t>
            </w:r>
            <w:r>
              <w:rPr>
                <w:rFonts w:hint="eastAsia" w:ascii="宋体" w:hAnsi="宋体" w:cs="宋体"/>
                <w:bCs/>
                <w:color w:val="000000" w:themeColor="text1"/>
                <w:sz w:val="24"/>
                <w:szCs w:val="24"/>
                <w:lang w:val="en-US" w:eastAsia="zh-CN"/>
                <w14:textFill>
                  <w14:solidFill>
                    <w14:schemeClr w14:val="tx1"/>
                  </w14:solidFill>
                </w14:textFill>
              </w:rPr>
              <w:t>工程完工且验收合格，待审计结算完成后，付至结算价款的98%，余2%作为质保金，质保期满5年后一次性支付。</w:t>
            </w:r>
          </w:p>
          <w:p w14:paraId="76FEA886">
            <w:pPr>
              <w:pStyle w:val="90"/>
              <w:widowControl w:val="0"/>
              <w:spacing w:before="0" w:beforeAutospacing="0" w:after="0" w:afterAutospacing="0" w:line="440" w:lineRule="exact"/>
              <w:jc w:val="both"/>
              <w:rPr>
                <w:b w:val="0"/>
                <w:bCs w:val="0"/>
                <w:color w:val="000000" w:themeColor="text1"/>
                <w:sz w:val="24"/>
                <w:szCs w:val="24"/>
                <w14:textFill>
                  <w14:solidFill>
                    <w14:schemeClr w14:val="tx1"/>
                  </w14:solidFill>
                </w14:textFill>
              </w:rPr>
            </w:pPr>
            <w:r>
              <w:rPr>
                <w:rFonts w:hint="eastAsia" w:cs="宋体"/>
                <w:b w:val="0"/>
                <w:bCs w:val="0"/>
                <w:color w:val="000000" w:themeColor="text1"/>
                <w:sz w:val="24"/>
                <w:szCs w:val="24"/>
                <w14:textFill>
                  <w14:solidFill>
                    <w14:schemeClr w14:val="tx1"/>
                  </w14:solidFill>
                </w14:textFill>
              </w:rPr>
              <w:t>（供应商提交的响应文件中如有关于付款条件的表述与谈判文件规定不符，将被视为实质性不响应，将导致响应无效）</w:t>
            </w:r>
          </w:p>
        </w:tc>
      </w:tr>
      <w:tr w14:paraId="5FC2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6D631BE">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10</w:t>
            </w:r>
          </w:p>
        </w:tc>
        <w:tc>
          <w:tcPr>
            <w:tcW w:w="1883" w:type="dxa"/>
            <w:vAlign w:val="center"/>
          </w:tcPr>
          <w:p w14:paraId="60E1F1DB">
            <w:pPr>
              <w:spacing w:line="4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工期</w:t>
            </w:r>
          </w:p>
        </w:tc>
        <w:tc>
          <w:tcPr>
            <w:tcW w:w="6927" w:type="dxa"/>
            <w:vAlign w:val="center"/>
          </w:tcPr>
          <w:p w14:paraId="16D8EAFA">
            <w:pPr>
              <w:pStyle w:val="90"/>
              <w:widowControl w:val="0"/>
              <w:spacing w:before="0" w:beforeAutospacing="0" w:after="0" w:afterAutospacing="0" w:line="460" w:lineRule="exact"/>
              <w:jc w:val="both"/>
              <w:rPr>
                <w:b w:val="0"/>
                <w:bCs w:val="0"/>
                <w:color w:val="000000" w:themeColor="text1"/>
                <w:sz w:val="24"/>
                <w:szCs w:val="24"/>
                <w14:textFill>
                  <w14:solidFill>
                    <w14:schemeClr w14:val="tx1"/>
                  </w14:solidFill>
                </w14:textFill>
              </w:rPr>
            </w:pPr>
            <w:r>
              <w:rPr>
                <w:rFonts w:hint="eastAsia" w:cs="宋体" w:eastAsiaTheme="minorEastAsia"/>
                <w:b w:val="0"/>
                <w:bCs w:val="0"/>
                <w:color w:val="000000" w:themeColor="text1"/>
                <w:sz w:val="24"/>
                <w:szCs w:val="24"/>
                <w:shd w:val="clear" w:color="auto" w:fill="FFFFFF"/>
                <w:lang w:bidi="ar"/>
                <w14:textFill>
                  <w14:solidFill>
                    <w14:schemeClr w14:val="tx1"/>
                  </w14:solidFill>
                </w14:textFill>
              </w:rPr>
              <w:t>合同签订后30个日历天内完工。</w:t>
            </w:r>
          </w:p>
        </w:tc>
      </w:tr>
      <w:tr w14:paraId="30A7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6B769CE">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lang w:val="en-US"/>
                <w14:textFill>
                  <w14:solidFill>
                    <w14:schemeClr w14:val="tx1"/>
                  </w14:solidFill>
                </w14:textFill>
              </w:rPr>
              <w:t>11</w:t>
            </w:r>
          </w:p>
        </w:tc>
        <w:tc>
          <w:tcPr>
            <w:tcW w:w="1883" w:type="dxa"/>
            <w:vAlign w:val="center"/>
          </w:tcPr>
          <w:p w14:paraId="537E479A">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lang w:val="en-US"/>
                <w14:textFill>
                  <w14:solidFill>
                    <w14:schemeClr w14:val="tx1"/>
                  </w14:solidFill>
                </w14:textFill>
              </w:rPr>
            </w:pPr>
            <w:r>
              <w:rPr>
                <w:rFonts w:hint="eastAsia" w:ascii="宋体" w:hAnsi="宋体"/>
                <w:bCs/>
                <w:color w:val="000000" w:themeColor="text1"/>
                <w:kern w:val="2"/>
                <w:szCs w:val="24"/>
                <w:lang w:val="en-US"/>
                <w14:textFill>
                  <w14:solidFill>
                    <w14:schemeClr w14:val="tx1"/>
                  </w14:solidFill>
                </w14:textFill>
              </w:rPr>
              <w:t>质保期</w:t>
            </w:r>
          </w:p>
        </w:tc>
        <w:tc>
          <w:tcPr>
            <w:tcW w:w="6927" w:type="dxa"/>
            <w:vAlign w:val="center"/>
          </w:tcPr>
          <w:p w14:paraId="6DA77EF0">
            <w:pPr>
              <w:pStyle w:val="88"/>
              <w:pBdr>
                <w:bottom w:val="none" w:color="auto" w:sz="0" w:space="0"/>
              </w:pBdr>
              <w:tabs>
                <w:tab w:val="clear" w:pos="4153"/>
                <w:tab w:val="clear" w:pos="8306"/>
              </w:tabs>
              <w:adjustRightInd/>
              <w:spacing w:line="440" w:lineRule="exact"/>
              <w:jc w:val="both"/>
              <w:textAlignment w:val="auto"/>
              <w:rPr>
                <w:b w:val="0"/>
                <w:bCs w:val="0"/>
                <w:color w:val="000000" w:themeColor="text1"/>
                <w:szCs w:val="24"/>
                <w:lang w:val="en-US"/>
                <w14:textFill>
                  <w14:solidFill>
                    <w14:schemeClr w14:val="tx1"/>
                  </w14:solidFill>
                </w14:textFill>
              </w:rPr>
            </w:pPr>
            <w:r>
              <w:rPr>
                <w:rFonts w:hint="eastAsia"/>
                <w:b w:val="0"/>
                <w:bCs w:val="0"/>
                <w:color w:val="000000" w:themeColor="text1"/>
                <w:szCs w:val="24"/>
                <w:lang w:val="en-US" w:eastAsia="zh-CN"/>
                <w14:textFill>
                  <w14:solidFill>
                    <w14:schemeClr w14:val="tx1"/>
                  </w14:solidFill>
                </w14:textFill>
              </w:rPr>
              <w:t>质保期5年</w:t>
            </w:r>
            <w:r>
              <w:rPr>
                <w:rFonts w:hint="eastAsia"/>
                <w:b w:val="0"/>
                <w:bCs w:val="0"/>
                <w:color w:val="000000" w:themeColor="text1"/>
                <w:szCs w:val="24"/>
                <w:lang w:val="en-US"/>
                <w14:textFill>
                  <w14:solidFill>
                    <w14:schemeClr w14:val="tx1"/>
                  </w14:solidFill>
                </w14:textFill>
              </w:rPr>
              <w:t>。</w:t>
            </w:r>
          </w:p>
        </w:tc>
      </w:tr>
      <w:tr w14:paraId="3931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28A603B">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14:textFill>
                  <w14:solidFill>
                    <w14:schemeClr w14:val="tx1"/>
                  </w14:solidFill>
                </w14:textFill>
              </w:rPr>
              <w:t>2</w:t>
            </w:r>
          </w:p>
        </w:tc>
        <w:tc>
          <w:tcPr>
            <w:tcW w:w="1883" w:type="dxa"/>
            <w:vAlign w:val="center"/>
          </w:tcPr>
          <w:p w14:paraId="36E2D911">
            <w:pPr>
              <w:pStyle w:val="88"/>
              <w:pBdr>
                <w:bottom w:val="none" w:color="auto" w:sz="0" w:space="0"/>
              </w:pBdr>
              <w:tabs>
                <w:tab w:val="clear" w:pos="4153"/>
                <w:tab w:val="clear" w:pos="8306"/>
              </w:tabs>
              <w:adjustRightInd/>
              <w:spacing w:line="440" w:lineRule="exact"/>
              <w:textAlignment w:val="auto"/>
              <w:rPr>
                <w:rFonts w:ascii="宋体" w:hAnsi="宋体"/>
                <w:color w:val="000000" w:themeColor="text1"/>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中标服务费</w:t>
            </w:r>
          </w:p>
        </w:tc>
        <w:tc>
          <w:tcPr>
            <w:tcW w:w="6927" w:type="dxa"/>
            <w:vAlign w:val="center"/>
          </w:tcPr>
          <w:p w14:paraId="19009E4B">
            <w:pPr>
              <w:pStyle w:val="88"/>
              <w:pBdr>
                <w:bottom w:val="none" w:color="auto" w:sz="0" w:space="0"/>
              </w:pBdr>
              <w:tabs>
                <w:tab w:val="clear" w:pos="4153"/>
                <w:tab w:val="clear" w:pos="8306"/>
              </w:tabs>
              <w:adjustRightInd/>
              <w:spacing w:line="440" w:lineRule="exact"/>
              <w:jc w:val="both"/>
              <w:textAlignment w:val="auto"/>
              <w:rPr>
                <w:rFonts w:hint="eastAsia" w:eastAsia="宋体"/>
                <w:b/>
                <w:bCs/>
                <w:color w:val="000000" w:themeColor="text1"/>
                <w:szCs w:val="24"/>
                <w:lang w:eastAsia="zh-CN"/>
                <w14:textFill>
                  <w14:solidFill>
                    <w14:schemeClr w14:val="tx1"/>
                  </w14:solidFill>
                </w14:textFill>
              </w:rPr>
            </w:pPr>
            <w:r>
              <w:rPr>
                <w:rFonts w:hint="eastAsia"/>
                <w:b w:val="0"/>
                <w:bCs w:val="0"/>
                <w:color w:val="000000" w:themeColor="text1"/>
                <w:szCs w:val="24"/>
                <w:lang w:eastAsia="zh-CN"/>
                <w14:textFill>
                  <w14:solidFill>
                    <w14:schemeClr w14:val="tx1"/>
                  </w14:solidFill>
                </w14:textFill>
              </w:rPr>
              <w:t>无</w:t>
            </w:r>
          </w:p>
        </w:tc>
      </w:tr>
      <w:tr w14:paraId="4603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0735E44">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14:textFill>
                  <w14:solidFill>
                    <w14:schemeClr w14:val="tx1"/>
                  </w14:solidFill>
                </w14:textFill>
              </w:rPr>
              <w:t>3</w:t>
            </w:r>
          </w:p>
        </w:tc>
        <w:tc>
          <w:tcPr>
            <w:tcW w:w="1883" w:type="dxa"/>
            <w:vAlign w:val="center"/>
          </w:tcPr>
          <w:p w14:paraId="6B58BBD1">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履约保证金</w:t>
            </w:r>
          </w:p>
        </w:tc>
        <w:tc>
          <w:tcPr>
            <w:tcW w:w="6927" w:type="dxa"/>
            <w:vAlign w:val="center"/>
          </w:tcPr>
          <w:p w14:paraId="6360ED81">
            <w:pPr>
              <w:spacing w:line="300" w:lineRule="exact"/>
              <w:rPr>
                <w:rFonts w:ascii="宋体" w:hAnsi="宋体" w:cs="宋体"/>
                <w:bCs/>
                <w:color w:val="000000" w:themeColor="text1"/>
                <w:sz w:val="24"/>
                <w:szCs w:val="32"/>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成交供应商在签订合同时应向采购人提交合同总价</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u w:val="single"/>
                <w:lang w:val="en-US" w:eastAsia="zh-CN"/>
                <w14:textFill>
                  <w14:solidFill>
                    <w14:schemeClr w14:val="tx1"/>
                  </w14:solidFill>
                </w14:textFill>
              </w:rPr>
              <w:t>/</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%的履约保证金。</w:t>
            </w:r>
          </w:p>
          <w:p w14:paraId="4BFF53AA">
            <w:pPr>
              <w:spacing w:line="300" w:lineRule="exact"/>
              <w:rPr>
                <w:rFonts w:ascii="宋体" w:hAnsi="宋体" w:cs="宋体"/>
                <w:bCs/>
                <w:color w:val="000000" w:themeColor="text1"/>
                <w:sz w:val="24"/>
                <w:szCs w:val="32"/>
                <w14:textFill>
                  <w14:solidFill>
                    <w14:schemeClr w14:val="tx1"/>
                  </w14:solidFill>
                </w14:textFill>
              </w:rPr>
            </w:pPr>
            <w:r>
              <w:rPr>
                <w:rFonts w:hint="eastAsia" w:ascii="宋体" w:hAnsi="宋体" w:cs="宋体"/>
                <w:bCs/>
                <w:color w:val="000000" w:themeColor="text1"/>
                <w:sz w:val="24"/>
                <w:szCs w:val="32"/>
                <w14:textFill>
                  <w14:solidFill>
                    <w14:schemeClr w14:val="tx1"/>
                  </w14:solidFill>
                </w14:textFill>
              </w:rPr>
              <w:t>成交供应商可以通过转账、网银支付、汇票、支票、保证保险、银行履约保函等方式提交履约保证金。</w:t>
            </w:r>
          </w:p>
        </w:tc>
      </w:tr>
      <w:tr w14:paraId="4AD4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3B86D4F5">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14:textFill>
                  <w14:solidFill>
                    <w14:schemeClr w14:val="tx1"/>
                  </w14:solidFill>
                </w14:textFill>
              </w:rPr>
              <w:t>4</w:t>
            </w:r>
          </w:p>
        </w:tc>
        <w:tc>
          <w:tcPr>
            <w:tcW w:w="1883" w:type="dxa"/>
            <w:vAlign w:val="center"/>
          </w:tcPr>
          <w:p w14:paraId="228FB7DF">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勘察现场</w:t>
            </w:r>
          </w:p>
        </w:tc>
        <w:tc>
          <w:tcPr>
            <w:tcW w:w="6927" w:type="dxa"/>
            <w:vAlign w:val="center"/>
          </w:tcPr>
          <w:p w14:paraId="6B45CF56">
            <w:pPr>
              <w:pStyle w:val="88"/>
              <w:pBdr>
                <w:bottom w:val="none" w:color="auto" w:sz="0" w:space="0"/>
              </w:pBdr>
              <w:tabs>
                <w:tab w:val="clear" w:pos="4153"/>
                <w:tab w:val="clear" w:pos="8306"/>
              </w:tabs>
              <w:adjustRightInd/>
              <w:spacing w:line="440" w:lineRule="exact"/>
              <w:jc w:val="both"/>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请各供应商联系采购单位自行勘踏</w:t>
            </w:r>
            <w:r>
              <w:rPr>
                <w:rFonts w:hint="eastAsia" w:ascii="宋体" w:hAnsi="宋体"/>
                <w:bCs/>
                <w:color w:val="000000" w:themeColor="text1"/>
                <w:kern w:val="2"/>
                <w:szCs w:val="24"/>
                <w:lang w:eastAsia="zh-CN"/>
                <w14:textFill>
                  <w14:solidFill>
                    <w14:schemeClr w14:val="tx1"/>
                  </w14:solidFill>
                </w14:textFill>
              </w:rPr>
              <w:t>（联系电话：</w:t>
            </w:r>
            <w:r>
              <w:rPr>
                <w:rFonts w:hint="eastAsia" w:ascii="宋体" w:hAnsi="宋体"/>
                <w:bCs/>
                <w:color w:val="000000" w:themeColor="text1"/>
                <w:kern w:val="2"/>
                <w:szCs w:val="24"/>
                <w:lang w:val="en-US" w:eastAsia="zh-CN"/>
                <w14:textFill>
                  <w14:solidFill>
                    <w14:schemeClr w14:val="tx1"/>
                  </w14:solidFill>
                </w14:textFill>
              </w:rPr>
              <w:t>0564-3597279</w:t>
            </w:r>
            <w:r>
              <w:rPr>
                <w:rFonts w:hint="eastAsia" w:ascii="宋体" w:hAnsi="宋体"/>
                <w:bCs/>
                <w:color w:val="000000" w:themeColor="text1"/>
                <w:kern w:val="2"/>
                <w:szCs w:val="24"/>
                <w:lang w:eastAsia="zh-CN"/>
                <w14:textFill>
                  <w14:solidFill>
                    <w14:schemeClr w14:val="tx1"/>
                  </w14:solidFill>
                </w14:textFill>
              </w:rPr>
              <w:t>）</w:t>
            </w:r>
            <w:r>
              <w:rPr>
                <w:rFonts w:hint="eastAsia" w:ascii="宋体" w:hAnsi="宋体"/>
                <w:bCs/>
                <w:color w:val="000000" w:themeColor="text1"/>
                <w:kern w:val="2"/>
                <w:szCs w:val="24"/>
                <w14:textFill>
                  <w14:solidFill>
                    <w14:schemeClr w14:val="tx1"/>
                  </w14:solidFill>
                </w14:textFill>
              </w:rPr>
              <w:t xml:space="preserve">。 </w:t>
            </w:r>
          </w:p>
        </w:tc>
      </w:tr>
      <w:tr w14:paraId="34A3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4EEC5DB5">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14:textFill>
                  <w14:solidFill>
                    <w14:schemeClr w14:val="tx1"/>
                  </w14:solidFill>
                </w14:textFill>
              </w:rPr>
              <w:t>5</w:t>
            </w:r>
          </w:p>
        </w:tc>
        <w:tc>
          <w:tcPr>
            <w:tcW w:w="1883" w:type="dxa"/>
            <w:vAlign w:val="center"/>
          </w:tcPr>
          <w:p w14:paraId="10CE0E8E">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质疑与答疑</w:t>
            </w:r>
          </w:p>
        </w:tc>
        <w:tc>
          <w:tcPr>
            <w:tcW w:w="6927" w:type="dxa"/>
            <w:vAlign w:val="center"/>
          </w:tcPr>
          <w:p w14:paraId="01B719CD">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lang w:val="en-US"/>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供应商如果对采购文件内容有相关疑问，向采购人或采购代理机构以书面形式提出（联系方式见谈判公告）。采购人</w:t>
            </w:r>
            <w:r>
              <w:rPr>
                <w:rFonts w:hint="eastAsia" w:ascii="宋体" w:hAnsi="宋体" w:cs="宋体"/>
                <w:color w:val="000000" w:themeColor="text1"/>
                <w:szCs w:val="24"/>
                <w14:textFill>
                  <w14:solidFill>
                    <w14:schemeClr w14:val="tx1"/>
                  </w14:solidFill>
                </w14:textFill>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5B6D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6C88EE6">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14:textFill>
                  <w14:solidFill>
                    <w14:schemeClr w14:val="tx1"/>
                  </w14:solidFill>
                </w14:textFill>
              </w:rPr>
              <w:t>6</w:t>
            </w:r>
          </w:p>
        </w:tc>
        <w:tc>
          <w:tcPr>
            <w:tcW w:w="1883" w:type="dxa"/>
            <w:vAlign w:val="center"/>
          </w:tcPr>
          <w:p w14:paraId="61D0908B">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投标文件份数</w:t>
            </w:r>
          </w:p>
          <w:p w14:paraId="63F887C8">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及要求</w:t>
            </w:r>
          </w:p>
        </w:tc>
        <w:tc>
          <w:tcPr>
            <w:tcW w:w="6927" w:type="dxa"/>
            <w:vAlign w:val="center"/>
          </w:tcPr>
          <w:p w14:paraId="6EBD1638">
            <w:pPr>
              <w:pStyle w:val="88"/>
              <w:numPr>
                <w:ilvl w:val="0"/>
                <w:numId w:val="3"/>
              </w:numPr>
              <w:pBdr>
                <w:bottom w:val="none" w:color="auto" w:sz="0" w:space="0"/>
              </w:pBdr>
              <w:tabs>
                <w:tab w:val="clear" w:pos="4153"/>
                <w:tab w:val="clear" w:pos="8306"/>
              </w:tabs>
              <w:adjustRightInd/>
              <w:spacing w:line="460" w:lineRule="exact"/>
              <w:jc w:val="left"/>
              <w:textAlignment w:val="auto"/>
              <w:rPr>
                <w:rFonts w:ascii="宋体" w:hAnsi="宋体"/>
                <w:color w:val="000000" w:themeColor="text1"/>
                <w:szCs w:val="21"/>
                <w:lang w:val="en-US"/>
                <w14:textFill>
                  <w14:solidFill>
                    <w14:schemeClr w14:val="tx1"/>
                  </w14:solidFill>
                </w14:textFill>
              </w:rPr>
            </w:pPr>
            <w:r>
              <w:rPr>
                <w:rFonts w:hint="eastAsia" w:ascii="宋体" w:hAnsi="宋体"/>
                <w:color w:val="000000" w:themeColor="text1"/>
                <w:szCs w:val="21"/>
                <w14:textFill>
                  <w14:solidFill>
                    <w14:schemeClr w14:val="tx1"/>
                  </w14:solidFill>
                </w14:textFill>
              </w:rPr>
              <w:t>一式三份，正本一份，副本二</w:t>
            </w:r>
            <w:r>
              <w:rPr>
                <w:rFonts w:hint="eastAsia" w:ascii="宋体" w:hAnsi="宋体"/>
                <w:color w:val="000000" w:themeColor="text1"/>
                <w:szCs w:val="21"/>
                <w:lang w:val="en-US"/>
                <w14:textFill>
                  <w14:solidFill>
                    <w14:schemeClr w14:val="tx1"/>
                  </w14:solidFill>
                </w14:textFill>
              </w:rPr>
              <w:t>份，标书封面注明“正本”、“副本”字样。</w:t>
            </w:r>
          </w:p>
          <w:p w14:paraId="494FB865">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
                <w:bCs/>
                <w:color w:val="000000" w:themeColor="text1"/>
                <w:szCs w:val="21"/>
                <w:lang w:val="en-US"/>
                <w14:textFill>
                  <w14:solidFill>
                    <w14:schemeClr w14:val="tx1"/>
                  </w14:solidFill>
                </w14:textFill>
              </w:rPr>
              <w:t>2、供应商的响应文件需胶装成册，否则响应文件无效</w:t>
            </w:r>
          </w:p>
        </w:tc>
      </w:tr>
      <w:tr w14:paraId="4063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7B021E0">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lang w:val="en-US"/>
                <w14:textFill>
                  <w14:solidFill>
                    <w14:schemeClr w14:val="tx1"/>
                  </w14:solidFill>
                </w14:textFill>
              </w:rPr>
              <w:t>17</w:t>
            </w:r>
          </w:p>
        </w:tc>
        <w:tc>
          <w:tcPr>
            <w:tcW w:w="1883" w:type="dxa"/>
            <w:vAlign w:val="center"/>
          </w:tcPr>
          <w:p w14:paraId="4AFE066D">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cs="宋体"/>
                <w:color w:val="000000" w:themeColor="text1"/>
                <w14:textFill>
                  <w14:solidFill>
                    <w14:schemeClr w14:val="tx1"/>
                  </w14:solidFill>
                </w14:textFill>
              </w:rPr>
              <w:t>响应文件的密封和标记</w:t>
            </w:r>
          </w:p>
        </w:tc>
        <w:tc>
          <w:tcPr>
            <w:tcW w:w="6927" w:type="dxa"/>
            <w:vAlign w:val="center"/>
          </w:tcPr>
          <w:p w14:paraId="1C9C85B0">
            <w:pPr>
              <w:numPr>
                <w:ilvl w:val="0"/>
                <w:numId w:val="4"/>
              </w:numPr>
              <w:spacing w:line="360" w:lineRule="auto"/>
              <w:rPr>
                <w:rFonts w:ascii="宋体" w:hAnsi="宋体"/>
                <w:color w:val="000000" w:themeColor="text1"/>
                <w:kern w:val="0"/>
                <w:sz w:val="24"/>
                <w:szCs w:val="21"/>
                <w:lang w:val="zh-CN"/>
                <w14:textFill>
                  <w14:solidFill>
                    <w14:schemeClr w14:val="tx1"/>
                  </w14:solidFill>
                </w14:textFill>
              </w:rPr>
            </w:pPr>
            <w:r>
              <w:rPr>
                <w:rFonts w:hint="eastAsia" w:ascii="宋体" w:hAnsi="宋体"/>
                <w:color w:val="000000" w:themeColor="text1"/>
                <w:kern w:val="0"/>
                <w:sz w:val="24"/>
                <w:szCs w:val="21"/>
                <w14:textFill>
                  <w14:solidFill>
                    <w14:schemeClr w14:val="tx1"/>
                  </w14:solidFill>
                </w14:textFill>
              </w:rPr>
              <w:t>密封：</w:t>
            </w:r>
            <w:r>
              <w:rPr>
                <w:rFonts w:hint="eastAsia" w:ascii="宋体" w:hAnsi="宋体"/>
                <w:b/>
                <w:bCs/>
                <w:color w:val="000000" w:themeColor="text1"/>
                <w:kern w:val="0"/>
                <w:sz w:val="24"/>
                <w:szCs w:val="21"/>
                <w:lang w:val="zh-CN"/>
                <w14:textFill>
                  <w14:solidFill>
                    <w14:schemeClr w14:val="tx1"/>
                  </w14:solidFill>
                </w14:textFill>
              </w:rPr>
              <w:t>响应文件正本单独装入一个密封袋内，副本单独装入一个密封袋内，密封袋封口处加盖供应商单位章。</w:t>
            </w:r>
          </w:p>
          <w:p w14:paraId="3844205E">
            <w:pPr>
              <w:numPr>
                <w:ilvl w:val="0"/>
                <w:numId w:val="4"/>
              </w:numPr>
              <w:spacing w:line="360" w:lineRule="auto"/>
              <w:rPr>
                <w:rFonts w:ascii="宋体" w:hAnsi="宋体"/>
                <w:color w:val="000000" w:themeColor="text1"/>
                <w:kern w:val="0"/>
                <w:sz w:val="24"/>
                <w:szCs w:val="21"/>
                <w:lang w:val="zh-CN"/>
                <w14:textFill>
                  <w14:solidFill>
                    <w14:schemeClr w14:val="tx1"/>
                  </w14:solidFill>
                </w14:textFill>
              </w:rPr>
            </w:pPr>
            <w:r>
              <w:rPr>
                <w:rFonts w:hint="eastAsia" w:ascii="宋体" w:hAnsi="宋体"/>
                <w:color w:val="000000" w:themeColor="text1"/>
                <w:kern w:val="0"/>
                <w:sz w:val="24"/>
                <w:szCs w:val="21"/>
                <w:lang w:val="zh-CN"/>
                <w14:textFill>
                  <w14:solidFill>
                    <w14:schemeClr w14:val="tx1"/>
                  </w14:solidFill>
                </w14:textFill>
              </w:rPr>
              <w:t>标记：密封袋上注明：</w:t>
            </w:r>
          </w:p>
          <w:p w14:paraId="65F866E5">
            <w:pPr>
              <w:spacing w:line="360" w:lineRule="auto"/>
              <w:rPr>
                <w:rFonts w:ascii="宋体" w:hAnsi="宋体"/>
                <w:color w:val="000000" w:themeColor="text1"/>
                <w:kern w:val="0"/>
                <w:sz w:val="24"/>
                <w:szCs w:val="21"/>
                <w:u w:val="single"/>
                <w14:textFill>
                  <w14:solidFill>
                    <w14:schemeClr w14:val="tx1"/>
                  </w14:solidFill>
                </w14:textFill>
              </w:rPr>
            </w:pPr>
            <w:r>
              <w:rPr>
                <w:rFonts w:hint="eastAsia" w:ascii="宋体" w:hAnsi="宋体"/>
                <w:color w:val="000000" w:themeColor="text1"/>
                <w:kern w:val="0"/>
                <w:sz w:val="24"/>
                <w:szCs w:val="21"/>
                <w:u w:val="single"/>
                <w:lang w:val="zh-CN"/>
                <w14:textFill>
                  <w14:solidFill>
                    <w14:schemeClr w14:val="tx1"/>
                  </w14:solidFill>
                </w14:textFill>
              </w:rPr>
              <w:t>供应商名称：</w:t>
            </w:r>
            <w:r>
              <w:rPr>
                <w:rFonts w:hint="eastAsia" w:ascii="宋体" w:hAnsi="宋体"/>
                <w:color w:val="000000" w:themeColor="text1"/>
                <w:kern w:val="0"/>
                <w:sz w:val="24"/>
                <w:szCs w:val="21"/>
                <w:u w:val="single"/>
                <w14:textFill>
                  <w14:solidFill>
                    <w14:schemeClr w14:val="tx1"/>
                  </w14:solidFill>
                </w14:textFill>
              </w:rPr>
              <w:t xml:space="preserve">   </w:t>
            </w:r>
          </w:p>
          <w:p w14:paraId="1B5384BB">
            <w:pPr>
              <w:spacing w:line="360" w:lineRule="auto"/>
              <w:rPr>
                <w:rFonts w:ascii="宋体" w:hAnsi="宋体"/>
                <w:color w:val="000000" w:themeColor="text1"/>
                <w:kern w:val="0"/>
                <w:sz w:val="24"/>
                <w:szCs w:val="21"/>
                <w:lang w:val="zh-CN"/>
                <w14:textFill>
                  <w14:solidFill>
                    <w14:schemeClr w14:val="tx1"/>
                  </w14:solidFill>
                </w14:textFill>
              </w:rPr>
            </w:pPr>
            <w:r>
              <w:rPr>
                <w:rFonts w:hint="eastAsia" w:ascii="宋体" w:hAnsi="宋体"/>
                <w:color w:val="000000" w:themeColor="text1"/>
                <w:kern w:val="0"/>
                <w:sz w:val="24"/>
                <w:szCs w:val="21"/>
                <w:lang w:val="zh-CN"/>
                <w14:textFill>
                  <w14:solidFill>
                    <w14:schemeClr w14:val="tx1"/>
                  </w14:solidFill>
                </w14:textFill>
              </w:rPr>
              <w:t>项目名称：</w:t>
            </w:r>
            <w:r>
              <w:rPr>
                <w:rFonts w:hint="eastAsia" w:ascii="宋体" w:hAnsi="宋体"/>
                <w:color w:val="000000" w:themeColor="text1"/>
                <w:kern w:val="0"/>
                <w:sz w:val="24"/>
                <w:szCs w:val="21"/>
                <w14:textFill>
                  <w14:solidFill>
                    <w14:schemeClr w14:val="tx1"/>
                  </w14:solidFill>
                </w14:textFill>
              </w:rPr>
              <w:t>（</w:t>
            </w:r>
            <w:r>
              <w:rPr>
                <w:rFonts w:hint="eastAsia" w:ascii="宋体" w:hAnsi="宋体"/>
                <w:color w:val="000000" w:themeColor="text1"/>
                <w:kern w:val="0"/>
                <w:sz w:val="24"/>
                <w:szCs w:val="21"/>
                <w:lang w:val="zh-CN"/>
                <w14:textFill>
                  <w14:solidFill>
                    <w14:schemeClr w14:val="tx1"/>
                  </w14:solidFill>
                </w14:textFill>
              </w:rPr>
              <w:t>同时还需标明正本、副本）</w:t>
            </w:r>
          </w:p>
          <w:p w14:paraId="2FDD6308">
            <w:pPr>
              <w:spacing w:line="360" w:lineRule="auto"/>
              <w:rPr>
                <w:color w:val="000000" w:themeColor="text1"/>
                <w:szCs w:val="22"/>
                <w:lang w:val="zh-CN"/>
                <w14:textFill>
                  <w14:solidFill>
                    <w14:schemeClr w14:val="tx1"/>
                  </w14:solidFill>
                </w14:textFill>
              </w:rPr>
            </w:pPr>
            <w:r>
              <w:rPr>
                <w:rFonts w:hint="eastAsia" w:ascii="宋体" w:hAnsi="宋体"/>
                <w:color w:val="000000" w:themeColor="text1"/>
                <w:kern w:val="0"/>
                <w:sz w:val="24"/>
                <w:szCs w:val="21"/>
                <w:lang w:val="zh-CN"/>
                <w14:textFill>
                  <w14:solidFill>
                    <w14:schemeClr w14:val="tx1"/>
                  </w14:solidFill>
                </w14:textFill>
              </w:rPr>
              <w:t>采购人名称：</w:t>
            </w:r>
            <w:r>
              <w:rPr>
                <w:rFonts w:hint="eastAsia" w:ascii="宋体" w:hAnsi="宋体"/>
                <w:color w:val="000000" w:themeColor="text1"/>
                <w:kern w:val="0"/>
                <w:sz w:val="24"/>
                <w:szCs w:val="21"/>
                <w14:textFill>
                  <w14:solidFill>
                    <w14:schemeClr w14:val="tx1"/>
                  </w14:solidFill>
                </w14:textFill>
              </w:rPr>
              <w:t xml:space="preserve">  </w:t>
            </w:r>
          </w:p>
          <w:p w14:paraId="5AF2288C">
            <w:pPr>
              <w:rPr>
                <w:rFonts w:ascii="宋体" w:hAnsi="宋体"/>
                <w:color w:val="000000" w:themeColor="text1"/>
                <w:kern w:val="0"/>
                <w:sz w:val="24"/>
                <w:szCs w:val="21"/>
                <w:lang w:val="zh-CN"/>
                <w14:textFill>
                  <w14:solidFill>
                    <w14:schemeClr w14:val="tx1"/>
                  </w14:solidFill>
                </w14:textFill>
              </w:rPr>
            </w:pPr>
            <w:r>
              <w:rPr>
                <w:rFonts w:hint="eastAsia" w:ascii="宋体" w:hAnsi="宋体"/>
                <w:color w:val="000000" w:themeColor="text1"/>
                <w:kern w:val="0"/>
                <w:sz w:val="24"/>
                <w:szCs w:val="21"/>
                <w:lang w:val="zh-CN"/>
                <w14:textFill>
                  <w14:solidFill>
                    <w14:schemeClr w14:val="tx1"/>
                  </w14:solidFill>
                </w14:textFill>
              </w:rPr>
              <w:t>在  年  月   日时分前不得开启</w:t>
            </w:r>
          </w:p>
          <w:p w14:paraId="7C3F5E1A">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供应商未按上述要求密封和标记，</w:t>
            </w:r>
            <w:r>
              <w:rPr>
                <w:rFonts w:hint="eastAsia" w:ascii="宋体" w:hAnsi="宋体"/>
                <w:b/>
                <w:bCs/>
                <w:color w:val="000000" w:themeColor="text1"/>
                <w:szCs w:val="21"/>
                <w:lang w:val="en-US"/>
                <w14:textFill>
                  <w14:solidFill>
                    <w14:schemeClr w14:val="tx1"/>
                  </w14:solidFill>
                </w14:textFill>
              </w:rPr>
              <w:t>其</w:t>
            </w:r>
            <w:r>
              <w:rPr>
                <w:rFonts w:hint="eastAsia" w:ascii="宋体" w:hAnsi="宋体"/>
                <w:b/>
                <w:bCs/>
                <w:color w:val="000000" w:themeColor="text1"/>
                <w:szCs w:val="21"/>
                <w14:textFill>
                  <w14:solidFill>
                    <w14:schemeClr w14:val="tx1"/>
                  </w14:solidFill>
                </w14:textFill>
              </w:rPr>
              <w:t>响应文件无效</w:t>
            </w:r>
          </w:p>
        </w:tc>
      </w:tr>
      <w:tr w14:paraId="482A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4AA4CB4">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lang w:val="en-US"/>
                <w14:textFill>
                  <w14:solidFill>
                    <w14:schemeClr w14:val="tx1"/>
                  </w14:solidFill>
                </w14:textFill>
              </w:rPr>
              <w:t>18</w:t>
            </w:r>
          </w:p>
        </w:tc>
        <w:tc>
          <w:tcPr>
            <w:tcW w:w="1883" w:type="dxa"/>
            <w:vAlign w:val="center"/>
          </w:tcPr>
          <w:p w14:paraId="7CCAFFFD">
            <w:pPr>
              <w:pStyle w:val="88"/>
              <w:pBdr>
                <w:bottom w:val="none" w:color="auto" w:sz="0" w:space="0"/>
              </w:pBdr>
              <w:tabs>
                <w:tab w:val="clear" w:pos="4153"/>
                <w:tab w:val="clear" w:pos="8306"/>
              </w:tabs>
              <w:adjustRightInd/>
              <w:spacing w:line="460" w:lineRule="exact"/>
              <w:textAlignment w:val="auto"/>
              <w:rPr>
                <w:rFonts w:ascii="宋体" w:hAnsi="宋体"/>
                <w:bCs/>
                <w:color w:val="000000" w:themeColor="text1"/>
                <w:kern w:val="2"/>
                <w:szCs w:val="24"/>
                <w14:textFill>
                  <w14:solidFill>
                    <w14:schemeClr w14:val="tx1"/>
                  </w14:solidFill>
                </w14:textFill>
              </w:rPr>
            </w:pPr>
            <w:r>
              <w:rPr>
                <w:rFonts w:hint="eastAsia" w:cs="宋体"/>
                <w:color w:val="000000" w:themeColor="text1"/>
                <w14:textFill>
                  <w14:solidFill>
                    <w14:schemeClr w14:val="tx1"/>
                  </w14:solidFill>
                </w14:textFill>
              </w:rPr>
              <w:t>响应文件的签署</w:t>
            </w:r>
          </w:p>
        </w:tc>
        <w:tc>
          <w:tcPr>
            <w:tcW w:w="6927" w:type="dxa"/>
            <w:vAlign w:val="center"/>
          </w:tcPr>
          <w:p w14:paraId="6E5B67A2">
            <w:pPr>
              <w:pStyle w:val="33"/>
              <w:ind w:firstLine="0"/>
              <w:rPr>
                <w:rFonts w:ascii="宋体" w:hAnsi="宋体"/>
                <w:bCs/>
                <w:color w:val="000000" w:themeColor="text1"/>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谈判文件中明确要求加盖供应商公章、签字的，响应文件中必须加盖供应商公章、签字，否则将导致响应文件无效。</w:t>
            </w:r>
          </w:p>
        </w:tc>
      </w:tr>
      <w:tr w14:paraId="5F77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EF7E505">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14:textFill>
                  <w14:solidFill>
                    <w14:schemeClr w14:val="tx1"/>
                  </w14:solidFill>
                </w14:textFill>
              </w:rPr>
              <w:t>9</w:t>
            </w:r>
          </w:p>
        </w:tc>
        <w:tc>
          <w:tcPr>
            <w:tcW w:w="1883" w:type="dxa"/>
            <w:vAlign w:val="center"/>
          </w:tcPr>
          <w:p w14:paraId="1459C525">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递交投标文件</w:t>
            </w:r>
          </w:p>
          <w:p w14:paraId="74FC4DE3">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注意事项</w:t>
            </w:r>
          </w:p>
        </w:tc>
        <w:tc>
          <w:tcPr>
            <w:tcW w:w="6927" w:type="dxa"/>
            <w:vAlign w:val="center"/>
          </w:tcPr>
          <w:p w14:paraId="31EB67A8">
            <w:pPr>
              <w:pStyle w:val="30"/>
              <w:shd w:val="clear" w:color="auto" w:fill="FFFFFF"/>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（1）供应商代表（法人或者授权代表）应在响应文件递交截止时间前签到并递交纸质响应文件；</w:t>
            </w:r>
          </w:p>
          <w:p w14:paraId="7948F772">
            <w:pPr>
              <w:pStyle w:val="30"/>
              <w:shd w:val="clear" w:color="auto" w:fill="FFFFFF"/>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（2）法人参加谈判会议的须</w:t>
            </w:r>
            <w:r>
              <w:rPr>
                <w:rFonts w:hint="eastAsia" w:ascii="宋体" w:hAnsi="宋体"/>
                <w:b/>
                <w:bCs/>
                <w:color w:val="000000" w:themeColor="text1"/>
                <w:szCs w:val="21"/>
                <w:lang w:val="en-US" w:eastAsia="zh-CN"/>
                <w14:textFill>
                  <w14:solidFill>
                    <w14:schemeClr w14:val="tx1"/>
                  </w14:solidFill>
                </w14:textFill>
              </w:rPr>
              <w:t>在响应文件中提交</w:t>
            </w:r>
            <w:r>
              <w:rPr>
                <w:rFonts w:hint="eastAsia" w:ascii="宋体" w:hAnsi="宋体"/>
                <w:color w:val="000000" w:themeColor="text1"/>
                <w:szCs w:val="21"/>
                <w14:textFill>
                  <w14:solidFill>
                    <w14:schemeClr w14:val="tx1"/>
                  </w14:solidFill>
                </w14:textFill>
              </w:rPr>
              <w:t>身份证明复印件，授权代表参加谈判会议的须</w:t>
            </w:r>
            <w:r>
              <w:rPr>
                <w:rFonts w:hint="eastAsia" w:ascii="宋体" w:hAnsi="宋体"/>
                <w:b/>
                <w:bCs/>
                <w:color w:val="000000" w:themeColor="text1"/>
                <w:szCs w:val="21"/>
                <w:lang w:val="en-US" w:eastAsia="zh-CN"/>
                <w14:textFill>
                  <w14:solidFill>
                    <w14:schemeClr w14:val="tx1"/>
                  </w14:solidFill>
                </w14:textFill>
              </w:rPr>
              <w:t>在响应文件中提交</w:t>
            </w:r>
            <w:r>
              <w:rPr>
                <w:rFonts w:hint="eastAsia" w:ascii="宋体" w:hAnsi="宋体"/>
                <w:color w:val="000000" w:themeColor="text1"/>
                <w:szCs w:val="21"/>
                <w14:textFill>
                  <w14:solidFill>
                    <w14:schemeClr w14:val="tx1"/>
                  </w14:solidFill>
                </w14:textFill>
              </w:rPr>
              <w:t>授权书及身份证明复印件（见响应文件格式附件三）；</w:t>
            </w:r>
          </w:p>
        </w:tc>
      </w:tr>
      <w:tr w14:paraId="2C0C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1E7FDB2">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lang w:val="en-US"/>
                <w14:textFill>
                  <w14:solidFill>
                    <w14:schemeClr w14:val="tx1"/>
                  </w14:solidFill>
                </w14:textFill>
              </w:rPr>
              <w:t>20</w:t>
            </w:r>
          </w:p>
        </w:tc>
        <w:tc>
          <w:tcPr>
            <w:tcW w:w="1883" w:type="dxa"/>
            <w:vAlign w:val="center"/>
          </w:tcPr>
          <w:p w14:paraId="437FA19D">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备注一</w:t>
            </w:r>
          </w:p>
        </w:tc>
        <w:tc>
          <w:tcPr>
            <w:tcW w:w="6927" w:type="dxa"/>
            <w:vAlign w:val="center"/>
          </w:tcPr>
          <w:p w14:paraId="6D32B4D9">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1、存在以下不良信用记录情形之一的，不得推荐为成交候选供应商：</w:t>
            </w:r>
          </w:p>
          <w:p w14:paraId="4975831C">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（1）供应商被人民法院列入失信被执行人的；</w:t>
            </w:r>
          </w:p>
          <w:p w14:paraId="07F17F09">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（2）供应商被市场监督管理部门列入企业经营异常名录的；</w:t>
            </w:r>
          </w:p>
          <w:p w14:paraId="3BCAE2FE">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（3）供应商被税务部门列入重大税收违法案件当事人名单的；</w:t>
            </w:r>
          </w:p>
          <w:p w14:paraId="6B2A5142">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（4）供应商被政府采购监管部门列入政府采购严重违法失信行为记录名单的。</w:t>
            </w:r>
          </w:p>
          <w:p w14:paraId="534652BF">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2、联合体供应商，联合体任何一方存在上述不良信用记录的，视同联合体存在不良信用记录。</w:t>
            </w:r>
          </w:p>
          <w:p w14:paraId="05A04CB9">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3、不良信用记录查询渠道如下：</w:t>
            </w:r>
          </w:p>
          <w:p w14:paraId="26DA6AF3">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（1）失信被执行人：信用中国官网（www.creditchina.gov.cn）</w:t>
            </w:r>
          </w:p>
          <w:p w14:paraId="582C8B21">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（2）企业经营异常名录：信用中国官网（www.creditchina.gov.cn）</w:t>
            </w:r>
          </w:p>
          <w:p w14:paraId="5173268E">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（3）重大税收违法案件当事人名单：信用中国官网（www.creditchina.gov.cn）</w:t>
            </w:r>
          </w:p>
          <w:p w14:paraId="5F38F1B6">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（4）政府采购严重违法失信行为记录名单：中国政府采购官网（www.ccgp.gov.cn）</w:t>
            </w:r>
          </w:p>
          <w:p w14:paraId="2F37FA30">
            <w:pPr>
              <w:pStyle w:val="8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4、投标时，供应商应当查询上述记录后，如实提供无不良信用记录声明并加盖供应商电子签章。联合体投标的，所有联合体成员均须加盖公章后制成扫描件上传。如有虚假，采购人将取消其成交资格并上报六安市公共资源交易监督管理局按有关规定处理。</w:t>
            </w:r>
          </w:p>
        </w:tc>
      </w:tr>
      <w:tr w14:paraId="792C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D93981A">
            <w:pPr>
              <w:pStyle w:val="8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lang w:val="en-US"/>
                <w14:textFill>
                  <w14:solidFill>
                    <w14:schemeClr w14:val="tx1"/>
                  </w14:solidFill>
                </w14:textFill>
              </w:rPr>
            </w:pPr>
            <w:r>
              <w:rPr>
                <w:rFonts w:hint="eastAsia" w:ascii="宋体" w:hAnsi="宋体"/>
                <w:b/>
                <w:color w:val="000000" w:themeColor="text1"/>
                <w:kern w:val="2"/>
                <w:szCs w:val="24"/>
                <w:lang w:val="en-US"/>
                <w14:textFill>
                  <w14:solidFill>
                    <w14:schemeClr w14:val="tx1"/>
                  </w14:solidFill>
                </w14:textFill>
              </w:rPr>
              <w:t>21</w:t>
            </w:r>
          </w:p>
        </w:tc>
        <w:tc>
          <w:tcPr>
            <w:tcW w:w="1883" w:type="dxa"/>
            <w:vAlign w:val="center"/>
          </w:tcPr>
          <w:p w14:paraId="1F87D150">
            <w:pPr>
              <w:pStyle w:val="8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备注二</w:t>
            </w:r>
          </w:p>
        </w:tc>
        <w:tc>
          <w:tcPr>
            <w:tcW w:w="6927" w:type="dxa"/>
            <w:vAlign w:val="center"/>
          </w:tcPr>
          <w:p w14:paraId="197F6A79">
            <w:pPr>
              <w:pStyle w:val="88"/>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01871367">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9" w:name="_Toc11003"/>
      <w:r>
        <w:rPr>
          <w:rFonts w:hint="eastAsia" w:ascii="宋体" w:hAnsi="宋体" w:eastAsia="宋体" w:cs="宋体"/>
          <w:color w:val="000000" w:themeColor="text1"/>
          <w:sz w:val="24"/>
          <w:szCs w:val="24"/>
          <w14:textFill>
            <w14:solidFill>
              <w14:schemeClr w14:val="tx1"/>
            </w14:solidFill>
          </w14:textFill>
        </w:rPr>
        <w:t>（二）供应商资格</w:t>
      </w:r>
      <w:bookmarkEnd w:id="9"/>
    </w:p>
    <w:bookmarkEnd w:id="6"/>
    <w:p w14:paraId="5A20D2E3">
      <w:pPr>
        <w:pStyle w:val="30"/>
        <w:widowControl/>
        <w:shd w:val="clear" w:color="auto" w:fill="FFFFFF"/>
        <w:spacing w:line="580" w:lineRule="exact"/>
        <w:ind w:firstLine="480" w:firstLineChars="200"/>
        <w:rPr>
          <w:rFonts w:ascii="宋体" w:hAnsi="宋体"/>
          <w:color w:val="000000" w:themeColor="text1"/>
          <w14:textFill>
            <w14:solidFill>
              <w14:schemeClr w14:val="tx1"/>
            </w14:solidFill>
          </w14:textFill>
        </w:rPr>
      </w:pPr>
      <w:bookmarkStart w:id="10" w:name="_Toc438648662"/>
      <w:bookmarkStart w:id="11" w:name="_Toc363199266"/>
      <w:bookmarkStart w:id="12" w:name="_Toc216158625"/>
      <w:r>
        <w:rPr>
          <w:rFonts w:ascii="宋体" w:hAnsi="宋体" w:cs="宋体"/>
          <w:color w:val="000000" w:themeColor="text1"/>
          <w:szCs w:val="24"/>
          <w:lang w:val="zh-CN"/>
          <w14:textFill>
            <w14:solidFill>
              <w14:schemeClr w14:val="tx1"/>
            </w14:solidFill>
          </w14:textFill>
        </w:rPr>
        <w:t>1</w:t>
      </w:r>
      <w:r>
        <w:rPr>
          <w:rFonts w:hint="eastAsia" w:ascii="宋体" w:hAnsi="宋体" w:cs="宋体"/>
          <w:color w:val="000000" w:themeColor="text1"/>
          <w:szCs w:val="24"/>
          <w:lang w:val="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详见谈判公告</w:t>
      </w:r>
    </w:p>
    <w:p w14:paraId="748BEBE4">
      <w:pPr>
        <w:rPr>
          <w:rFonts w:ascii="宋体" w:hAnsi="宋体" w:cs="宋体"/>
          <w:color w:val="000000" w:themeColor="text1"/>
          <w:sz w:val="24"/>
          <w:szCs w:val="24"/>
          <w14:textFill>
            <w14:solidFill>
              <w14:schemeClr w14:val="tx1"/>
            </w14:solidFill>
          </w14:textFill>
        </w:rPr>
      </w:pPr>
      <w:bookmarkStart w:id="13" w:name="_Toc20659"/>
    </w:p>
    <w:p w14:paraId="6535FAE5">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（三）供应商必须提交的响应文件内容</w:t>
      </w:r>
      <w:bookmarkEnd w:id="10"/>
      <w:bookmarkEnd w:id="11"/>
      <w:bookmarkEnd w:id="12"/>
      <w:bookmarkEnd w:id="13"/>
    </w:p>
    <w:p w14:paraId="2982E542">
      <w:pPr>
        <w:spacing w:line="360" w:lineRule="auto"/>
        <w:ind w:firstLine="480" w:firstLineChars="200"/>
        <w:jc w:val="left"/>
        <w:rPr>
          <w:rFonts w:ascii="宋体" w:hAnsi="宋体"/>
          <w:color w:val="000000" w:themeColor="text1"/>
          <w:sz w:val="24"/>
          <w:szCs w:val="24"/>
          <w14:textFill>
            <w14:solidFill>
              <w14:schemeClr w14:val="tx1"/>
            </w14:solidFill>
          </w14:textFill>
        </w:rPr>
      </w:pPr>
    </w:p>
    <w:p w14:paraId="11FDCF69">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1、报价单；</w:t>
      </w:r>
    </w:p>
    <w:p w14:paraId="4E8CF40F">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2、供应商基本信息；</w:t>
      </w:r>
    </w:p>
    <w:p w14:paraId="07E570BC">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3、投标授权书；</w:t>
      </w:r>
    </w:p>
    <w:p w14:paraId="7740A22B">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4、投标函；</w:t>
      </w:r>
    </w:p>
    <w:p w14:paraId="0FE4B369">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5、无重大违法记录声明函、无不良信用记录承诺函；</w:t>
      </w:r>
    </w:p>
    <w:p w14:paraId="5EF59C3D">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6、响应情况表；</w:t>
      </w:r>
    </w:p>
    <w:p w14:paraId="5BEE40B7">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7、相关服务承诺函；</w:t>
      </w:r>
    </w:p>
    <w:p w14:paraId="14F2FB96">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8、谈判文件要求和供应商认为需要提供的其它说明和资料。 </w:t>
      </w:r>
    </w:p>
    <w:p w14:paraId="0DF0A9E7">
      <w:pPr>
        <w:widowControl/>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供应商分部分项报价表 </w:t>
      </w:r>
    </w:p>
    <w:p w14:paraId="21B451F8">
      <w:pPr>
        <w:widowControl/>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供应商须按 2018 清单计价《安徽省建设工程工程量清单计价办法》及其配套计 </w:t>
      </w:r>
    </w:p>
    <w:p w14:paraId="49BB4673">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价依据规范编制。</w:t>
      </w:r>
    </w:p>
    <w:p w14:paraId="1661C2B4">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14" w:name="_Toc7608"/>
      <w:r>
        <w:rPr>
          <w:rFonts w:hint="eastAsia" w:ascii="宋体" w:hAnsi="宋体" w:eastAsia="宋体" w:cs="宋体"/>
          <w:color w:val="000000" w:themeColor="text1"/>
          <w:sz w:val="24"/>
          <w:szCs w:val="24"/>
          <w14:textFill>
            <w14:solidFill>
              <w14:schemeClr w14:val="tx1"/>
            </w14:solidFill>
          </w14:textFill>
        </w:rPr>
        <w:t>（四）谈判响应保证金</w:t>
      </w:r>
      <w:bookmarkEnd w:id="14"/>
      <w:r>
        <w:rPr>
          <w:rFonts w:hint="eastAsia" w:ascii="宋体" w:hAnsi="宋体" w:eastAsia="宋体" w:cs="宋体"/>
          <w:color w:val="000000" w:themeColor="text1"/>
          <w:sz w:val="24"/>
          <w:szCs w:val="24"/>
          <w14:textFill>
            <w14:solidFill>
              <w14:schemeClr w14:val="tx1"/>
            </w14:solidFill>
          </w14:textFill>
        </w:rPr>
        <w:t>（本项目无需递交响应保证金）</w:t>
      </w:r>
    </w:p>
    <w:p w14:paraId="528958CE">
      <w:pPr>
        <w:tabs>
          <w:tab w:val="left" w:pos="72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w:t>
      </w:r>
      <w:r>
        <w:rPr>
          <w:rFonts w:ascii="宋体" w:hAnsi="宋体" w:cs="Arial"/>
          <w:color w:val="000000" w:themeColor="text1"/>
          <w:sz w:val="24"/>
          <w:szCs w:val="24"/>
          <w14:textFill>
            <w14:solidFill>
              <w14:schemeClr w14:val="tx1"/>
            </w14:solidFill>
          </w14:textFill>
        </w:rPr>
        <w:t>供应商</w:t>
      </w:r>
      <w:r>
        <w:rPr>
          <w:rFonts w:hint="eastAsia" w:ascii="宋体" w:hAnsi="宋体" w:cs="Arial"/>
          <w:color w:val="000000" w:themeColor="text1"/>
          <w:sz w:val="24"/>
          <w:szCs w:val="24"/>
          <w14:textFill>
            <w14:solidFill>
              <w14:schemeClr w14:val="tx1"/>
            </w14:solidFill>
          </w14:textFill>
        </w:rPr>
        <w:t>必须在实际参与</w:t>
      </w:r>
      <w:r>
        <w:rPr>
          <w:rFonts w:ascii="宋体" w:hAnsi="宋体" w:cs="Arial"/>
          <w:color w:val="000000" w:themeColor="text1"/>
          <w:sz w:val="24"/>
          <w:szCs w:val="24"/>
          <w14:textFill>
            <w14:solidFill>
              <w14:schemeClr w14:val="tx1"/>
            </w14:solidFill>
          </w14:textFill>
        </w:rPr>
        <w:t>竞争性谈判</w:t>
      </w:r>
      <w:r>
        <w:rPr>
          <w:rFonts w:hint="eastAsia" w:ascii="宋体" w:hAnsi="宋体" w:cs="Arial"/>
          <w:color w:val="000000" w:themeColor="text1"/>
          <w:sz w:val="24"/>
          <w:szCs w:val="24"/>
          <w14:textFill>
            <w14:solidFill>
              <w14:schemeClr w14:val="tx1"/>
            </w14:solidFill>
          </w14:textFill>
        </w:rPr>
        <w:t>前</w:t>
      </w:r>
      <w:r>
        <w:rPr>
          <w:rFonts w:ascii="宋体" w:hAnsi="宋体" w:cs="Arial"/>
          <w:color w:val="000000" w:themeColor="text1"/>
          <w:sz w:val="24"/>
          <w:szCs w:val="24"/>
          <w14:textFill>
            <w14:solidFill>
              <w14:schemeClr w14:val="tx1"/>
            </w14:solidFill>
          </w14:textFill>
        </w:rPr>
        <w:t>，提交</w:t>
      </w:r>
      <w:r>
        <w:rPr>
          <w:rFonts w:hint="eastAsia" w:ascii="宋体" w:hAnsi="宋体" w:cs="Arial"/>
          <w:color w:val="000000" w:themeColor="text1"/>
          <w:sz w:val="24"/>
          <w:szCs w:val="24"/>
          <w14:textFill>
            <w14:solidFill>
              <w14:schemeClr w14:val="tx1"/>
            </w14:solidFill>
          </w14:textFill>
        </w:rPr>
        <w:t>公告</w:t>
      </w:r>
      <w:r>
        <w:rPr>
          <w:rFonts w:ascii="宋体" w:hAnsi="宋体" w:cs="Arial"/>
          <w:color w:val="000000" w:themeColor="text1"/>
          <w:sz w:val="24"/>
          <w:szCs w:val="24"/>
          <w14:textFill>
            <w14:solidFill>
              <w14:schemeClr w14:val="tx1"/>
            </w14:solidFill>
          </w14:textFill>
        </w:rPr>
        <w:t>中规定数额的</w:t>
      </w:r>
      <w:r>
        <w:rPr>
          <w:rFonts w:hint="eastAsia" w:ascii="宋体" w:hAnsi="宋体" w:cs="Arial"/>
          <w:color w:val="000000" w:themeColor="text1"/>
          <w:sz w:val="24"/>
          <w:szCs w:val="24"/>
          <w14:textFill>
            <w14:solidFill>
              <w14:schemeClr w14:val="tx1"/>
            </w14:solidFill>
          </w14:textFill>
        </w:rPr>
        <w:t>保证金</w:t>
      </w:r>
      <w:r>
        <w:rPr>
          <w:rFonts w:ascii="宋体" w:hAnsi="宋体" w:cs="Arial"/>
          <w:color w:val="000000" w:themeColor="text1"/>
          <w:sz w:val="24"/>
          <w:szCs w:val="24"/>
          <w14:textFill>
            <w14:solidFill>
              <w14:schemeClr w14:val="tx1"/>
            </w14:solidFill>
          </w14:textFill>
        </w:rPr>
        <w:t>。</w:t>
      </w:r>
      <w:r>
        <w:rPr>
          <w:rFonts w:hint="eastAsia" w:ascii="宋体" w:hAnsi="宋体" w:cs="Arial"/>
          <w:color w:val="000000" w:themeColor="text1"/>
          <w:sz w:val="24"/>
          <w:szCs w:val="24"/>
          <w14:textFill>
            <w14:solidFill>
              <w14:schemeClr w14:val="tx1"/>
            </w14:solidFill>
          </w14:textFill>
        </w:rPr>
        <w:t>未按规定及时、足额交纳谈判响应保证金的供应商，将被拒绝参与谈判。</w:t>
      </w:r>
    </w:p>
    <w:p w14:paraId="524FAFB7">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2、谈判响应保证金缴纳方式详见本项目公告。</w:t>
      </w:r>
    </w:p>
    <w:p w14:paraId="60C4335D">
      <w:pPr>
        <w:tabs>
          <w:tab w:val="left" w:pos="72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3、供应商应保证谈判响应保证金按时、足额到账。由任何原因造成其保证金未能按时、足额到账而引起的后果，供应商须自行负责。</w:t>
      </w:r>
    </w:p>
    <w:p w14:paraId="2F78E1B5">
      <w:pPr>
        <w:tabs>
          <w:tab w:val="left" w:pos="72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4、</w:t>
      </w:r>
      <w:r>
        <w:rPr>
          <w:rFonts w:ascii="宋体" w:hAnsi="宋体" w:cs="Arial"/>
          <w:color w:val="000000" w:themeColor="text1"/>
          <w:sz w:val="24"/>
          <w:szCs w:val="24"/>
          <w14:textFill>
            <w14:solidFill>
              <w14:schemeClr w14:val="tx1"/>
            </w14:solidFill>
          </w14:textFill>
        </w:rPr>
        <w:t>未成交供应商的</w:t>
      </w:r>
      <w:r>
        <w:rPr>
          <w:rFonts w:hint="eastAsia" w:ascii="宋体" w:hAnsi="宋体" w:cs="Arial"/>
          <w:color w:val="000000" w:themeColor="text1"/>
          <w:sz w:val="24"/>
          <w:szCs w:val="24"/>
          <w14:textFill>
            <w14:solidFill>
              <w14:schemeClr w14:val="tx1"/>
            </w14:solidFill>
          </w14:textFill>
        </w:rPr>
        <w:t>投标保证金</w:t>
      </w:r>
      <w:r>
        <w:rPr>
          <w:rFonts w:ascii="宋体" w:hAnsi="宋体" w:cs="Arial"/>
          <w:color w:val="000000" w:themeColor="text1"/>
          <w:sz w:val="24"/>
          <w:szCs w:val="24"/>
          <w14:textFill>
            <w14:solidFill>
              <w14:schemeClr w14:val="tx1"/>
            </w14:solidFill>
          </w14:textFill>
        </w:rPr>
        <w:t>，将</w:t>
      </w:r>
      <w:r>
        <w:rPr>
          <w:rFonts w:hint="eastAsia" w:ascii="宋体" w:hAnsi="宋体" w:cs="Arial"/>
          <w:color w:val="000000" w:themeColor="text1"/>
          <w:sz w:val="24"/>
          <w:szCs w:val="24"/>
          <w14:textFill>
            <w14:solidFill>
              <w14:schemeClr w14:val="tx1"/>
            </w14:solidFill>
          </w14:textFill>
        </w:rPr>
        <w:t>在成交通知书发出后五个工作日</w:t>
      </w:r>
      <w:r>
        <w:rPr>
          <w:rFonts w:ascii="宋体" w:hAnsi="宋体" w:cs="Arial"/>
          <w:color w:val="000000" w:themeColor="text1"/>
          <w:sz w:val="24"/>
          <w:szCs w:val="24"/>
          <w14:textFill>
            <w14:solidFill>
              <w14:schemeClr w14:val="tx1"/>
            </w14:solidFill>
          </w14:textFill>
        </w:rPr>
        <w:t>内予以退还。</w:t>
      </w:r>
      <w:r>
        <w:rPr>
          <w:rFonts w:hint="eastAsia" w:ascii="宋体" w:hAnsi="宋体" w:cs="Arial"/>
          <w:color w:val="000000" w:themeColor="text1"/>
          <w:sz w:val="24"/>
          <w:szCs w:val="24"/>
          <w14:textFill>
            <w14:solidFill>
              <w14:schemeClr w14:val="tx1"/>
            </w14:solidFill>
          </w14:textFill>
        </w:rPr>
        <w:t>成交供应商的投标保证金，将在规定时间与采购单位合同签订后五个工作日内予以退还。</w:t>
      </w:r>
    </w:p>
    <w:p w14:paraId="22A2430E">
      <w:pPr>
        <w:tabs>
          <w:tab w:val="left" w:pos="72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5、</w:t>
      </w:r>
      <w:r>
        <w:rPr>
          <w:rFonts w:ascii="宋体" w:hAnsi="宋体" w:cs="Arial"/>
          <w:color w:val="000000" w:themeColor="text1"/>
          <w:sz w:val="24"/>
          <w:szCs w:val="24"/>
          <w14:textFill>
            <w14:solidFill>
              <w14:schemeClr w14:val="tx1"/>
            </w14:solidFill>
          </w14:textFill>
        </w:rPr>
        <w:t>下列任何情况发生时，供应商</w:t>
      </w:r>
      <w:r>
        <w:rPr>
          <w:rFonts w:hint="eastAsia" w:ascii="宋体" w:hAnsi="宋体" w:cs="Arial"/>
          <w:color w:val="000000" w:themeColor="text1"/>
          <w:sz w:val="24"/>
          <w:szCs w:val="24"/>
          <w14:textFill>
            <w14:solidFill>
              <w14:schemeClr w14:val="tx1"/>
            </w14:solidFill>
          </w14:textFill>
        </w:rPr>
        <w:t>的谈判响应保证金将不予退还</w:t>
      </w:r>
      <w:r>
        <w:rPr>
          <w:rFonts w:ascii="宋体" w:hAnsi="宋体" w:cs="Arial"/>
          <w:color w:val="000000" w:themeColor="text1"/>
          <w:sz w:val="24"/>
          <w:szCs w:val="24"/>
          <w14:textFill>
            <w14:solidFill>
              <w14:schemeClr w14:val="tx1"/>
            </w14:solidFill>
          </w14:textFill>
        </w:rPr>
        <w:t>：</w:t>
      </w:r>
    </w:p>
    <w:p w14:paraId="02C69237">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w:t>
      </w:r>
      <w:r>
        <w:rPr>
          <w:rFonts w:ascii="宋体" w:hAnsi="宋体" w:cs="Arial"/>
          <w:color w:val="000000" w:themeColor="text1"/>
          <w:sz w:val="24"/>
          <w:szCs w:val="24"/>
          <w14:textFill>
            <w14:solidFill>
              <w14:schemeClr w14:val="tx1"/>
            </w14:solidFill>
          </w14:textFill>
        </w:rPr>
        <w:t>供应商在有效期内撤回其谈判响应书；</w:t>
      </w:r>
    </w:p>
    <w:p w14:paraId="3991C1FE">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（2）供应商在谈判响应文件中弄虚作假并查实的；</w:t>
      </w:r>
    </w:p>
    <w:p w14:paraId="4CEEB35A">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（3）成交供应商，</w:t>
      </w:r>
      <w:r>
        <w:rPr>
          <w:rFonts w:ascii="宋体" w:hAnsi="宋体" w:cs="Arial"/>
          <w:color w:val="000000" w:themeColor="text1"/>
          <w:sz w:val="24"/>
          <w:szCs w:val="24"/>
          <w14:textFill>
            <w14:solidFill>
              <w14:schemeClr w14:val="tx1"/>
            </w14:solidFill>
          </w14:textFill>
        </w:rPr>
        <w:t>在规定期限内未能签订合同</w:t>
      </w:r>
      <w:r>
        <w:rPr>
          <w:rFonts w:hint="eastAsia" w:ascii="宋体" w:hAnsi="宋体" w:cs="Arial"/>
          <w:color w:val="000000" w:themeColor="text1"/>
          <w:sz w:val="24"/>
          <w:szCs w:val="24"/>
          <w14:textFill>
            <w14:solidFill>
              <w14:schemeClr w14:val="tx1"/>
            </w14:solidFill>
          </w14:textFill>
        </w:rPr>
        <w:t>。</w:t>
      </w:r>
    </w:p>
    <w:p w14:paraId="78006A0F">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15" w:name="_Toc3981"/>
      <w:r>
        <w:rPr>
          <w:rFonts w:hint="eastAsia" w:ascii="宋体" w:hAnsi="宋体" w:eastAsia="宋体" w:cs="宋体"/>
          <w:color w:val="000000" w:themeColor="text1"/>
          <w:sz w:val="24"/>
          <w:szCs w:val="24"/>
          <w14:textFill>
            <w14:solidFill>
              <w14:schemeClr w14:val="tx1"/>
            </w14:solidFill>
          </w14:textFill>
        </w:rPr>
        <w:t>（五）</w:t>
      </w:r>
      <w:bookmarkEnd w:id="15"/>
      <w:r>
        <w:rPr>
          <w:rFonts w:hint="eastAsia" w:ascii="宋体" w:hAnsi="宋体" w:eastAsia="宋体" w:cs="宋体"/>
          <w:color w:val="000000" w:themeColor="text1"/>
          <w:sz w:val="24"/>
          <w:szCs w:val="24"/>
          <w14:textFill>
            <w14:solidFill>
              <w14:schemeClr w14:val="tx1"/>
            </w14:solidFill>
          </w14:textFill>
        </w:rPr>
        <w:t>响应文件的编制及提交</w:t>
      </w:r>
    </w:p>
    <w:p w14:paraId="77FBF294">
      <w:pPr>
        <w:spacing w:line="360" w:lineRule="auto"/>
        <w:ind w:firstLine="482" w:firstLineChars="200"/>
        <w:rPr>
          <w:rFonts w:ascii="宋体" w:hAnsi="宋体"/>
          <w:b/>
          <w:bCs/>
          <w:color w:val="000000" w:themeColor="text1"/>
          <w:sz w:val="24"/>
          <w:szCs w:val="24"/>
          <w14:textFill>
            <w14:solidFill>
              <w14:schemeClr w14:val="tx1"/>
            </w14:solidFill>
          </w14:textFill>
        </w:rPr>
      </w:pPr>
      <w:bookmarkStart w:id="16" w:name="_Toc13583"/>
      <w:r>
        <w:rPr>
          <w:rFonts w:hint="eastAsia" w:ascii="宋体" w:hAnsi="宋体"/>
          <w:b/>
          <w:bCs/>
          <w:color w:val="000000" w:themeColor="text1"/>
          <w:sz w:val="24"/>
          <w:szCs w:val="24"/>
          <w14:textFill>
            <w14:solidFill>
              <w14:schemeClr w14:val="tx1"/>
            </w14:solidFill>
          </w14:textFill>
        </w:rPr>
        <w:t>一、响应文件的编制</w:t>
      </w:r>
    </w:p>
    <w:p w14:paraId="60A41316">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1、除专用术语外，响应文件以及投标供应商与采购人就有关投标的往来函电均应使用中文。</w:t>
      </w:r>
    </w:p>
    <w:p w14:paraId="6B786E0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2、除非谈判文件另有规定，供应商的响应文件应使用中华人民共和国法定计量单位。</w:t>
      </w:r>
    </w:p>
    <w:p w14:paraId="3CFC854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3、供应商响应文件应使用人民币填报所有报价，不接受多种货币报价。</w:t>
      </w:r>
    </w:p>
    <w:p w14:paraId="7817ABA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4、投标供应商资质证书（或资格证明）处于年检、换证、升级、变更等期间，除非有法律法规或发证机构书面材料明确表明投标供应商资质（或资格)有效，否则一律不予认可。</w:t>
      </w:r>
    </w:p>
    <w:p w14:paraId="6A28A029">
      <w:pPr>
        <w:widowControl/>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响应文件应按谈判</w:t>
      </w:r>
      <w:r>
        <w:rPr>
          <w:rFonts w:hint="eastAsia"/>
          <w:color w:val="000000" w:themeColor="text1"/>
          <w:sz w:val="24"/>
          <w:szCs w:val="24"/>
          <w14:textFill>
            <w14:solidFill>
              <w14:schemeClr w14:val="tx1"/>
            </w14:solidFill>
          </w14:textFill>
        </w:rPr>
        <w:t>文件</w:t>
      </w:r>
      <w:r>
        <w:rPr>
          <w:rFonts w:hint="eastAsia" w:ascii="宋体" w:hAnsi="宋体"/>
          <w:color w:val="000000" w:themeColor="text1"/>
          <w:sz w:val="24"/>
          <w:szCs w:val="24"/>
          <w14:textFill>
            <w14:solidFill>
              <w14:schemeClr w14:val="tx1"/>
            </w14:solidFill>
          </w14:textFill>
        </w:rPr>
        <w:t>规定格式进行编写，如有必要，可以增加附页、扩展表格，作为响应文件的组成部分。</w:t>
      </w:r>
    </w:p>
    <w:p w14:paraId="1A88776F">
      <w:pPr>
        <w:widowControl/>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6、响应文件应当对谈判文件有关采购需求、供货期限、质保期、技术与服务要求、响应报价要求、谈判有效期、付款方式、合同条款等实质性</w:t>
      </w:r>
      <w:r>
        <w:rPr>
          <w:rFonts w:hint="eastAsia"/>
          <w:color w:val="000000" w:themeColor="text1"/>
          <w:sz w:val="24"/>
          <w:szCs w:val="24"/>
          <w14:textFill>
            <w14:solidFill>
              <w14:schemeClr w14:val="tx1"/>
            </w14:solidFill>
          </w14:textFill>
        </w:rPr>
        <w:t>内容</w:t>
      </w:r>
      <w:r>
        <w:rPr>
          <w:rFonts w:hint="eastAsia" w:ascii="宋体" w:hAnsi="宋体"/>
          <w:color w:val="000000" w:themeColor="text1"/>
          <w:sz w:val="24"/>
          <w:szCs w:val="24"/>
          <w14:textFill>
            <w14:solidFill>
              <w14:schemeClr w14:val="tx1"/>
            </w14:solidFill>
          </w14:textFill>
        </w:rPr>
        <w:t>做出响应。响应文件在满足谈判文件实质性要求的基础上，可以提出比谈判文件要求更有利于采购人的承诺。</w:t>
      </w:r>
    </w:p>
    <w:p w14:paraId="4F84794E">
      <w:pPr>
        <w:widowControl/>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7、供应商必须对其提交的资料的真实性负责，并接受采购人对其中任何资料进一步审查的要求。</w:t>
      </w:r>
    </w:p>
    <w:p w14:paraId="4B6AA4A4">
      <w:pPr>
        <w:widowControl/>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8、响应文件的制作应满足以下规定：</w:t>
      </w:r>
    </w:p>
    <w:p w14:paraId="415A8BAD">
      <w:pPr>
        <w:widowControl/>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响应文件</w:t>
      </w:r>
      <w:r>
        <w:rPr>
          <w:rFonts w:ascii="宋体" w:hAnsi="宋体"/>
          <w:color w:val="000000" w:themeColor="text1"/>
          <w:sz w:val="24"/>
          <w:szCs w:val="24"/>
          <w14:textFill>
            <w14:solidFill>
              <w14:schemeClr w14:val="tx1"/>
            </w14:solidFill>
          </w14:textFill>
        </w:rPr>
        <w:t>应用不褪色的材料书写或打印，</w:t>
      </w:r>
      <w:r>
        <w:rPr>
          <w:rFonts w:hint="eastAsia" w:ascii="宋体" w:hAnsi="宋体"/>
          <w:color w:val="000000" w:themeColor="text1"/>
          <w:sz w:val="24"/>
          <w:szCs w:val="24"/>
          <w14:textFill>
            <w14:solidFill>
              <w14:schemeClr w14:val="tx1"/>
            </w14:solidFill>
          </w14:textFill>
        </w:rPr>
        <w:t>谈判文件要求盖章、签字的</w:t>
      </w:r>
      <w:r>
        <w:rPr>
          <w:rFonts w:ascii="宋体" w:hAnsi="宋体"/>
          <w:color w:val="000000" w:themeColor="text1"/>
          <w:sz w:val="24"/>
          <w:szCs w:val="24"/>
          <w14:textFill>
            <w14:solidFill>
              <w14:schemeClr w14:val="tx1"/>
            </w14:solidFill>
          </w14:textFill>
        </w:rPr>
        <w:t>应</w:t>
      </w:r>
      <w:r>
        <w:rPr>
          <w:rFonts w:hint="eastAsia" w:ascii="宋体" w:hAnsi="宋体"/>
          <w:color w:val="000000" w:themeColor="text1"/>
          <w:sz w:val="24"/>
          <w:szCs w:val="24"/>
          <w14:textFill>
            <w14:solidFill>
              <w14:schemeClr w14:val="tx1"/>
            </w14:solidFill>
          </w14:textFill>
        </w:rPr>
        <w:t>按要求盖章、签字。</w:t>
      </w:r>
      <w:r>
        <w:rPr>
          <w:rFonts w:ascii="宋体" w:hAnsi="宋体"/>
          <w:color w:val="000000" w:themeColor="text1"/>
          <w:sz w:val="24"/>
          <w:szCs w:val="24"/>
          <w14:textFill>
            <w14:solidFill>
              <w14:schemeClr w14:val="tx1"/>
            </w14:solidFill>
          </w14:textFill>
        </w:rPr>
        <w:t>由</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的法定代表人</w:t>
      </w:r>
      <w:r>
        <w:rPr>
          <w:rFonts w:hint="eastAsia" w:ascii="宋体" w:hAnsi="宋体"/>
          <w:color w:val="000000" w:themeColor="text1"/>
          <w:sz w:val="24"/>
          <w:szCs w:val="24"/>
          <w14:textFill>
            <w14:solidFill>
              <w14:schemeClr w14:val="tx1"/>
            </w14:solidFill>
          </w14:textFill>
        </w:rPr>
        <w:t>（单位负责人）</w:t>
      </w:r>
      <w:r>
        <w:rPr>
          <w:rFonts w:ascii="宋体" w:hAnsi="宋体"/>
          <w:color w:val="000000" w:themeColor="text1"/>
          <w:sz w:val="24"/>
          <w:szCs w:val="24"/>
          <w14:textFill>
            <w14:solidFill>
              <w14:schemeClr w14:val="tx1"/>
            </w14:solidFill>
          </w14:textFill>
        </w:rPr>
        <w:t>签字的，应附法定代表人</w:t>
      </w:r>
      <w:r>
        <w:rPr>
          <w:rFonts w:hint="eastAsia" w:ascii="宋体" w:hAnsi="宋体"/>
          <w:color w:val="000000" w:themeColor="text1"/>
          <w:sz w:val="24"/>
          <w:szCs w:val="24"/>
          <w14:textFill>
            <w14:solidFill>
              <w14:schemeClr w14:val="tx1"/>
            </w14:solidFill>
          </w14:textFill>
        </w:rPr>
        <w:t>（单位负责人）</w:t>
      </w:r>
      <w:r>
        <w:rPr>
          <w:rFonts w:ascii="宋体" w:hAnsi="宋体"/>
          <w:color w:val="000000" w:themeColor="text1"/>
          <w:sz w:val="24"/>
          <w:szCs w:val="24"/>
          <w14:textFill>
            <w14:solidFill>
              <w14:schemeClr w14:val="tx1"/>
            </w14:solidFill>
          </w14:textFill>
        </w:rPr>
        <w:t>身份证明，由代理人签字的，应附授权委托书</w:t>
      </w:r>
      <w:r>
        <w:rPr>
          <w:rFonts w:hint="eastAsia" w:ascii="宋体" w:hAnsi="宋体"/>
          <w:color w:val="000000" w:themeColor="text1"/>
          <w:sz w:val="24"/>
          <w:szCs w:val="24"/>
          <w14:textFill>
            <w14:solidFill>
              <w14:schemeClr w14:val="tx1"/>
            </w14:solidFill>
          </w14:textFill>
        </w:rPr>
        <w:t>（见响应文件格式）且符合</w:t>
      </w:r>
      <w:r>
        <w:rPr>
          <w:rFonts w:ascii="宋体" w:hAnsi="宋体"/>
          <w:color w:val="000000" w:themeColor="text1"/>
          <w:sz w:val="24"/>
          <w:szCs w:val="24"/>
          <w14:textFill>
            <w14:solidFill>
              <w14:schemeClr w14:val="tx1"/>
            </w14:solidFill>
          </w14:textFill>
        </w:rPr>
        <w:t>要求。</w:t>
      </w:r>
      <w:r>
        <w:rPr>
          <w:rFonts w:hint="eastAsia" w:ascii="宋体" w:hAnsi="宋体"/>
          <w:color w:val="000000" w:themeColor="text1"/>
          <w:sz w:val="24"/>
          <w:szCs w:val="24"/>
          <w14:textFill>
            <w14:solidFill>
              <w14:schemeClr w14:val="tx1"/>
            </w14:solidFill>
          </w14:textFill>
        </w:rPr>
        <w:t>响应文件</w:t>
      </w:r>
      <w:r>
        <w:rPr>
          <w:rFonts w:ascii="宋体" w:hAnsi="宋体"/>
          <w:color w:val="000000" w:themeColor="text1"/>
          <w:sz w:val="24"/>
          <w:szCs w:val="24"/>
          <w14:textFill>
            <w14:solidFill>
              <w14:schemeClr w14:val="tx1"/>
            </w14:solidFill>
          </w14:textFill>
        </w:rPr>
        <w:t>应尽量避免涂改、行间插字或删除。如果出现上述情况，改动之处应由</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的</w:t>
      </w:r>
      <w:r>
        <w:rPr>
          <w:rFonts w:hint="eastAsia" w:ascii="宋体" w:hAnsi="宋体"/>
          <w:color w:val="000000" w:themeColor="text1"/>
          <w:sz w:val="24"/>
          <w:szCs w:val="24"/>
          <w14:textFill>
            <w14:solidFill>
              <w14:schemeClr w14:val="tx1"/>
            </w14:solidFill>
          </w14:textFill>
        </w:rPr>
        <w:t>法定代表人（单位负责人）</w:t>
      </w:r>
      <w:r>
        <w:rPr>
          <w:rFonts w:ascii="宋体" w:hAnsi="宋体"/>
          <w:color w:val="000000" w:themeColor="text1"/>
          <w:sz w:val="24"/>
          <w:szCs w:val="24"/>
          <w14:textFill>
            <w14:solidFill>
              <w14:schemeClr w14:val="tx1"/>
            </w14:solidFill>
          </w14:textFill>
        </w:rPr>
        <w:t>或其授权的代理人签字或盖单位章。</w:t>
      </w:r>
      <w:r>
        <w:rPr>
          <w:rFonts w:hint="eastAsia" w:ascii="宋体" w:hAnsi="宋体"/>
          <w:color w:val="000000" w:themeColor="text1"/>
          <w:sz w:val="24"/>
          <w:szCs w:val="24"/>
          <w14:textFill>
            <w14:solidFill>
              <w14:schemeClr w14:val="tx1"/>
            </w14:solidFill>
          </w14:textFill>
        </w:rPr>
        <w:t>响应文件签字或盖章的具体要求见</w:t>
      </w:r>
      <w:r>
        <w:rPr>
          <w:rFonts w:hint="eastAsia" w:ascii="宋体" w:hAnsi="宋体"/>
          <w:bCs/>
          <w:color w:val="000000" w:themeColor="text1"/>
          <w:sz w:val="24"/>
          <w:szCs w:val="24"/>
          <w14:textFill>
            <w14:solidFill>
              <w14:schemeClr w14:val="tx1"/>
            </w14:solidFill>
          </w14:textFill>
        </w:rPr>
        <w:t>供应商须知前附表。</w:t>
      </w:r>
    </w:p>
    <w:p w14:paraId="7B78E6F2">
      <w:pPr>
        <w:widowControl/>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响应文件</w:t>
      </w:r>
      <w:r>
        <w:rPr>
          <w:rFonts w:ascii="宋体" w:hAnsi="宋体"/>
          <w:color w:val="000000" w:themeColor="text1"/>
          <w:sz w:val="24"/>
          <w:szCs w:val="24"/>
          <w14:textFill>
            <w14:solidFill>
              <w14:schemeClr w14:val="tx1"/>
            </w14:solidFill>
          </w14:textFill>
        </w:rPr>
        <w:t>正本一份，副本份数见</w:t>
      </w:r>
      <w:r>
        <w:rPr>
          <w:rFonts w:hint="eastAsia" w:ascii="宋体" w:hAnsi="宋体"/>
          <w:color w:val="000000" w:themeColor="text1"/>
          <w:sz w:val="24"/>
          <w:szCs w:val="24"/>
          <w14:textFill>
            <w14:solidFill>
              <w14:schemeClr w14:val="tx1"/>
            </w14:solidFill>
          </w14:textFill>
        </w:rPr>
        <w:t>供应商</w:t>
      </w:r>
      <w:r>
        <w:rPr>
          <w:rFonts w:ascii="宋体" w:hAnsi="宋体"/>
          <w:color w:val="000000" w:themeColor="text1"/>
          <w:sz w:val="24"/>
          <w:szCs w:val="24"/>
          <w14:textFill>
            <w14:solidFill>
              <w14:schemeClr w14:val="tx1"/>
            </w14:solidFill>
          </w14:textFill>
        </w:rPr>
        <w:t>须知前附表。正本和副本的封面应清楚地标记“正本”或“副本”的字样。当副本和正本不一致以纸质正本文件为准。</w:t>
      </w:r>
    </w:p>
    <w:p w14:paraId="7296E1B7">
      <w:pPr>
        <w:pStyle w:val="16"/>
        <w:spacing w:line="360" w:lineRule="auto"/>
        <w:rPr>
          <w:rFonts w:hAnsi="宋体"/>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二、响应文件的递交</w:t>
      </w:r>
    </w:p>
    <w:p w14:paraId="6B7E7996">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投标人应按投标须知前附表规定的时间、地点，于投标截止时间前现场签到并递交纸质版投标文件。未在投标截止时间前递交响应文件，其响应文件将不予接收。</w:t>
      </w:r>
    </w:p>
    <w:p w14:paraId="5CCECE16">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（六）谈判程序</w:t>
      </w:r>
      <w:bookmarkEnd w:id="16"/>
    </w:p>
    <w:p w14:paraId="7F47819F">
      <w:pPr>
        <w:tabs>
          <w:tab w:val="left" w:pos="90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1、谈判人员是按规定组成的三人或三人以上的谈判小组。</w:t>
      </w:r>
    </w:p>
    <w:p w14:paraId="56BB4242">
      <w:pPr>
        <w:tabs>
          <w:tab w:val="left" w:pos="90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2、在掌握了供应商的基本情况后，谈判小组将按投标现场签到顺序，与供应商分别进行谈判。</w:t>
      </w:r>
    </w:p>
    <w:p w14:paraId="27CA6F08">
      <w:pPr>
        <w:tabs>
          <w:tab w:val="left" w:pos="90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3、谈判是</w:t>
      </w:r>
      <w:r>
        <w:rPr>
          <w:rFonts w:ascii="宋体" w:hAnsi="宋体" w:cs="Arial"/>
          <w:color w:val="000000" w:themeColor="text1"/>
          <w:sz w:val="24"/>
          <w:szCs w:val="24"/>
          <w14:textFill>
            <w14:solidFill>
              <w14:schemeClr w14:val="tx1"/>
            </w14:solidFill>
          </w14:textFill>
        </w:rPr>
        <w:t>分别</w:t>
      </w:r>
      <w:r>
        <w:rPr>
          <w:rFonts w:hint="eastAsia" w:ascii="宋体" w:hAnsi="宋体" w:cs="Arial"/>
          <w:color w:val="000000" w:themeColor="text1"/>
          <w:sz w:val="24"/>
          <w:szCs w:val="24"/>
          <w14:textFill>
            <w14:solidFill>
              <w14:schemeClr w14:val="tx1"/>
            </w14:solidFill>
          </w14:textFill>
        </w:rPr>
        <w:t>单独进行的。供应商不得与其他参与谈判的供应商相互串通；谈判小组也不得将与某一供应商的谈判情况向其他供应商及其关系人透露。</w:t>
      </w:r>
    </w:p>
    <w:p w14:paraId="6172C6E7">
      <w:pPr>
        <w:tabs>
          <w:tab w:val="left" w:pos="90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4、谈判采用一轮谈判、两轮报价的方式进行。但最终采取多少轮谈判，由谈判小组视情况而定。</w:t>
      </w:r>
    </w:p>
    <w:p w14:paraId="7F49AA4B">
      <w:pPr>
        <w:tabs>
          <w:tab w:val="left" w:pos="900"/>
        </w:tabs>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5、谈判结束后，谈判小组将要求所有符合条件的供应商在规定的时间内进行最后的报价。</w:t>
      </w:r>
    </w:p>
    <w:p w14:paraId="5E441CAE">
      <w:pPr>
        <w:tabs>
          <w:tab w:val="left" w:pos="900"/>
        </w:tabs>
        <w:spacing w:line="360" w:lineRule="auto"/>
        <w:ind w:firstLine="480" w:firstLineChars="200"/>
        <w:jc w:val="left"/>
        <w:rPr>
          <w:rFonts w:ascii="宋体" w:hAnsi="宋体"/>
          <w:b/>
          <w:bCs/>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6、供应商必须在规定的时间内将自己在谈判中作出的澄清、变动以及最终的报价，经法定代表人或被授权代表签字后，以书面的方式提交给谈判小组。</w:t>
      </w:r>
    </w:p>
    <w:p w14:paraId="316517AB">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17" w:name="_Toc636"/>
      <w:r>
        <w:rPr>
          <w:rFonts w:hint="eastAsia" w:ascii="宋体" w:hAnsi="宋体" w:eastAsia="宋体" w:cs="宋体"/>
          <w:color w:val="000000" w:themeColor="text1"/>
          <w:sz w:val="24"/>
          <w:szCs w:val="24"/>
          <w14:textFill>
            <w14:solidFill>
              <w14:schemeClr w14:val="tx1"/>
            </w14:solidFill>
          </w14:textFill>
        </w:rPr>
        <w:t>（七）评审及异常情况处理</w:t>
      </w:r>
      <w:bookmarkEnd w:id="17"/>
    </w:p>
    <w:bookmarkEnd w:id="7"/>
    <w:bookmarkEnd w:id="8"/>
    <w:p w14:paraId="7AECA5D6">
      <w:pPr>
        <w:spacing w:line="360" w:lineRule="auto"/>
        <w:ind w:firstLine="480" w:firstLineChars="200"/>
        <w:rPr>
          <w:rFonts w:ascii="宋体" w:hAnsi="宋体" w:cs="Arial"/>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s="Arial"/>
          <w:color w:val="000000" w:themeColor="text1"/>
          <w:sz w:val="24"/>
          <w:szCs w:val="24"/>
          <w14:textFill>
            <w14:solidFill>
              <w14:schemeClr w14:val="tx1"/>
            </w14:solidFill>
          </w14:textFill>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66B62809">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2、谈判时出现以下情况之一的，将予以废标：</w:t>
      </w:r>
    </w:p>
    <w:p w14:paraId="4DE2B289">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（1）符合专业条件的供应商或者对采购文件作实质性响应的供应商不足三家的；</w:t>
      </w:r>
    </w:p>
    <w:p w14:paraId="42BE5DE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（2）供应商的报价均超过了采购预算，经过多轮谈判仍不能降到预算内、且采购人不能支付的；</w:t>
      </w:r>
    </w:p>
    <w:p w14:paraId="114DB87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（3）经过谈判，供应商所提供的货物仍无法满足谈判文件实质性要求、影响工作的；</w:t>
      </w:r>
    </w:p>
    <w:p w14:paraId="5CD230E2">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（4）出现影响采购公正的违法、违规行为的；</w:t>
      </w:r>
    </w:p>
    <w:p w14:paraId="514F31F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（5）因重大变故，采购任务取消的。</w:t>
      </w:r>
    </w:p>
    <w:p w14:paraId="782994A3">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3、若废标条款符合第一款情形，经政府采购监督管理部门批准后，现场可以转为其他采购方式。</w:t>
      </w:r>
    </w:p>
    <w:p w14:paraId="68A8F221">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4、重新组织谈判，采购单位将通过</w:t>
      </w:r>
      <w:r>
        <w:rPr>
          <w:rFonts w:hint="eastAsia" w:ascii="宋体" w:hAnsi="宋体"/>
          <w:color w:val="000000" w:themeColor="text1"/>
          <w:sz w:val="24"/>
          <w:szCs w:val="24"/>
          <w14:textFill>
            <w14:solidFill>
              <w14:schemeClr w14:val="tx1"/>
            </w14:solidFill>
          </w14:textFill>
        </w:rPr>
        <w:t>新点电子交易平台</w:t>
      </w:r>
      <w:r>
        <w:rPr>
          <w:rFonts w:hint="eastAsia" w:ascii="宋体" w:hAnsi="宋体" w:cs="Arial"/>
          <w:color w:val="000000" w:themeColor="text1"/>
          <w:sz w:val="24"/>
          <w:szCs w:val="24"/>
          <w14:textFill>
            <w14:solidFill>
              <w14:schemeClr w14:val="tx1"/>
            </w14:solidFill>
          </w14:textFill>
        </w:rPr>
        <w:t>进行公告。</w:t>
      </w:r>
    </w:p>
    <w:p w14:paraId="6390371E">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18" w:name="_Toc5003"/>
      <w:r>
        <w:rPr>
          <w:rFonts w:hint="eastAsia" w:ascii="宋体" w:hAnsi="宋体" w:eastAsia="宋体" w:cs="宋体"/>
          <w:color w:val="000000" w:themeColor="text1"/>
          <w:sz w:val="24"/>
          <w:szCs w:val="24"/>
          <w14:textFill>
            <w14:solidFill>
              <w14:schemeClr w14:val="tx1"/>
            </w14:solidFill>
          </w14:textFill>
        </w:rPr>
        <w:t>（八）报价响应及答疑</w:t>
      </w:r>
      <w:bookmarkEnd w:id="18"/>
    </w:p>
    <w:p w14:paraId="1A69AFE5">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1、供应商在工程量清单报价书中所报的综合单价和合价以及投标报价汇总表中 </w:t>
      </w:r>
    </w:p>
    <w:p w14:paraId="2297B422">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的响应报价均包括完成谈判文件规定的全部工程内容以及为达到质量和工期目标、安 </w:t>
      </w:r>
    </w:p>
    <w:p w14:paraId="213771CB">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全文明、环境保护等要求的分部分项工程费、措施项目费、不可竞争费、其他项目费、 </w:t>
      </w:r>
    </w:p>
    <w:p w14:paraId="68F6D669">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税金、风险费等所有费用。为满足工程建设标准和技术规范要求所发生的费用应包括 </w:t>
      </w:r>
    </w:p>
    <w:p w14:paraId="27D7AAE3">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投标报价中。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68D84B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103464E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0378A56">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1E8A3C9">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5、供应商如果对谈判文件的其他任何内容有相关疑问，可以向采购人或采购代理机构以书面形式提出。</w:t>
      </w:r>
    </w:p>
    <w:p w14:paraId="20C920E3">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6、供应商应确保其所提供的响应资料的真实性、有效性及合法性，否则，由此引起的任何责任由其自行承担。</w:t>
      </w:r>
    </w:p>
    <w:p w14:paraId="02FDDD9F">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19" w:name="_Toc6858"/>
      <w:r>
        <w:rPr>
          <w:rFonts w:hint="eastAsia" w:ascii="宋体" w:hAnsi="宋体" w:eastAsia="宋体" w:cs="宋体"/>
          <w:color w:val="000000" w:themeColor="text1"/>
          <w:sz w:val="24"/>
          <w:szCs w:val="24"/>
          <w14:textFill>
            <w14:solidFill>
              <w14:schemeClr w14:val="tx1"/>
            </w14:solidFill>
          </w14:textFill>
        </w:rPr>
        <w:t>（九）合同的签订</w:t>
      </w:r>
      <w:bookmarkEnd w:id="19"/>
    </w:p>
    <w:p w14:paraId="542CB17C">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1、质疑期</w:t>
      </w:r>
      <w:r>
        <w:rPr>
          <w:rFonts w:ascii="宋体" w:hAnsi="宋体" w:cs="Arial"/>
          <w:color w:val="000000" w:themeColor="text1"/>
          <w:sz w:val="24"/>
          <w:szCs w:val="24"/>
          <w14:textFill>
            <w14:solidFill>
              <w14:schemeClr w14:val="tx1"/>
            </w14:solidFill>
          </w14:textFill>
        </w:rPr>
        <w:t>内如未接到供应商的质疑和投诉</w:t>
      </w:r>
      <w:r>
        <w:rPr>
          <w:rFonts w:hint="eastAsia" w:ascii="宋体" w:hAnsi="宋体" w:cs="Arial"/>
          <w:color w:val="000000" w:themeColor="text1"/>
          <w:sz w:val="24"/>
          <w:szCs w:val="24"/>
          <w14:textFill>
            <w14:solidFill>
              <w14:schemeClr w14:val="tx1"/>
            </w14:solidFill>
          </w14:textFill>
        </w:rPr>
        <w:t>，将向成交供应商发出成交通知书。</w:t>
      </w:r>
    </w:p>
    <w:p w14:paraId="1CD3F170">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2、成交供应商在中标通知书发出</w:t>
      </w:r>
      <w:r>
        <w:rPr>
          <w:rFonts w:ascii="宋体" w:hAnsi="宋体" w:cs="Arial"/>
          <w:color w:val="000000" w:themeColor="text1"/>
          <w:sz w:val="24"/>
          <w:szCs w:val="24"/>
          <w14:textFill>
            <w14:solidFill>
              <w14:schemeClr w14:val="tx1"/>
            </w14:solidFill>
          </w14:textFill>
        </w:rPr>
        <w:t>后</w:t>
      </w:r>
      <w:r>
        <w:rPr>
          <w:rFonts w:hint="eastAsia" w:ascii="宋体" w:hAnsi="宋体" w:cs="Arial"/>
          <w:color w:val="000000" w:themeColor="text1"/>
          <w:sz w:val="24"/>
          <w:szCs w:val="24"/>
          <w:lang w:val="en-US" w:eastAsia="zh-CN"/>
          <w14:textFill>
            <w14:solidFill>
              <w14:schemeClr w14:val="tx1"/>
            </w14:solidFill>
          </w14:textFill>
        </w:rPr>
        <w:t>7</w:t>
      </w:r>
      <w:r>
        <w:rPr>
          <w:rFonts w:hint="eastAsia" w:ascii="宋体" w:hAnsi="宋体" w:cs="Arial"/>
          <w:color w:val="000000" w:themeColor="text1"/>
          <w:sz w:val="24"/>
          <w:szCs w:val="24"/>
          <w14:textFill>
            <w14:solidFill>
              <w14:schemeClr w14:val="tx1"/>
            </w14:solidFill>
          </w14:textFill>
        </w:rPr>
        <w:t>个工作日</w:t>
      </w:r>
      <w:r>
        <w:rPr>
          <w:rFonts w:ascii="宋体" w:hAnsi="宋体" w:cs="Arial"/>
          <w:color w:val="000000" w:themeColor="text1"/>
          <w:sz w:val="24"/>
          <w:szCs w:val="24"/>
          <w14:textFill>
            <w14:solidFill>
              <w14:schemeClr w14:val="tx1"/>
            </w14:solidFill>
          </w14:textFill>
        </w:rPr>
        <w:t>内与</w:t>
      </w:r>
      <w:r>
        <w:rPr>
          <w:rFonts w:hint="eastAsia" w:ascii="宋体" w:hAnsi="宋体" w:cs="Arial"/>
          <w:color w:val="000000" w:themeColor="text1"/>
          <w:sz w:val="24"/>
          <w:szCs w:val="24"/>
          <w14:textFill>
            <w14:solidFill>
              <w14:schemeClr w14:val="tx1"/>
            </w14:solidFill>
          </w14:textFill>
        </w:rPr>
        <w:t>采购单位</w:t>
      </w:r>
      <w:r>
        <w:rPr>
          <w:rFonts w:ascii="宋体" w:hAnsi="宋体" w:cs="Arial"/>
          <w:color w:val="000000" w:themeColor="text1"/>
          <w:sz w:val="24"/>
          <w:szCs w:val="24"/>
          <w14:textFill>
            <w14:solidFill>
              <w14:schemeClr w14:val="tx1"/>
            </w14:solidFill>
          </w14:textFill>
        </w:rPr>
        <w:t>签订合同。</w:t>
      </w:r>
      <w:r>
        <w:rPr>
          <w:rFonts w:hint="eastAsia" w:ascii="宋体" w:hAnsi="宋体" w:cs="Arial"/>
          <w:color w:val="000000" w:themeColor="text1"/>
          <w:sz w:val="24"/>
          <w:szCs w:val="24"/>
          <w14:textFill>
            <w14:solidFill>
              <w14:schemeClr w14:val="tx1"/>
            </w14:solidFill>
          </w14:textFill>
        </w:rPr>
        <w:t>采购文件、中标供应商的投标文件及澄清文件等，均作为合同的附件。</w:t>
      </w:r>
    </w:p>
    <w:p w14:paraId="3AFF4714">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3、</w:t>
      </w:r>
      <w:r>
        <w:rPr>
          <w:rFonts w:ascii="宋体" w:hAnsi="宋体" w:cs="Arial"/>
          <w:color w:val="000000" w:themeColor="text1"/>
          <w:sz w:val="24"/>
          <w:szCs w:val="24"/>
          <w14:textFill>
            <w14:solidFill>
              <w14:schemeClr w14:val="tx1"/>
            </w14:solidFill>
          </w14:textFill>
        </w:rPr>
        <w:t>采购</w:t>
      </w:r>
      <w:r>
        <w:rPr>
          <w:rFonts w:hint="eastAsia" w:ascii="宋体" w:hAnsi="宋体" w:cs="Arial"/>
          <w:color w:val="000000" w:themeColor="text1"/>
          <w:sz w:val="24"/>
          <w:szCs w:val="24"/>
          <w14:textFill>
            <w14:solidFill>
              <w14:schemeClr w14:val="tx1"/>
            </w14:solidFill>
          </w14:textFill>
        </w:rPr>
        <w:t>单位</w:t>
      </w:r>
      <w:r>
        <w:rPr>
          <w:rFonts w:ascii="宋体" w:hAnsi="宋体" w:cs="Arial"/>
          <w:color w:val="000000" w:themeColor="text1"/>
          <w:sz w:val="24"/>
          <w:szCs w:val="24"/>
          <w14:textFill>
            <w14:solidFill>
              <w14:schemeClr w14:val="tx1"/>
            </w14:solidFill>
          </w14:textFill>
        </w:rPr>
        <w:t>在签订合同时，可以在不改变合同其他条款的前提下变更采购数量，但变更的金额不得超过成交总价的10%。</w:t>
      </w:r>
    </w:p>
    <w:p w14:paraId="035802E9">
      <w:pPr>
        <w:spacing w:line="360" w:lineRule="auto"/>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4、</w:t>
      </w:r>
      <w:r>
        <w:rPr>
          <w:rFonts w:ascii="宋体" w:hAnsi="宋体" w:cs="Arial"/>
          <w:color w:val="000000" w:themeColor="text1"/>
          <w:sz w:val="24"/>
          <w:szCs w:val="24"/>
          <w14:textFill>
            <w14:solidFill>
              <w14:schemeClr w14:val="tx1"/>
            </w14:solidFill>
          </w14:textFill>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color w:val="000000" w:themeColor="text1"/>
          <w:sz w:val="24"/>
          <w:szCs w:val="24"/>
          <w14:textFill>
            <w14:solidFill>
              <w14:schemeClr w14:val="tx1"/>
            </w14:solidFill>
          </w14:textFill>
        </w:rPr>
        <w:t>或重新组织采购</w:t>
      </w:r>
      <w:r>
        <w:rPr>
          <w:rFonts w:ascii="宋体" w:hAnsi="宋体" w:cs="Arial"/>
          <w:color w:val="000000" w:themeColor="text1"/>
          <w:sz w:val="24"/>
          <w:szCs w:val="24"/>
          <w14:textFill>
            <w14:solidFill>
              <w14:schemeClr w14:val="tx1"/>
            </w14:solidFill>
          </w14:textFill>
        </w:rPr>
        <w:t>。</w:t>
      </w:r>
    </w:p>
    <w:p w14:paraId="3A0F35C7">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5、成交供应商无正当理由不与招标人订立合同的处罚依据：</w:t>
      </w:r>
    </w:p>
    <w:p w14:paraId="74156DD4">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（1）、《中华人民共和国政府采购法实施条例》</w:t>
      </w:r>
    </w:p>
    <w:p w14:paraId="179FEFC0">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第七十二条 供应商有下列情形之一的，依照政府采购法第七十七条第一款的规定追究法律责任：……</w:t>
      </w:r>
    </w:p>
    <w:p w14:paraId="1F76E645">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（二）中标或者成交后无正当理由拒不与采购人签订政府采购合同；……</w:t>
      </w:r>
    </w:p>
    <w:p w14:paraId="4F2F6826">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（2）、《中华人民共和国政府采购法》</w:t>
      </w:r>
    </w:p>
    <w:p w14:paraId="03FE1D52">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C709A2">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（3）《政府采购非招标采购方式管理办法》（财政部令第74号）</w:t>
      </w:r>
    </w:p>
    <w:p w14:paraId="4BC6DA54">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第二十条   ……</w:t>
      </w:r>
    </w:p>
    <w:p w14:paraId="574AABAC">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有下列情形之一的，保证金不予退还：……</w:t>
      </w:r>
    </w:p>
    <w:p w14:paraId="4F01D6C8">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（三）除因不可抗力或谈判文件、成交通知书认可的情形以外，成交供应商不与采购人签订合同的；……</w:t>
      </w:r>
    </w:p>
    <w:p w14:paraId="464E50BA">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（4）第五十四条 成交供应商有下列情形之一的，责令限期整改，情节严重的，列入不良行为记录名单，在1至3年内禁止参加政府采购活动，并予以通报：……</w:t>
      </w:r>
    </w:p>
    <w:p w14:paraId="2411BA63">
      <w:pPr>
        <w:pStyle w:val="33"/>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（二）成交后无正当理由不与采购人签订合同的；……</w:t>
      </w:r>
    </w:p>
    <w:p w14:paraId="73F5E89A">
      <w:pPr>
        <w:pStyle w:val="33"/>
        <w:ind w:firstLine="480" w:firstLineChars="200"/>
        <w:rPr>
          <w:color w:val="000000" w:themeColor="text1"/>
          <w14:textFill>
            <w14:solidFill>
              <w14:schemeClr w14:val="tx1"/>
            </w14:solidFill>
          </w14:textFill>
        </w:rPr>
      </w:pPr>
    </w:p>
    <w:p w14:paraId="7C3682F7">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20" w:name="_Toc8827"/>
      <w:r>
        <w:rPr>
          <w:rFonts w:hint="eastAsia" w:ascii="宋体" w:hAnsi="宋体" w:eastAsia="宋体" w:cs="宋体"/>
          <w:color w:val="000000" w:themeColor="text1"/>
          <w:sz w:val="24"/>
          <w:szCs w:val="24"/>
          <w14:textFill>
            <w14:solidFill>
              <w14:schemeClr w14:val="tx1"/>
            </w14:solidFill>
          </w14:textFill>
        </w:rPr>
        <w:t>（十）澄清及变更</w:t>
      </w:r>
      <w:bookmarkEnd w:id="20"/>
    </w:p>
    <w:p w14:paraId="742EFFF5">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谈判文件如有澄清及变更，将以公告的形式在新点电子交易平台发布，请供应商及时关注。</w:t>
      </w:r>
    </w:p>
    <w:p w14:paraId="47E0392F">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21" w:name="_Toc3341"/>
      <w:r>
        <w:rPr>
          <w:rFonts w:hint="eastAsia" w:ascii="宋体" w:hAnsi="宋体" w:eastAsia="宋体" w:cs="宋体"/>
          <w:color w:val="000000" w:themeColor="text1"/>
          <w:sz w:val="24"/>
          <w:szCs w:val="24"/>
          <w14:textFill>
            <w14:solidFill>
              <w14:schemeClr w14:val="tx1"/>
            </w14:solidFill>
          </w14:textFill>
        </w:rPr>
        <w:t>（十一）验收</w:t>
      </w:r>
      <w:bookmarkEnd w:id="21"/>
    </w:p>
    <w:p w14:paraId="4CF903F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66A65DB9">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2、涉及安全、消防、环保等其他需要由质检或行业主管部门进行验收的项目，必须邀请相关部门或相关专家参与验收。</w:t>
      </w:r>
    </w:p>
    <w:p w14:paraId="1126AE63">
      <w:pPr>
        <w:pStyle w:val="3"/>
        <w:spacing w:before="157" w:beforeLines="50" w:after="157" w:afterLines="5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22" w:name="_Toc31380"/>
      <w:r>
        <w:rPr>
          <w:rFonts w:hint="eastAsia" w:ascii="宋体" w:hAnsi="宋体" w:eastAsia="宋体" w:cs="宋体"/>
          <w:color w:val="000000" w:themeColor="text1"/>
          <w:sz w:val="24"/>
          <w:szCs w:val="24"/>
          <w14:textFill>
            <w14:solidFill>
              <w14:schemeClr w14:val="tx1"/>
            </w14:solidFill>
          </w14:textFill>
        </w:rPr>
        <w:t>（十二）质疑</w:t>
      </w:r>
      <w:bookmarkEnd w:id="22"/>
    </w:p>
    <w:p w14:paraId="5230976F">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1、质疑人认为中标结果使自己的权益受到损害的，可以向采购人及采购代理机构提出质疑。质疑实行实名制，应当有具体的事项及根据，不得进行虚假、恶意质疑，扰乱公共资源交易活动的正常工作秩序。</w:t>
      </w:r>
    </w:p>
    <w:p w14:paraId="2285C6CF">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2、质疑应在规定时限内提出： </w:t>
      </w:r>
    </w:p>
    <w:p w14:paraId="061E4464">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对政府采购中标结果的质疑，应在中标结果公布之日起七个工作日内提出。</w:t>
      </w:r>
    </w:p>
    <w:p w14:paraId="0097D885">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3、质疑应以书面形式实名提出，书面质疑材料应当包括以下内容：</w:t>
      </w:r>
    </w:p>
    <w:p w14:paraId="39C7E6FF">
      <w:pPr>
        <w:widowControl/>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3.1质疑人的名称、地址、有效联系方式；</w:t>
      </w:r>
    </w:p>
    <w:p w14:paraId="06E1F21C">
      <w:pPr>
        <w:widowControl/>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3.2项目名称、项目编号、包别号（如有）；</w:t>
      </w:r>
    </w:p>
    <w:p w14:paraId="6CFD50B7">
      <w:pPr>
        <w:widowControl/>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3.3被质疑人名称；</w:t>
      </w:r>
    </w:p>
    <w:p w14:paraId="11038B97">
      <w:pPr>
        <w:widowControl/>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3.4具体的质疑事项、基本事实及必要的证明材料；</w:t>
      </w:r>
    </w:p>
    <w:p w14:paraId="2B05A2A5">
      <w:pPr>
        <w:widowControl/>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3.5明确的请求及主张；</w:t>
      </w:r>
    </w:p>
    <w:p w14:paraId="7D4FCE19">
      <w:pPr>
        <w:widowControl/>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3.6提起质疑的日期。</w:t>
      </w:r>
    </w:p>
    <w:p w14:paraId="40929AB5">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质疑人为法人或者其他组织的，应当由法定代表人或其委托代理人（需有委托授权书）签字并加盖公章。</w:t>
      </w:r>
    </w:p>
    <w:p w14:paraId="08536BBF">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质疑人需要修改、补充质疑材料的，应当在质疑期内提交修改或补充材料。</w:t>
      </w:r>
    </w:p>
    <w:p w14:paraId="5A990B4C">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4、有下列情形之一的，不予受理：</w:t>
      </w:r>
    </w:p>
    <w:p w14:paraId="7348B165">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4.1提起质疑的主体不是参与该政府采购项目活动的供应商；</w:t>
      </w:r>
    </w:p>
    <w:p w14:paraId="056AC6C7">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4.2提起质疑的时间超过规定时限的；</w:t>
      </w:r>
    </w:p>
    <w:p w14:paraId="5D2E7FAD">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4.3质疑材料不完整的；</w:t>
      </w:r>
    </w:p>
    <w:p w14:paraId="3220F56B">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4.4质疑事项含有主观猜测等内容且未提供有效线索、难以查证的；</w:t>
      </w:r>
    </w:p>
    <w:p w14:paraId="644651E6">
      <w:pPr>
        <w:widowControl/>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4.5对其他投标供应商的投标文件详细内容质疑，无法提供合法来源渠道的；</w:t>
      </w:r>
    </w:p>
    <w:p w14:paraId="5D302178">
      <w:pPr>
        <w:widowControl/>
        <w:spacing w:line="360" w:lineRule="auto"/>
        <w:ind w:firstLine="480" w:firstLineChars="200"/>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4.6质疑事项已进入投诉处理、行政复议或行政诉讼程序的。</w:t>
      </w:r>
    </w:p>
    <w:p w14:paraId="0FC02AE0">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5、经审查符合质疑条件的，自收到质疑之日起即为受理。采购人及采购代理机构将在质疑受理后7个工作日内作出答复或相关处理决定，并以书面形式通知质疑人，答复的内容不得涉及商业秘密。</w:t>
      </w:r>
    </w:p>
    <w:p w14:paraId="5233CDAB">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6、质疑人在答复期满前撤回质疑的，应由法定代表人或授权代表人签字确认，即终止质疑处理程序。质疑人不得以同一理由再次提出质疑。</w:t>
      </w:r>
    </w:p>
    <w:p w14:paraId="1695466D">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质疑人对质疑答复不满意或采购人及采购代理机构未在规定时间内做出答复的，可以在规定期限内向六安市公共资源交易监督管理局提起投诉。</w:t>
      </w:r>
    </w:p>
    <w:p w14:paraId="6DEE86A4">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质疑人应在答复期满后十五个工作日内提起投诉。</w:t>
      </w:r>
    </w:p>
    <w:p w14:paraId="2520927F">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7、质疑人有下列情形之一的，属于虚假、恶意质疑，将报六安市公共资源交易监督管理局予以处理。</w:t>
      </w:r>
    </w:p>
    <w:p w14:paraId="7229B1EC">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7.1一年内三次以上质疑均查无实据的；</w:t>
      </w:r>
    </w:p>
    <w:p w14:paraId="3FC10791">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14:textFill>
            <w14:solidFill>
              <w14:schemeClr w14:val="tx1"/>
            </w14:solidFill>
          </w14:textFill>
        </w:rPr>
        <w:t>7.2捏造事实恶意诬陷他人、有意提供虚假质疑材料的</w:t>
      </w:r>
      <w:r>
        <w:rPr>
          <w:rFonts w:hint="eastAsia" w:ascii="宋体" w:hAnsi="宋体"/>
          <w:color w:val="000000" w:themeColor="text1"/>
          <w:sz w:val="24"/>
          <w14:textFill>
            <w14:solidFill>
              <w14:schemeClr w14:val="tx1"/>
            </w14:solidFill>
          </w14:textFill>
        </w:rPr>
        <w:t>或者通过非法手段获取材料的。</w:t>
      </w:r>
    </w:p>
    <w:p w14:paraId="4606F416">
      <w:pPr>
        <w:pStyle w:val="57"/>
        <w:ind w:firstLine="562" w:firstLineChars="200"/>
        <w:jc w:val="center"/>
        <w:rPr>
          <w:color w:val="000000" w:themeColor="text1"/>
          <w:sz w:val="28"/>
          <w:szCs w:val="28"/>
          <w14:textFill>
            <w14:solidFill>
              <w14:schemeClr w14:val="tx1"/>
            </w14:solidFill>
          </w14:textFill>
        </w:rPr>
      </w:pPr>
      <w:bookmarkStart w:id="23" w:name="_Toc216158630"/>
    </w:p>
    <w:p w14:paraId="025983AB">
      <w:pPr>
        <w:pStyle w:val="3"/>
        <w:spacing w:before="0" w:after="0" w:line="560" w:lineRule="exact"/>
        <w:ind w:firstLine="562" w:firstLineChars="200"/>
        <w:jc w:val="center"/>
        <w:rPr>
          <w:rFonts w:ascii="宋体" w:hAnsi="宋体" w:eastAsia="宋体" w:cs="宋体"/>
          <w:color w:val="000000" w:themeColor="text1"/>
          <w:sz w:val="28"/>
          <w:szCs w:val="28"/>
          <w14:textFill>
            <w14:solidFill>
              <w14:schemeClr w14:val="tx1"/>
            </w14:solidFill>
          </w14:textFill>
        </w:rPr>
      </w:pPr>
      <w:bookmarkStart w:id="24" w:name="_Toc21436"/>
      <w:r>
        <w:rPr>
          <w:rFonts w:hint="eastAsia" w:ascii="宋体" w:hAnsi="宋体" w:eastAsia="宋体" w:cs="宋体"/>
          <w:color w:val="000000" w:themeColor="text1"/>
          <w:sz w:val="28"/>
          <w:szCs w:val="28"/>
          <w14:textFill>
            <w14:solidFill>
              <w14:schemeClr w14:val="tx1"/>
            </w14:solidFill>
          </w14:textFill>
        </w:rPr>
        <w:t>二、采购合同</w:t>
      </w:r>
    </w:p>
    <w:p w14:paraId="345B7ECC">
      <w:pPr>
        <w:pStyle w:val="3"/>
        <w:spacing w:before="0" w:after="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（甲乙双方可自行拟定</w:t>
      </w:r>
      <w:bookmarkEnd w:id="23"/>
      <w:bookmarkStart w:id="25" w:name="_Toc363199273"/>
      <w:r>
        <w:rPr>
          <w:rFonts w:hint="eastAsia" w:ascii="宋体" w:hAnsi="宋体" w:eastAsia="宋体" w:cs="宋体"/>
          <w:color w:val="000000" w:themeColor="text1"/>
          <w:sz w:val="24"/>
          <w:szCs w:val="24"/>
          <w14:textFill>
            <w14:solidFill>
              <w14:schemeClr w14:val="tx1"/>
            </w14:solidFill>
          </w14:textFill>
        </w:rPr>
        <w:t>）</w:t>
      </w:r>
      <w:bookmarkEnd w:id="24"/>
    </w:p>
    <w:p w14:paraId="6DC79BFD">
      <w:pPr>
        <w:ind w:firstLine="420" w:firstLineChars="200"/>
        <w:rPr>
          <w:color w:val="000000" w:themeColor="text1"/>
          <w14:textFill>
            <w14:solidFill>
              <w14:schemeClr w14:val="tx1"/>
            </w14:solidFill>
          </w14:textFill>
        </w:rPr>
      </w:pPr>
    </w:p>
    <w:p w14:paraId="1AA7AF21">
      <w:pPr>
        <w:ind w:firstLine="560" w:firstLineChars="200"/>
        <w:rPr>
          <w:color w:val="000000" w:themeColor="text1"/>
          <w:sz w:val="28"/>
          <w:szCs w:val="28"/>
          <w14:textFill>
            <w14:solidFill>
              <w14:schemeClr w14:val="tx1"/>
            </w14:solidFill>
          </w14:textFill>
        </w:rPr>
        <w:sectPr>
          <w:headerReference r:id="rId3" w:type="default"/>
          <w:footerReference r:id="rId4" w:type="default"/>
          <w:pgSz w:w="11906" w:h="16838"/>
          <w:pgMar w:top="1440" w:right="1531" w:bottom="1440" w:left="1531" w:header="851" w:footer="992" w:gutter="0"/>
          <w:pgNumType w:fmt="decimal"/>
          <w:cols w:space="0" w:num="1"/>
          <w:docGrid w:type="lines" w:linePitch="315" w:charSpace="0"/>
        </w:sectPr>
      </w:pPr>
      <w:r>
        <w:rPr>
          <w:rFonts w:hint="eastAsia"/>
          <w:color w:val="000000" w:themeColor="text1"/>
          <w:sz w:val="28"/>
          <w:szCs w:val="28"/>
          <w14:textFill>
            <w14:solidFill>
              <w14:schemeClr w14:val="tx1"/>
            </w14:solidFill>
          </w14:textFill>
        </w:rPr>
        <w:br w:type="page"/>
      </w:r>
    </w:p>
    <w:p w14:paraId="68A227D1">
      <w:pPr>
        <w:pStyle w:val="3"/>
        <w:numPr>
          <w:ilvl w:val="0"/>
          <w:numId w:val="5"/>
        </w:numPr>
        <w:spacing w:before="0" w:after="0" w:line="560" w:lineRule="exact"/>
        <w:ind w:firstLine="562" w:firstLineChars="200"/>
        <w:jc w:val="center"/>
        <w:rPr>
          <w:rFonts w:ascii="宋体" w:hAnsi="宋体" w:eastAsia="宋体" w:cs="宋体"/>
          <w:color w:val="000000" w:themeColor="text1"/>
          <w:sz w:val="28"/>
          <w:szCs w:val="28"/>
          <w14:textFill>
            <w14:solidFill>
              <w14:schemeClr w14:val="tx1"/>
            </w14:solidFill>
          </w14:textFill>
        </w:rPr>
      </w:pPr>
      <w:bookmarkStart w:id="26" w:name="_Toc9917"/>
      <w:r>
        <w:rPr>
          <w:rFonts w:hint="eastAsia" w:ascii="宋体" w:hAnsi="宋体" w:eastAsia="宋体" w:cs="宋体"/>
          <w:color w:val="000000" w:themeColor="text1"/>
          <w:sz w:val="28"/>
          <w:szCs w:val="28"/>
          <w14:textFill>
            <w14:solidFill>
              <w14:schemeClr w14:val="tx1"/>
            </w14:solidFill>
          </w14:textFill>
        </w:rPr>
        <w:t>采购需求</w:t>
      </w:r>
      <w:bookmarkEnd w:id="26"/>
      <w:bookmarkStart w:id="27" w:name="_Toc1857"/>
    </w:p>
    <w:p w14:paraId="26BE5189">
      <w:pPr>
        <w:spacing w:line="600" w:lineRule="exact"/>
        <w:jc w:val="center"/>
        <w:rPr>
          <w:rFonts w:hint="eastAsia"/>
          <w:b/>
          <w:color w:val="000000" w:themeColor="text1"/>
          <w:sz w:val="44"/>
          <w:szCs w:val="44"/>
          <w14:textFill>
            <w14:solidFill>
              <w14:schemeClr w14:val="tx1"/>
            </w14:solidFill>
          </w14:textFill>
        </w:rPr>
      </w:pPr>
    </w:p>
    <w:p w14:paraId="05B3ED6F">
      <w:pPr>
        <w:spacing w:line="600" w:lineRule="exact"/>
        <w:jc w:val="center"/>
        <w:rPr>
          <w:rFonts w:hint="eastAsia"/>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编 制 说 明</w:t>
      </w:r>
    </w:p>
    <w:p w14:paraId="5CB094E3">
      <w:pPr>
        <w:spacing w:line="600" w:lineRule="exact"/>
        <w:jc w:val="center"/>
        <w:rPr>
          <w:rFonts w:hint="eastAsia"/>
          <w:b/>
          <w:color w:val="000000" w:themeColor="text1"/>
          <w:sz w:val="36"/>
          <w:szCs w:val="36"/>
          <w14:textFill>
            <w14:solidFill>
              <w14:schemeClr w14:val="tx1"/>
            </w14:solidFill>
          </w14:textFill>
        </w:rPr>
      </w:pPr>
    </w:p>
    <w:p w14:paraId="2D4908DA">
      <w:pPr>
        <w:jc w:val="both"/>
        <w:rPr>
          <w:rFonts w:hint="eastAsia" w:ascii="Calibri" w:hAnsi="Calibri" w:cs="Times New Roman" w:eastAsiaTheme="minorEastAsia"/>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工程名称：</w:t>
      </w:r>
      <w:r>
        <w:rPr>
          <w:rFonts w:hint="eastAsia"/>
          <w:color w:val="000000" w:themeColor="text1"/>
          <w:sz w:val="24"/>
          <w:lang w:eastAsia="zh-CN"/>
          <w14:textFill>
            <w14:solidFill>
              <w14:schemeClr w14:val="tx1"/>
            </w14:solidFill>
          </w14:textFill>
        </w:rPr>
        <w:t>六安市中医院1号楼5层屋面防水维修项目</w:t>
      </w:r>
    </w:p>
    <w:p w14:paraId="372C1079">
      <w:pPr>
        <w:spacing w:line="500" w:lineRule="exact"/>
        <w:ind w:firstLine="360" w:firstLineChars="15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一、工程概况</w:t>
      </w:r>
    </w:p>
    <w:p w14:paraId="392F38EF">
      <w:pPr>
        <w:spacing w:line="500" w:lineRule="exact"/>
        <w:ind w:right="-107" w:rightChars="-51"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该工程位于</w:t>
      </w:r>
      <w:r>
        <w:rPr>
          <w:rFonts w:hint="eastAsia"/>
          <w:color w:val="000000" w:themeColor="text1"/>
          <w:sz w:val="24"/>
          <w:lang w:val="en-US" w:eastAsia="zh-CN"/>
          <w14:textFill>
            <w14:solidFill>
              <w14:schemeClr w14:val="tx1"/>
            </w14:solidFill>
          </w14:textFill>
        </w:rPr>
        <w:t>六安市中医院内</w:t>
      </w:r>
      <w:r>
        <w:rPr>
          <w:rFonts w:hint="eastAsia"/>
          <w:color w:val="000000" w:themeColor="text1"/>
          <w:sz w:val="24"/>
          <w14:textFill>
            <w14:solidFill>
              <w14:schemeClr w14:val="tx1"/>
            </w14:solidFill>
          </w14:textFill>
        </w:rPr>
        <w:t>，工程主要内容为</w:t>
      </w:r>
      <w:r>
        <w:rPr>
          <w:rFonts w:hint="eastAsia"/>
          <w:color w:val="000000" w:themeColor="text1"/>
          <w:sz w:val="24"/>
          <w:lang w:val="en-US" w:eastAsia="zh-CN"/>
          <w14:textFill>
            <w14:solidFill>
              <w14:schemeClr w14:val="tx1"/>
            </w14:solidFill>
          </w14:textFill>
        </w:rPr>
        <w:t>1号楼5层屋面防水维修</w:t>
      </w:r>
      <w:r>
        <w:rPr>
          <w:rFonts w:hint="eastAsia"/>
          <w:color w:val="000000" w:themeColor="text1"/>
          <w:sz w:val="24"/>
          <w14:textFill>
            <w14:solidFill>
              <w14:schemeClr w14:val="tx1"/>
            </w14:solidFill>
          </w14:textFill>
        </w:rPr>
        <w:t>；具体工程量详见工程量清单。</w:t>
      </w:r>
    </w:p>
    <w:p w14:paraId="29CE9921">
      <w:pPr>
        <w:spacing w:line="500" w:lineRule="exact"/>
        <w:ind w:firstLine="360" w:firstLineChars="15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二、编制依据：</w:t>
      </w:r>
    </w:p>
    <w:p w14:paraId="4267476D">
      <w:pPr>
        <w:spacing w:line="500" w:lineRule="exact"/>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1、建设单位提供资料；</w:t>
      </w:r>
    </w:p>
    <w:p w14:paraId="564065B2">
      <w:pPr>
        <w:spacing w:line="500" w:lineRule="exact"/>
        <w:ind w:firstLine="360" w:firstLineChars="150"/>
        <w:jc w:val="left"/>
        <w:outlineLvl w:val="0"/>
        <w:rPr>
          <w:rFonts w:hint="eastAsia" w:ascii="宋体" w:hAnsi="宋体" w:cs="仿宋"/>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2、2018版安徽省建设工程计</w:t>
      </w:r>
      <w:r>
        <w:rPr>
          <w:rFonts w:hint="eastAsia" w:ascii="宋体" w:hAnsi="宋体" w:cs="仿宋"/>
          <w:color w:val="000000" w:themeColor="text1"/>
          <w:sz w:val="24"/>
          <w14:textFill>
            <w14:solidFill>
              <w14:schemeClr w14:val="tx1"/>
            </w14:solidFill>
          </w14:textFill>
        </w:rPr>
        <w:t>价依据：《安徽省建设工程工程量清单计价办法》、《安徽省建设工程计价定额（共用册）》、《安徽省建筑工程计价定额》、《安徽省装饰装修工程计价定额》、《安徽省安装工程计价定额》、《安徽省市政工程计价定额》、《安徽省园林工程计价定额》；</w:t>
      </w:r>
    </w:p>
    <w:p w14:paraId="066D0315">
      <w:pPr>
        <w:widowControl/>
        <w:spacing w:line="500" w:lineRule="exact"/>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材料价格执行《六安建设工程造价》202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8月</w:t>
      </w:r>
      <w:r>
        <w:rPr>
          <w:rFonts w:hint="eastAsia" w:ascii="宋体" w:hAnsi="宋体" w:cs="宋体"/>
          <w:color w:val="000000" w:themeColor="text1"/>
          <w:sz w:val="24"/>
          <w14:textFill>
            <w14:solidFill>
              <w14:schemeClr w14:val="tx1"/>
            </w14:solidFill>
          </w14:textFill>
        </w:rPr>
        <w:t>六安市区动态价格，信息价中没有的按市场询价计算，</w:t>
      </w:r>
      <w:r>
        <w:rPr>
          <w:rFonts w:hint="eastAsia" w:ascii="宋体" w:hAnsi="宋体" w:cs="宋体"/>
          <w:color w:val="000000" w:themeColor="text1"/>
          <w:sz w:val="24"/>
          <w:lang w:val="en-US" w:eastAsia="zh-CN"/>
          <w14:textFill>
            <w14:solidFill>
              <w14:schemeClr w14:val="tx1"/>
            </w14:solidFill>
          </w14:textFill>
        </w:rPr>
        <w:t>其中装饰部分按</w:t>
      </w:r>
      <w:r>
        <w:rPr>
          <w:rFonts w:hint="eastAsia" w:ascii="宋体" w:hAnsi="宋体" w:cs="宋体"/>
          <w:color w:val="000000" w:themeColor="text1"/>
          <w:sz w:val="24"/>
          <w14:textFill>
            <w14:solidFill>
              <w14:schemeClr w14:val="tx1"/>
            </w14:solidFill>
          </w14:textFill>
        </w:rPr>
        <w:t>“中等材质”价格计入；</w:t>
      </w:r>
    </w:p>
    <w:p w14:paraId="6451A589">
      <w:pPr>
        <w:widowControl/>
        <w:spacing w:line="500" w:lineRule="exact"/>
        <w:ind w:firstLine="360" w:firstLineChars="150"/>
        <w:jc w:val="left"/>
        <w:rPr>
          <w:rFonts w:hint="eastAsia" w:ascii="宋体" w:hAnsi="宋体" w:cs="仿宋"/>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4、工程取费按2018版</w:t>
      </w:r>
      <w:r>
        <w:rPr>
          <w:rFonts w:hint="eastAsia" w:ascii="宋体" w:hAnsi="宋体" w:cs="仿宋"/>
          <w:color w:val="000000" w:themeColor="text1"/>
          <w:sz w:val="24"/>
          <w14:textFill>
            <w14:solidFill>
              <w14:schemeClr w14:val="tx1"/>
            </w14:solidFill>
          </w14:textFill>
        </w:rPr>
        <w:t>安徽省建设工程清单计价依据《安徽省建设工程费用定额》相应费率计取；</w:t>
      </w:r>
    </w:p>
    <w:p w14:paraId="1F0E96DE">
      <w:pPr>
        <w:widowControl/>
        <w:spacing w:line="500" w:lineRule="exact"/>
        <w:ind w:firstLine="360" w:firstLineChars="150"/>
        <w:jc w:val="left"/>
        <w:rPr>
          <w:rFonts w:hint="eastAsia" w:ascii="宋体" w:hAnsi="宋体" w:cs="仿宋"/>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仿宋"/>
          <w:color w:val="000000" w:themeColor="text1"/>
          <w:sz w:val="24"/>
          <w14:textFill>
            <w14:solidFill>
              <w14:schemeClr w14:val="tx1"/>
            </w14:solidFill>
          </w14:textFill>
        </w:rPr>
        <w:t>、人工费按</w:t>
      </w:r>
      <w:r>
        <w:rPr>
          <w:rFonts w:hint="eastAsia" w:ascii="宋体" w:hAnsi="宋体" w:cs="仿宋"/>
          <w:color w:val="000000" w:themeColor="text1"/>
          <w:sz w:val="24"/>
          <w:lang w:val="en-US" w:eastAsia="zh-CN"/>
          <w14:textFill>
            <w14:solidFill>
              <w14:schemeClr w14:val="tx1"/>
            </w14:solidFill>
          </w14:textFill>
        </w:rPr>
        <w:t>158.91</w:t>
      </w:r>
      <w:r>
        <w:rPr>
          <w:rFonts w:hint="eastAsia" w:ascii="宋体" w:hAnsi="宋体" w:cs="仿宋"/>
          <w:color w:val="000000" w:themeColor="text1"/>
          <w:sz w:val="24"/>
          <w14:textFill>
            <w14:solidFill>
              <w14:schemeClr w14:val="tx1"/>
            </w14:solidFill>
          </w14:textFill>
        </w:rPr>
        <w:t>元/工日计入；</w:t>
      </w:r>
    </w:p>
    <w:p w14:paraId="292C6CB1">
      <w:pPr>
        <w:spacing w:line="500" w:lineRule="exact"/>
        <w:ind w:firstLine="360" w:firstLineChars="150"/>
        <w:jc w:val="lef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6、本工程税金执行安徽省</w:t>
      </w:r>
      <w:r>
        <w:rPr>
          <w:rFonts w:ascii="宋体" w:hAnsi="宋体" w:cs="宋体"/>
          <w:color w:val="000000" w:themeColor="text1"/>
          <w:sz w:val="24"/>
          <w14:textFill>
            <w14:solidFill>
              <w14:schemeClr w14:val="tx1"/>
            </w14:solidFill>
          </w14:textFill>
        </w:rPr>
        <w:t>建设工程税金按照安徽省建设工程造价管理总站造计【201</w:t>
      </w:r>
      <w:r>
        <w:rPr>
          <w:rFonts w:hint="eastAsia" w:ascii="宋体" w:hAnsi="宋体" w:cs="宋体"/>
          <w:color w:val="000000" w:themeColor="text1"/>
          <w:sz w:val="24"/>
          <w14:textFill>
            <w14:solidFill>
              <w14:schemeClr w14:val="tx1"/>
            </w14:solidFill>
          </w14:textFill>
        </w:rPr>
        <w:t>9</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号文件规定：</w:t>
      </w:r>
      <w:r>
        <w:rPr>
          <w:rFonts w:hint="eastAsia" w:ascii="宋体" w:hAnsi="宋体" w:cs="宋体"/>
          <w:color w:val="000000" w:themeColor="text1"/>
          <w:sz w:val="24"/>
          <w14:textFill>
            <w14:solidFill>
              <w14:schemeClr w14:val="tx1"/>
            </w14:solidFill>
          </w14:textFill>
        </w:rPr>
        <w:t>9</w:t>
      </w:r>
      <w:r>
        <w:rPr>
          <w:rFonts w:ascii="宋体" w:hAnsi="宋体" w:cs="宋体"/>
          <w:color w:val="000000" w:themeColor="text1"/>
          <w:sz w:val="24"/>
          <w14:textFill>
            <w14:solidFill>
              <w14:schemeClr w14:val="tx1"/>
            </w14:solidFill>
          </w14:textFill>
        </w:rPr>
        <w:t>%；</w:t>
      </w:r>
    </w:p>
    <w:p w14:paraId="794D74A2">
      <w:pPr>
        <w:spacing w:line="500" w:lineRule="exact"/>
        <w:jc w:val="left"/>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三、其他说明</w:t>
      </w:r>
      <w:r>
        <w:rPr>
          <w:rFonts w:hint="eastAsia" w:ascii="宋体" w:hAnsi="宋体" w:cs="宋体"/>
          <w:b/>
          <w:color w:val="000000" w:themeColor="text1"/>
          <w:sz w:val="24"/>
          <w14:textFill>
            <w14:solidFill>
              <w14:schemeClr w14:val="tx1"/>
            </w14:solidFill>
          </w14:textFill>
        </w:rPr>
        <w:t>：</w:t>
      </w:r>
    </w:p>
    <w:p w14:paraId="5C17D2AE">
      <w:pPr>
        <w:spacing w:line="440" w:lineRule="exact"/>
        <w:rPr>
          <w:rFonts w:hint="eastAsia"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1.实际施工不同按实调整。</w:t>
      </w:r>
    </w:p>
    <w:p w14:paraId="66A619B7">
      <w:pPr>
        <w:pStyle w:val="12"/>
        <w:rPr>
          <w:rFonts w:hint="eastAsia"/>
          <w:color w:val="000000" w:themeColor="text1"/>
          <w14:textFill>
            <w14:solidFill>
              <w14:schemeClr w14:val="tx1"/>
            </w14:solidFill>
          </w14:textFill>
        </w:rPr>
      </w:pPr>
    </w:p>
    <w:p w14:paraId="75774A91">
      <w:pP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br w:type="page"/>
      </w:r>
    </w:p>
    <w:p w14:paraId="2078CE82">
      <w:pPr>
        <w:spacing w:line="600" w:lineRule="exact"/>
        <w:jc w:val="center"/>
        <w:rPr>
          <w:rFonts w:hint="eastAsia" w:ascii="Times New Roman" w:hAnsi="Times New Roman" w:eastAsia="宋体" w:cs="Times New Roman"/>
          <w:b/>
          <w:color w:val="000000" w:themeColor="text1"/>
          <w:sz w:val="44"/>
          <w:szCs w:val="44"/>
          <w14:textFill>
            <w14:solidFill>
              <w14:schemeClr w14:val="tx1"/>
            </w14:solidFill>
          </w14:textFill>
        </w:rPr>
      </w:pPr>
      <w:r>
        <w:rPr>
          <w:rFonts w:hint="eastAsia" w:ascii="Times New Roman" w:hAnsi="Times New Roman" w:eastAsia="宋体" w:cs="Times New Roman"/>
          <w:b/>
          <w:color w:val="000000" w:themeColor="text1"/>
          <w:sz w:val="44"/>
          <w:szCs w:val="44"/>
          <w14:textFill>
            <w14:solidFill>
              <w14:schemeClr w14:val="tx1"/>
            </w14:solidFill>
          </w14:textFill>
        </w:rPr>
        <w:t>工程量清单</w:t>
      </w:r>
    </w:p>
    <w:p w14:paraId="7A5BD060">
      <w:pPr>
        <w:pStyle w:val="33"/>
        <w:ind w:firstLine="0"/>
        <w:rPr>
          <w:color w:val="000000" w:themeColor="text1"/>
          <w14:textFill>
            <w14:solidFill>
              <w14:schemeClr w14:val="tx1"/>
            </w14:solidFill>
          </w14:textFill>
        </w:rPr>
      </w:pPr>
    </w:p>
    <w:tbl>
      <w:tblPr>
        <w:tblStyle w:val="3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107"/>
        <w:gridCol w:w="1465"/>
        <w:gridCol w:w="3838"/>
        <w:gridCol w:w="987"/>
        <w:gridCol w:w="981"/>
      </w:tblGrid>
      <w:tr w14:paraId="79F6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458" w:type="pct"/>
            <w:gridSpan w:val="5"/>
            <w:tcBorders>
              <w:top w:val="nil"/>
              <w:left w:val="nil"/>
              <w:bottom w:val="single" w:color="000000" w:sz="8" w:space="0"/>
              <w:right w:val="nil"/>
            </w:tcBorders>
            <w:shd w:val="clear" w:color="auto" w:fill="auto"/>
            <w:vAlign w:val="center"/>
          </w:tcPr>
          <w:p w14:paraId="23FFBDF4">
            <w:pPr>
              <w:keepNext w:val="0"/>
              <w:keepLines w:val="0"/>
              <w:widowControl/>
              <w:suppressLineNumbers w:val="0"/>
              <w:jc w:val="left"/>
              <w:textAlignment w:val="center"/>
              <w:rPr>
                <w:rFonts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工程名称：六安市中医院1号楼5层屋面防水维修</w:t>
            </w:r>
          </w:p>
        </w:tc>
        <w:tc>
          <w:tcPr>
            <w:tcW w:w="541" w:type="pct"/>
            <w:tcBorders>
              <w:top w:val="nil"/>
              <w:left w:val="nil"/>
              <w:bottom w:val="single" w:color="000000" w:sz="8" w:space="0"/>
              <w:right w:val="nil"/>
            </w:tcBorders>
            <w:shd w:val="clear" w:color="auto" w:fill="auto"/>
            <w:vAlign w:val="center"/>
          </w:tcPr>
          <w:p w14:paraId="4592D02D">
            <w:pPr>
              <w:jc w:val="left"/>
              <w:rPr>
                <w:rFonts w:hint="eastAsia" w:ascii="黑体" w:hAnsi="宋体" w:eastAsia="黑体" w:cs="黑体"/>
                <w:i w:val="0"/>
                <w:iCs w:val="0"/>
                <w:color w:val="000000" w:themeColor="text1"/>
                <w:sz w:val="21"/>
                <w:szCs w:val="21"/>
                <w:u w:val="none"/>
                <w14:textFill>
                  <w14:solidFill>
                    <w14:schemeClr w14:val="tx1"/>
                  </w14:solidFill>
                </w14:textFill>
              </w:rPr>
            </w:pPr>
          </w:p>
        </w:tc>
      </w:tr>
      <w:tr w14:paraId="38B9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3" w:type="pct"/>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1250E80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序号</w:t>
            </w:r>
          </w:p>
        </w:tc>
        <w:tc>
          <w:tcPr>
            <w:tcW w:w="611"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23F3CF7">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项目编码</w:t>
            </w:r>
          </w:p>
        </w:tc>
        <w:tc>
          <w:tcPr>
            <w:tcW w:w="808"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422EC08">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项目名称</w:t>
            </w:r>
          </w:p>
        </w:tc>
        <w:tc>
          <w:tcPr>
            <w:tcW w:w="2119"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41CB1B4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项目特征描述</w:t>
            </w:r>
          </w:p>
        </w:tc>
        <w:tc>
          <w:tcPr>
            <w:tcW w:w="545"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1F55809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计量</w:t>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单位</w:t>
            </w:r>
          </w:p>
        </w:tc>
        <w:tc>
          <w:tcPr>
            <w:tcW w:w="541"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8B1135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工程量</w:t>
            </w:r>
          </w:p>
        </w:tc>
      </w:tr>
      <w:tr w14:paraId="53CC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3" w:type="pct"/>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7A500143">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611"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46C182A">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808"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99E79DF">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2119"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D7BB6E8">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545"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BF91AC4">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541"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A88D245">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r>
      <w:tr w14:paraId="553E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3" w:type="pct"/>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4534D3DD">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611"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D4C219F">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808"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9F86BA2">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2119"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543292D">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545"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5D17D1F">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c>
          <w:tcPr>
            <w:tcW w:w="541"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1BD1136">
            <w:pPr>
              <w:jc w:val="center"/>
              <w:rPr>
                <w:rFonts w:hint="eastAsia" w:ascii="黑体" w:hAnsi="宋体" w:eastAsia="黑体" w:cs="黑体"/>
                <w:i w:val="0"/>
                <w:iCs w:val="0"/>
                <w:color w:val="000000" w:themeColor="text1"/>
                <w:sz w:val="21"/>
                <w:szCs w:val="21"/>
                <w:u w:val="none"/>
                <w14:textFill>
                  <w14:solidFill>
                    <w14:schemeClr w14:val="tx1"/>
                  </w14:solidFill>
                </w14:textFill>
              </w:rPr>
            </w:pPr>
          </w:p>
        </w:tc>
      </w:tr>
      <w:tr w14:paraId="56E5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36966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898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4888">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屋面防水维修</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E310">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8D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3D6A">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1EF3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04EE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C4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010902001001</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F3E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屋面卷材防水</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D192">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1、卷材品种、规格、厚度：西卡1.5厚PVC防水卷材</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2、防水层做法：机械固定法</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3、具体做法详见施工方案</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CE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E1AB">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490.150</w:t>
            </w:r>
          </w:p>
        </w:tc>
      </w:tr>
      <w:tr w14:paraId="6F19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3A63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B6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010902003001</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070C">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屋面刚性层</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F5F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1、刚性层厚度：细石混凝土 40厚</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2、混凝土强度等级：商品混凝土 C20（非泵送）</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F6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m2</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92AD">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450.020</w:t>
            </w:r>
          </w:p>
        </w:tc>
      </w:tr>
      <w:tr w14:paraId="3D43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505B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72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WB010902006001</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7E3C">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屋面排气管</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47F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1、排气管品种、规格：PVC管DN100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2、含钻孔</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02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FE32">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4.000</w:t>
            </w:r>
          </w:p>
        </w:tc>
      </w:tr>
      <w:tr w14:paraId="3ED6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8847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17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WB011703002001</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AE2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装饰垂直运输</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F02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1、建筑物檐口高度、层数：垂直运输高度(m) 50以内</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50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463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r>
      <w:tr w14:paraId="2EA2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449BC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A2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45EB">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其他工程</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3F21">
            <w:pPr>
              <w:jc w:val="left"/>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F03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81A6">
            <w:pPr>
              <w:jc w:val="right"/>
              <w:rPr>
                <w:rFonts w:hint="eastAsia" w:ascii="宋体" w:hAnsi="宋体" w:eastAsia="宋体" w:cs="宋体"/>
                <w:b/>
                <w:bCs/>
                <w:i w:val="0"/>
                <w:iCs w:val="0"/>
                <w:color w:val="000000" w:themeColor="text1"/>
                <w:sz w:val="21"/>
                <w:szCs w:val="21"/>
                <w:u w:val="none"/>
                <w14:textFill>
                  <w14:solidFill>
                    <w14:schemeClr w14:val="tx1"/>
                  </w14:solidFill>
                </w14:textFill>
              </w:rPr>
            </w:pPr>
          </w:p>
        </w:tc>
      </w:tr>
      <w:tr w14:paraId="476A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02C0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CC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ZB010101001001</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0A9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原建筑物修复</w:t>
            </w:r>
          </w:p>
        </w:tc>
        <w:tc>
          <w:tcPr>
            <w:tcW w:w="2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83EA">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1、原建筑物修复（含管道与支架保温拆除及恢复、集水坑切割、粉刷等），需满足施工条件及业主要求</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2、投标人自行踏勘现场，充分考虑各方面因素并综合体现在报价中，后期不作调整</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71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F87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r>
    </w:tbl>
    <w:p w14:paraId="2C196688">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F8E05B9">
      <w:pPr>
        <w:pStyle w:val="12"/>
        <w:rPr>
          <w:color w:val="000000" w:themeColor="text1"/>
          <w14:textFill>
            <w14:solidFill>
              <w14:schemeClr w14:val="tx1"/>
            </w14:solidFill>
          </w14:textFill>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7"/>
        <w:gridCol w:w="2635"/>
        <w:gridCol w:w="3441"/>
        <w:gridCol w:w="1837"/>
      </w:tblGrid>
      <w:tr w14:paraId="7E09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4"/>
            <w:tcBorders>
              <w:top w:val="nil"/>
              <w:left w:val="nil"/>
              <w:bottom w:val="nil"/>
              <w:right w:val="nil"/>
            </w:tcBorders>
            <w:shd w:val="clear" w:color="auto" w:fill="auto"/>
            <w:noWrap/>
            <w:vAlign w:val="center"/>
          </w:tcPr>
          <w:p w14:paraId="7D18830A">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宋体" w:hAnsi="宋体" w:eastAsia="宋体" w:cs="宋体"/>
                <w:b/>
                <w:bCs/>
                <w:i w:val="0"/>
                <w:iCs w:val="0"/>
                <w:color w:val="000000" w:themeColor="text1"/>
                <w:kern w:val="0"/>
                <w:sz w:val="32"/>
                <w:szCs w:val="32"/>
                <w:u w:val="none"/>
                <w:lang w:val="en-US" w:eastAsia="zh-CN" w:bidi="ar"/>
                <w14:textFill>
                  <w14:solidFill>
                    <w14:schemeClr w14:val="tx1"/>
                  </w14:solidFill>
                </w14:textFill>
              </w:rPr>
              <w:t xml:space="preserve"> 措施项目清单与计价表</w:t>
            </w:r>
          </w:p>
        </w:tc>
      </w:tr>
      <w:tr w14:paraId="12F8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986" w:type="pct"/>
            <w:gridSpan w:val="3"/>
            <w:tcBorders>
              <w:top w:val="nil"/>
              <w:left w:val="nil"/>
              <w:bottom w:val="single" w:color="000000" w:sz="8" w:space="0"/>
              <w:right w:val="nil"/>
            </w:tcBorders>
            <w:shd w:val="clear" w:color="auto" w:fill="auto"/>
            <w:vAlign w:val="center"/>
          </w:tcPr>
          <w:p w14:paraId="041A5F03">
            <w:pPr>
              <w:keepNext w:val="0"/>
              <w:keepLines w:val="0"/>
              <w:widowControl/>
              <w:suppressLineNumbers w:val="0"/>
              <w:jc w:val="left"/>
              <w:textAlignment w:val="center"/>
              <w:rPr>
                <w:rFonts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工程名称：六安市中医院1号楼5层屋面防水维修</w:t>
            </w:r>
          </w:p>
        </w:tc>
        <w:tc>
          <w:tcPr>
            <w:tcW w:w="1013" w:type="pct"/>
            <w:tcBorders>
              <w:top w:val="nil"/>
              <w:left w:val="nil"/>
              <w:bottom w:val="single" w:color="000000" w:sz="8" w:space="0"/>
              <w:right w:val="nil"/>
            </w:tcBorders>
            <w:shd w:val="clear" w:color="auto" w:fill="auto"/>
            <w:vAlign w:val="center"/>
          </w:tcPr>
          <w:p w14:paraId="54913674">
            <w:pPr>
              <w:jc w:val="left"/>
              <w:rPr>
                <w:rFonts w:hint="eastAsia" w:ascii="黑体" w:hAnsi="宋体" w:eastAsia="黑体" w:cs="黑体"/>
                <w:i w:val="0"/>
                <w:iCs w:val="0"/>
                <w:color w:val="000000" w:themeColor="text1"/>
                <w:sz w:val="21"/>
                <w:szCs w:val="21"/>
                <w:u w:val="none"/>
                <w14:textFill>
                  <w14:solidFill>
                    <w14:schemeClr w14:val="tx1"/>
                  </w14:solidFill>
                </w14:textFill>
              </w:rPr>
            </w:pPr>
          </w:p>
        </w:tc>
      </w:tr>
      <w:tr w14:paraId="35AA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133B286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序号</w:t>
            </w:r>
          </w:p>
        </w:tc>
        <w:tc>
          <w:tcPr>
            <w:tcW w:w="1454"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06373D72">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项目编码</w:t>
            </w:r>
          </w:p>
        </w:tc>
        <w:tc>
          <w:tcPr>
            <w:tcW w:w="189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3631615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项目名称</w:t>
            </w:r>
          </w:p>
        </w:tc>
        <w:tc>
          <w:tcPr>
            <w:tcW w:w="1013"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49F8F56">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费率（%）</w:t>
            </w:r>
          </w:p>
        </w:tc>
      </w:tr>
      <w:tr w14:paraId="40F6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ACE1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02F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JC-01</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CD7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夜间施工增加费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9EA9">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0.500</w:t>
            </w:r>
          </w:p>
        </w:tc>
      </w:tr>
      <w:tr w14:paraId="24A7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C845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769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JC-02</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D97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二次搬运费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DFB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r>
      <w:tr w14:paraId="7D08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CC41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E84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JC-03</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3A5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冬雨季施工增加费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0C0D">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0.800</w:t>
            </w:r>
          </w:p>
        </w:tc>
      </w:tr>
      <w:tr w14:paraId="2AB2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9CA6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257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JC-04</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073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已完工程及设备保护费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CD24">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0.100</w:t>
            </w:r>
          </w:p>
        </w:tc>
      </w:tr>
      <w:tr w14:paraId="675B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1E59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C5B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JC-05</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FD1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工程定位复测费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5102">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r>
      <w:tr w14:paraId="490C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AE81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8601">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JC-06</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D64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非夜间施工照明费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5326">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r w14:paraId="73A7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F462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D15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JC-07</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117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临时保护设施费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E438">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0.200</w:t>
            </w:r>
          </w:p>
        </w:tc>
      </w:tr>
      <w:tr w14:paraId="045D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2ACB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16E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JC-08</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0D7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赶工措施费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1C3D">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bl>
    <w:p w14:paraId="36AFFCCA">
      <w:pPr>
        <w:rPr>
          <w:color w:val="000000" w:themeColor="text1"/>
          <w14:textFill>
            <w14:solidFill>
              <w14:schemeClr w14:val="tx1"/>
            </w14:solidFill>
          </w14:textFill>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7"/>
        <w:gridCol w:w="2635"/>
        <w:gridCol w:w="3441"/>
        <w:gridCol w:w="1837"/>
      </w:tblGrid>
      <w:tr w14:paraId="39AB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4"/>
            <w:tcBorders>
              <w:top w:val="nil"/>
              <w:left w:val="nil"/>
              <w:bottom w:val="nil"/>
              <w:right w:val="nil"/>
            </w:tcBorders>
            <w:shd w:val="clear" w:color="auto" w:fill="auto"/>
            <w:noWrap/>
            <w:vAlign w:val="center"/>
          </w:tcPr>
          <w:p w14:paraId="0AE7C0E7">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宋体" w:hAnsi="宋体" w:eastAsia="宋体" w:cs="宋体"/>
                <w:b/>
                <w:bCs/>
                <w:i w:val="0"/>
                <w:iCs w:val="0"/>
                <w:color w:val="000000" w:themeColor="text1"/>
                <w:kern w:val="0"/>
                <w:sz w:val="32"/>
                <w:szCs w:val="32"/>
                <w:u w:val="none"/>
                <w:lang w:val="en-US" w:eastAsia="zh-CN" w:bidi="ar"/>
                <w14:textFill>
                  <w14:solidFill>
                    <w14:schemeClr w14:val="tx1"/>
                  </w14:solidFill>
                </w14:textFill>
              </w:rPr>
              <w:t>不可竞争项目清单与计价表</w:t>
            </w:r>
          </w:p>
        </w:tc>
      </w:tr>
      <w:tr w14:paraId="0FE7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986" w:type="pct"/>
            <w:gridSpan w:val="3"/>
            <w:tcBorders>
              <w:top w:val="nil"/>
              <w:left w:val="nil"/>
              <w:bottom w:val="single" w:color="000000" w:sz="8" w:space="0"/>
              <w:right w:val="nil"/>
            </w:tcBorders>
            <w:shd w:val="clear" w:color="auto" w:fill="auto"/>
            <w:vAlign w:val="center"/>
          </w:tcPr>
          <w:p w14:paraId="1846D424">
            <w:pPr>
              <w:keepNext w:val="0"/>
              <w:keepLines w:val="0"/>
              <w:widowControl/>
              <w:suppressLineNumbers w:val="0"/>
              <w:jc w:val="left"/>
              <w:textAlignment w:val="center"/>
              <w:rPr>
                <w:rFonts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工程名称：六安市中医院住院大楼六层屋面防水维修</w:t>
            </w:r>
          </w:p>
        </w:tc>
        <w:tc>
          <w:tcPr>
            <w:tcW w:w="1013" w:type="pct"/>
            <w:tcBorders>
              <w:top w:val="nil"/>
              <w:left w:val="nil"/>
              <w:bottom w:val="single" w:color="000000" w:sz="8" w:space="0"/>
              <w:right w:val="nil"/>
            </w:tcBorders>
            <w:shd w:val="clear" w:color="auto" w:fill="auto"/>
            <w:vAlign w:val="center"/>
          </w:tcPr>
          <w:p w14:paraId="6795A233">
            <w:pPr>
              <w:jc w:val="left"/>
              <w:rPr>
                <w:rFonts w:hint="eastAsia" w:ascii="黑体" w:hAnsi="宋体" w:eastAsia="黑体" w:cs="黑体"/>
                <w:i w:val="0"/>
                <w:iCs w:val="0"/>
                <w:color w:val="000000" w:themeColor="text1"/>
                <w:sz w:val="21"/>
                <w:szCs w:val="21"/>
                <w:u w:val="none"/>
                <w14:textFill>
                  <w14:solidFill>
                    <w14:schemeClr w14:val="tx1"/>
                  </w14:solidFill>
                </w14:textFill>
              </w:rPr>
            </w:pPr>
          </w:p>
        </w:tc>
      </w:tr>
      <w:tr w14:paraId="01A4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3344719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序号</w:t>
            </w:r>
          </w:p>
        </w:tc>
        <w:tc>
          <w:tcPr>
            <w:tcW w:w="1454"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FB7F5D0">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项目编码</w:t>
            </w:r>
          </w:p>
        </w:tc>
        <w:tc>
          <w:tcPr>
            <w:tcW w:w="189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3906AF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项目名称</w:t>
            </w:r>
          </w:p>
        </w:tc>
        <w:tc>
          <w:tcPr>
            <w:tcW w:w="1013"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5D3C14E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费率（%）</w:t>
            </w:r>
          </w:p>
        </w:tc>
      </w:tr>
      <w:tr w14:paraId="4785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D5C9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D28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JF-01</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6B5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环境保护费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D18B">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3.280</w:t>
            </w:r>
          </w:p>
        </w:tc>
      </w:tr>
      <w:tr w14:paraId="1E35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2FEB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F62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JF-02</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FC6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文明施工费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6879">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5.120</w:t>
            </w:r>
          </w:p>
        </w:tc>
      </w:tr>
      <w:tr w14:paraId="0359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1286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D66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JF-03</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2E5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安全施工费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5E3E">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4.130</w:t>
            </w:r>
          </w:p>
        </w:tc>
      </w:tr>
      <w:tr w14:paraId="565A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676E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8EB6">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JF-04</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D3D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临时设施费</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33F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8.100</w:t>
            </w:r>
          </w:p>
        </w:tc>
      </w:tr>
      <w:tr w14:paraId="7999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032F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270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JF-05</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E5F2">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环境保护税</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B52D">
            <w:pPr>
              <w:jc w:val="right"/>
              <w:rPr>
                <w:rFonts w:hint="eastAsia" w:ascii="宋体" w:hAnsi="宋体" w:eastAsia="宋体" w:cs="宋体"/>
                <w:i w:val="0"/>
                <w:iCs w:val="0"/>
                <w:color w:val="000000" w:themeColor="text1"/>
                <w:sz w:val="21"/>
                <w:szCs w:val="21"/>
                <w:u w:val="none"/>
                <w14:textFill>
                  <w14:solidFill>
                    <w14:schemeClr w14:val="tx1"/>
                  </w14:solidFill>
                </w14:textFill>
              </w:rPr>
            </w:pPr>
          </w:p>
        </w:tc>
      </w:tr>
    </w:tbl>
    <w:p w14:paraId="7309125C">
      <w:pPr>
        <w:pStyle w:val="12"/>
        <w:rPr>
          <w:color w:val="000000" w:themeColor="text1"/>
          <w14:textFill>
            <w14:solidFill>
              <w14:schemeClr w14:val="tx1"/>
            </w14:solidFill>
          </w14:textFill>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4"/>
        <w:gridCol w:w="2787"/>
        <w:gridCol w:w="3983"/>
        <w:gridCol w:w="1296"/>
      </w:tblGrid>
      <w:tr w14:paraId="4FB7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4"/>
            <w:tcBorders>
              <w:top w:val="nil"/>
              <w:left w:val="nil"/>
              <w:bottom w:val="nil"/>
              <w:right w:val="nil"/>
            </w:tcBorders>
            <w:shd w:val="clear" w:color="auto" w:fill="auto"/>
            <w:noWrap/>
            <w:vAlign w:val="center"/>
          </w:tcPr>
          <w:p w14:paraId="526844C7">
            <w:pPr>
              <w:keepNext w:val="0"/>
              <w:keepLines w:val="0"/>
              <w:widowControl/>
              <w:suppressLineNumbers w:val="0"/>
              <w:jc w:val="center"/>
              <w:textAlignment w:val="center"/>
              <w:rPr>
                <w:rFonts w:hint="eastAsia" w:ascii="宋体" w:hAnsi="宋体" w:eastAsia="宋体" w:cs="宋体"/>
                <w:b/>
                <w:bCs/>
                <w:i w:val="0"/>
                <w:iCs w:val="0"/>
                <w:color w:val="000000" w:themeColor="text1"/>
                <w:sz w:val="32"/>
                <w:szCs w:val="32"/>
                <w:u w:val="none"/>
                <w14:textFill>
                  <w14:solidFill>
                    <w14:schemeClr w14:val="tx1"/>
                  </w14:solidFill>
                </w14:textFill>
              </w:rPr>
            </w:pPr>
            <w:r>
              <w:rPr>
                <w:rFonts w:hint="eastAsia" w:ascii="宋体" w:hAnsi="宋体" w:eastAsia="宋体" w:cs="宋体"/>
                <w:b/>
                <w:bCs/>
                <w:i w:val="0"/>
                <w:iCs w:val="0"/>
                <w:color w:val="000000" w:themeColor="text1"/>
                <w:kern w:val="0"/>
                <w:sz w:val="32"/>
                <w:szCs w:val="32"/>
                <w:u w:val="none"/>
                <w:lang w:val="en-US" w:eastAsia="zh-CN" w:bidi="ar"/>
                <w14:textFill>
                  <w14:solidFill>
                    <w14:schemeClr w14:val="tx1"/>
                  </w14:solidFill>
                </w14:textFill>
              </w:rPr>
              <w:t>税金计价表</w:t>
            </w:r>
          </w:p>
        </w:tc>
      </w:tr>
      <w:tr w14:paraId="1DAF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285" w:type="pct"/>
            <w:gridSpan w:val="3"/>
            <w:tcBorders>
              <w:top w:val="nil"/>
              <w:left w:val="nil"/>
              <w:bottom w:val="single" w:color="000000" w:sz="8" w:space="0"/>
              <w:right w:val="nil"/>
            </w:tcBorders>
            <w:shd w:val="clear" w:color="auto" w:fill="auto"/>
            <w:vAlign w:val="center"/>
          </w:tcPr>
          <w:p w14:paraId="26FAB53F">
            <w:pPr>
              <w:keepNext w:val="0"/>
              <w:keepLines w:val="0"/>
              <w:widowControl/>
              <w:suppressLineNumbers w:val="0"/>
              <w:jc w:val="left"/>
              <w:textAlignment w:val="center"/>
              <w:rPr>
                <w:rFonts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工程名称：六安市中医院住院大楼六层屋面防水维修</w:t>
            </w:r>
          </w:p>
        </w:tc>
        <w:tc>
          <w:tcPr>
            <w:tcW w:w="714" w:type="pct"/>
            <w:tcBorders>
              <w:top w:val="nil"/>
              <w:left w:val="nil"/>
              <w:bottom w:val="single" w:color="000000" w:sz="8" w:space="0"/>
              <w:right w:val="nil"/>
            </w:tcBorders>
            <w:shd w:val="clear" w:color="auto" w:fill="auto"/>
            <w:noWrap/>
            <w:vAlign w:val="center"/>
          </w:tcPr>
          <w:p w14:paraId="5A37E912">
            <w:pPr>
              <w:jc w:val="right"/>
              <w:rPr>
                <w:rFonts w:hint="eastAsia" w:ascii="黑体" w:hAnsi="宋体" w:eastAsia="黑体" w:cs="黑体"/>
                <w:i w:val="0"/>
                <w:iCs w:val="0"/>
                <w:color w:val="000000" w:themeColor="text1"/>
                <w:sz w:val="21"/>
                <w:szCs w:val="21"/>
                <w:u w:val="none"/>
                <w14:textFill>
                  <w14:solidFill>
                    <w14:schemeClr w14:val="tx1"/>
                  </w14:solidFill>
                </w14:textFill>
              </w:rPr>
            </w:pPr>
          </w:p>
        </w:tc>
      </w:tr>
      <w:tr w14:paraId="1665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49"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7BABEA09">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序号</w:t>
            </w:r>
          </w:p>
        </w:tc>
        <w:tc>
          <w:tcPr>
            <w:tcW w:w="1538"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55529DBC">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项目名称</w:t>
            </w:r>
          </w:p>
        </w:tc>
        <w:tc>
          <w:tcPr>
            <w:tcW w:w="2198"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00524CCD">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计算基础</w:t>
            </w:r>
          </w:p>
        </w:tc>
        <w:tc>
          <w:tcPr>
            <w:tcW w:w="714"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4FC27783">
            <w:pPr>
              <w:keepNext w:val="0"/>
              <w:keepLines w:val="0"/>
              <w:widowControl/>
              <w:suppressLineNumbers w:val="0"/>
              <w:jc w:val="center"/>
              <w:textAlignment w:val="center"/>
              <w:rPr>
                <w:rFonts w:hint="eastAsia" w:ascii="黑体" w:hAnsi="宋体" w:eastAsia="黑体" w:cs="黑体"/>
                <w:i w:val="0"/>
                <w:iCs w:val="0"/>
                <w:color w:val="000000" w:themeColor="text1"/>
                <w:sz w:val="21"/>
                <w:szCs w:val="21"/>
                <w:u w:val="none"/>
                <w14:textFill>
                  <w14:solidFill>
                    <w14:schemeClr w14:val="tx1"/>
                  </w14:solidFill>
                </w14:textFill>
              </w:rPr>
            </w:pPr>
            <w:r>
              <w:rPr>
                <w:rFonts w:hint="eastAsia" w:ascii="黑体" w:hAnsi="宋体" w:eastAsia="黑体" w:cs="黑体"/>
                <w:i w:val="0"/>
                <w:iCs w:val="0"/>
                <w:color w:val="000000" w:themeColor="text1"/>
                <w:kern w:val="0"/>
                <w:sz w:val="21"/>
                <w:szCs w:val="21"/>
                <w:u w:val="none"/>
                <w:lang w:val="en-US" w:eastAsia="zh-CN" w:bidi="ar"/>
                <w14:textFill>
                  <w14:solidFill>
                    <w14:schemeClr w14:val="tx1"/>
                  </w14:solidFill>
                </w14:textFill>
              </w:rPr>
              <w:t>费率(％)</w:t>
            </w:r>
          </w:p>
        </w:tc>
      </w:tr>
      <w:tr w14:paraId="7D07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11A9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A4D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增值税</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2C9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分部分项工程费+措施项目费+不可竞争费+其他项目费</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CAA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9.000</w:t>
            </w:r>
          </w:p>
        </w:tc>
      </w:tr>
    </w:tbl>
    <w:p w14:paraId="5CBCC3C2">
      <w:pPr>
        <w:rPr>
          <w:color w:val="000000" w:themeColor="text1"/>
          <w14:textFill>
            <w14:solidFill>
              <w14:schemeClr w14:val="tx1"/>
            </w14:solidFill>
          </w14:textFill>
        </w:rPr>
        <w:sectPr>
          <w:headerReference r:id="rId5" w:type="default"/>
          <w:footerReference r:id="rId7" w:type="default"/>
          <w:headerReference r:id="rId6" w:type="even"/>
          <w:footerReference r:id="rId8" w:type="even"/>
          <w:pgSz w:w="11906" w:h="16838"/>
          <w:pgMar w:top="1440" w:right="1531" w:bottom="1440" w:left="1531" w:header="851" w:footer="992" w:gutter="0"/>
          <w:pgNumType w:fmt="decimal"/>
          <w:cols w:space="425" w:num="1"/>
          <w:docGrid w:type="lines" w:linePitch="312" w:charSpace="0"/>
        </w:sectPr>
      </w:pPr>
    </w:p>
    <w:p w14:paraId="0857CB2F">
      <w:pPr>
        <w:rPr>
          <w:b/>
          <w:color w:val="000000" w:themeColor="text1"/>
          <w:sz w:val="24"/>
          <w:szCs w:val="24"/>
          <w14:textFill>
            <w14:solidFill>
              <w14:schemeClr w14:val="tx1"/>
            </w14:solidFill>
          </w14:textFill>
        </w:rPr>
      </w:pPr>
    </w:p>
    <w:p w14:paraId="369CD50E">
      <w:pPr>
        <w:pStyle w:val="3"/>
        <w:numPr>
          <w:ilvl w:val="0"/>
          <w:numId w:val="5"/>
        </w:numPr>
        <w:spacing w:before="0" w:after="0" w:line="560" w:lineRule="exact"/>
        <w:ind w:firstLine="562" w:firstLineChars="200"/>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响应文件格式</w:t>
      </w:r>
      <w:bookmarkEnd w:id="27"/>
    </w:p>
    <w:p w14:paraId="4D06F320">
      <w:pPr>
        <w:spacing w:line="500" w:lineRule="exact"/>
        <w:ind w:firstLine="643" w:firstLineChars="200"/>
        <w:jc w:val="center"/>
        <w:rPr>
          <w:rFonts w:ascii="宋体" w:hAnsi="宋体"/>
          <w:b/>
          <w:color w:val="000000" w:themeColor="text1"/>
          <w:sz w:val="32"/>
          <w14:textFill>
            <w14:solidFill>
              <w14:schemeClr w14:val="tx1"/>
            </w14:solidFill>
          </w14:textFill>
        </w:rPr>
      </w:pPr>
    </w:p>
    <w:p w14:paraId="4A923C86">
      <w:pPr>
        <w:spacing w:line="500" w:lineRule="exact"/>
        <w:ind w:firstLine="643" w:firstLineChars="200"/>
        <w:jc w:val="center"/>
        <w:rPr>
          <w:rFonts w:ascii="宋体" w:hAnsi="宋体"/>
          <w:b/>
          <w:color w:val="000000" w:themeColor="text1"/>
          <w:sz w:val="32"/>
          <w14:textFill>
            <w14:solidFill>
              <w14:schemeClr w14:val="tx1"/>
            </w14:solidFill>
          </w14:textFill>
        </w:rPr>
      </w:pPr>
      <w:r>
        <w:rPr>
          <w:rFonts w:hint="eastAsia" w:ascii="宋体" w:hAnsi="宋体"/>
          <w:b/>
          <w:color w:val="000000" w:themeColor="text1"/>
          <w:sz w:val="32"/>
          <w:u w:val="single"/>
          <w14:textFill>
            <w14:solidFill>
              <w14:schemeClr w14:val="tx1"/>
            </w14:solidFill>
          </w14:textFill>
        </w:rPr>
        <w:t xml:space="preserve">　  　　　　　　 </w:t>
      </w:r>
      <w:r>
        <w:rPr>
          <w:rFonts w:hint="eastAsia" w:ascii="宋体" w:hAnsi="宋体"/>
          <w:b/>
          <w:color w:val="000000" w:themeColor="text1"/>
          <w:sz w:val="32"/>
          <w14:textFill>
            <w14:solidFill>
              <w14:schemeClr w14:val="tx1"/>
            </w14:solidFill>
          </w14:textFill>
        </w:rPr>
        <w:t>项目</w:t>
      </w:r>
    </w:p>
    <w:p w14:paraId="4CCAA4BC">
      <w:pPr>
        <w:spacing w:line="900" w:lineRule="exact"/>
        <w:ind w:firstLine="1446" w:firstLineChars="200"/>
        <w:rPr>
          <w:rFonts w:ascii="宋体" w:hAnsi="宋体"/>
          <w:b/>
          <w:color w:val="000000" w:themeColor="text1"/>
          <w:sz w:val="72"/>
          <w14:textFill>
            <w14:solidFill>
              <w14:schemeClr w14:val="tx1"/>
            </w14:solidFill>
          </w14:textFill>
        </w:rPr>
      </w:pPr>
    </w:p>
    <w:p w14:paraId="5E3D1438">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响</w:t>
      </w:r>
    </w:p>
    <w:p w14:paraId="17FF9ACC">
      <w:pPr>
        <w:spacing w:line="900" w:lineRule="exact"/>
        <w:ind w:firstLine="1446" w:firstLineChars="200"/>
        <w:jc w:val="center"/>
        <w:rPr>
          <w:rFonts w:ascii="宋体" w:hAnsi="宋体"/>
          <w:b/>
          <w:color w:val="000000" w:themeColor="text1"/>
          <w:sz w:val="72"/>
          <w14:textFill>
            <w14:solidFill>
              <w14:schemeClr w14:val="tx1"/>
            </w14:solidFill>
          </w14:textFill>
        </w:rPr>
      </w:pPr>
    </w:p>
    <w:p w14:paraId="0EC756E8">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应</w:t>
      </w:r>
    </w:p>
    <w:p w14:paraId="04021BED">
      <w:pPr>
        <w:spacing w:line="900" w:lineRule="exact"/>
        <w:ind w:firstLine="1446" w:firstLineChars="200"/>
        <w:jc w:val="center"/>
        <w:rPr>
          <w:rFonts w:ascii="宋体" w:hAnsi="宋体"/>
          <w:b/>
          <w:color w:val="000000" w:themeColor="text1"/>
          <w:sz w:val="72"/>
          <w14:textFill>
            <w14:solidFill>
              <w14:schemeClr w14:val="tx1"/>
            </w14:solidFill>
          </w14:textFill>
        </w:rPr>
      </w:pPr>
    </w:p>
    <w:p w14:paraId="5AD522DC">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文</w:t>
      </w:r>
    </w:p>
    <w:p w14:paraId="7D49FD2A">
      <w:pPr>
        <w:spacing w:line="900" w:lineRule="exact"/>
        <w:ind w:firstLine="1446" w:firstLineChars="200"/>
        <w:jc w:val="center"/>
        <w:rPr>
          <w:rFonts w:ascii="宋体" w:hAnsi="宋体"/>
          <w:b/>
          <w:color w:val="000000" w:themeColor="text1"/>
          <w:sz w:val="72"/>
          <w14:textFill>
            <w14:solidFill>
              <w14:schemeClr w14:val="tx1"/>
            </w14:solidFill>
          </w14:textFill>
        </w:rPr>
      </w:pPr>
    </w:p>
    <w:p w14:paraId="3E7BFCE7">
      <w:pPr>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件</w:t>
      </w:r>
    </w:p>
    <w:p w14:paraId="0690C520">
      <w:pPr>
        <w:spacing w:after="157" w:afterLines="50"/>
        <w:ind w:firstLine="1446" w:firstLineChars="200"/>
        <w:jc w:val="center"/>
        <w:rPr>
          <w:rFonts w:ascii="宋体" w:hAnsi="宋体"/>
          <w:b/>
          <w:color w:val="000000" w:themeColor="text1"/>
          <w:sz w:val="72"/>
          <w14:textFill>
            <w14:solidFill>
              <w14:schemeClr w14:val="tx1"/>
            </w14:solidFill>
          </w14:textFill>
        </w:rPr>
      </w:pPr>
    </w:p>
    <w:p w14:paraId="63ED8DAF">
      <w:pPr>
        <w:spacing w:after="157" w:afterLines="50" w:line="500" w:lineRule="exact"/>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第  包</w:t>
      </w:r>
    </w:p>
    <w:p w14:paraId="635D3B56">
      <w:pPr>
        <w:spacing w:after="157" w:afterLines="50" w:line="500" w:lineRule="exact"/>
        <w:ind w:firstLine="1446" w:firstLineChars="200"/>
        <w:jc w:val="center"/>
        <w:rPr>
          <w:rFonts w:ascii="宋体" w:hAnsi="宋体"/>
          <w:b/>
          <w:color w:val="000000" w:themeColor="text1"/>
          <w:sz w:val="72"/>
          <w14:textFill>
            <w14:solidFill>
              <w14:schemeClr w14:val="tx1"/>
            </w14:solidFill>
          </w14:textFill>
        </w:rPr>
      </w:pPr>
    </w:p>
    <w:p w14:paraId="2883539D">
      <w:pPr>
        <w:spacing w:after="157" w:afterLines="50" w:line="500" w:lineRule="exact"/>
        <w:ind w:firstLine="643" w:firstLineChars="200"/>
        <w:rPr>
          <w:rFonts w:ascii="宋体" w:hAnsi="宋体"/>
          <w:b/>
          <w:color w:val="000000" w:themeColor="text1"/>
          <w:sz w:val="32"/>
          <w:u w:val="single"/>
          <w14:textFill>
            <w14:solidFill>
              <w14:schemeClr w14:val="tx1"/>
            </w14:solidFill>
          </w14:textFill>
        </w:rPr>
      </w:pPr>
      <w:r>
        <w:rPr>
          <w:rFonts w:hint="eastAsia" w:ascii="宋体" w:hAnsi="宋体"/>
          <w:b/>
          <w:color w:val="000000" w:themeColor="text1"/>
          <w:sz w:val="32"/>
          <w14:textFill>
            <w14:solidFill>
              <w14:schemeClr w14:val="tx1"/>
            </w14:solidFill>
          </w14:textFill>
        </w:rPr>
        <w:t>供应商：</w:t>
      </w:r>
    </w:p>
    <w:p w14:paraId="47184845">
      <w:pPr>
        <w:spacing w:after="157" w:afterLines="50" w:line="500" w:lineRule="exact"/>
        <w:jc w:val="center"/>
        <w:rPr>
          <w:rFonts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年  月  日</w:t>
      </w:r>
    </w:p>
    <w:p w14:paraId="2C991795">
      <w:pPr>
        <w:pStyle w:val="3"/>
        <w:spacing w:before="0" w:after="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28" w:name="_Toc14928"/>
      <w:r>
        <w:rPr>
          <w:rFonts w:hint="eastAsia" w:ascii="宋体" w:hAnsi="宋体" w:eastAsia="宋体" w:cs="宋体"/>
          <w:color w:val="000000" w:themeColor="text1"/>
          <w:sz w:val="24"/>
          <w:szCs w:val="24"/>
          <w14:textFill>
            <w14:solidFill>
              <w14:schemeClr w14:val="tx1"/>
            </w14:solidFill>
          </w14:textFill>
        </w:rPr>
        <w:t>响应文件资料清单</w:t>
      </w:r>
      <w:bookmarkEnd w:id="28"/>
    </w:p>
    <w:tbl>
      <w:tblPr>
        <w:tblStyle w:val="3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6CD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56BC890">
            <w:pPr>
              <w:spacing w:line="40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6038" w:type="dxa"/>
            <w:vAlign w:val="center"/>
          </w:tcPr>
          <w:p w14:paraId="235347B4">
            <w:pPr>
              <w:spacing w:line="400" w:lineRule="exact"/>
              <w:ind w:firstLine="482" w:firstLineChars="20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资料名称</w:t>
            </w:r>
          </w:p>
        </w:tc>
        <w:tc>
          <w:tcPr>
            <w:tcW w:w="1417" w:type="dxa"/>
            <w:vAlign w:val="center"/>
          </w:tcPr>
          <w:p w14:paraId="54557A62">
            <w:pPr>
              <w:spacing w:line="400" w:lineRule="exact"/>
              <w:ind w:firstLine="482" w:firstLineChars="20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r>
      <w:tr w14:paraId="0F1B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68A3F14">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一</w:t>
            </w:r>
          </w:p>
        </w:tc>
        <w:tc>
          <w:tcPr>
            <w:tcW w:w="6038" w:type="dxa"/>
            <w:vAlign w:val="center"/>
          </w:tcPr>
          <w:p w14:paraId="1759328A">
            <w:pPr>
              <w:spacing w:line="360" w:lineRule="auto"/>
              <w:rPr>
                <w:rFonts w:ascii="Tahoma" w:hAnsi="Tahoma"/>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响应性报价表</w:t>
            </w:r>
          </w:p>
        </w:tc>
        <w:tc>
          <w:tcPr>
            <w:tcW w:w="1417" w:type="dxa"/>
            <w:vAlign w:val="center"/>
          </w:tcPr>
          <w:p w14:paraId="02BA2B00">
            <w:pPr>
              <w:spacing w:line="360" w:lineRule="auto"/>
              <w:ind w:firstLine="482" w:firstLineChars="200"/>
              <w:jc w:val="center"/>
              <w:rPr>
                <w:rFonts w:ascii="宋体" w:hAnsi="宋体"/>
                <w:b/>
                <w:color w:val="000000" w:themeColor="text1"/>
                <w:sz w:val="24"/>
                <w14:textFill>
                  <w14:solidFill>
                    <w14:schemeClr w14:val="tx1"/>
                  </w14:solidFill>
                </w14:textFill>
              </w:rPr>
            </w:pPr>
          </w:p>
        </w:tc>
      </w:tr>
      <w:tr w14:paraId="018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0EAB6D4">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二</w:t>
            </w:r>
          </w:p>
        </w:tc>
        <w:tc>
          <w:tcPr>
            <w:tcW w:w="6038" w:type="dxa"/>
            <w:vAlign w:val="center"/>
          </w:tcPr>
          <w:p w14:paraId="5BCDE771">
            <w:pPr>
              <w:spacing w:line="360" w:lineRule="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供应商基本信息</w:t>
            </w:r>
          </w:p>
        </w:tc>
        <w:tc>
          <w:tcPr>
            <w:tcW w:w="1417" w:type="dxa"/>
            <w:vAlign w:val="center"/>
          </w:tcPr>
          <w:p w14:paraId="32E9E12D">
            <w:pPr>
              <w:spacing w:line="360" w:lineRule="auto"/>
              <w:ind w:firstLine="482" w:firstLineChars="200"/>
              <w:jc w:val="center"/>
              <w:rPr>
                <w:rFonts w:ascii="宋体" w:hAnsi="宋体"/>
                <w:b/>
                <w:color w:val="000000" w:themeColor="text1"/>
                <w:sz w:val="24"/>
                <w14:textFill>
                  <w14:solidFill>
                    <w14:schemeClr w14:val="tx1"/>
                  </w14:solidFill>
                </w14:textFill>
              </w:rPr>
            </w:pPr>
          </w:p>
        </w:tc>
      </w:tr>
      <w:tr w14:paraId="6980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0764D94">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三</w:t>
            </w:r>
          </w:p>
        </w:tc>
        <w:tc>
          <w:tcPr>
            <w:tcW w:w="6038" w:type="dxa"/>
            <w:vAlign w:val="center"/>
          </w:tcPr>
          <w:p w14:paraId="1EB40210">
            <w:pPr>
              <w:pStyle w:val="62"/>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投标授权书</w:t>
            </w:r>
          </w:p>
        </w:tc>
        <w:tc>
          <w:tcPr>
            <w:tcW w:w="1417" w:type="dxa"/>
            <w:vAlign w:val="center"/>
          </w:tcPr>
          <w:p w14:paraId="42E3FDE2">
            <w:pPr>
              <w:spacing w:line="360" w:lineRule="auto"/>
              <w:ind w:firstLine="482" w:firstLineChars="200"/>
              <w:jc w:val="center"/>
              <w:rPr>
                <w:rFonts w:ascii="宋体" w:hAnsi="宋体"/>
                <w:b/>
                <w:color w:val="000000" w:themeColor="text1"/>
                <w:sz w:val="24"/>
                <w14:textFill>
                  <w14:solidFill>
                    <w14:schemeClr w14:val="tx1"/>
                  </w14:solidFill>
                </w14:textFill>
              </w:rPr>
            </w:pPr>
          </w:p>
        </w:tc>
      </w:tr>
      <w:tr w14:paraId="7DD6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D79A3F4">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四</w:t>
            </w:r>
          </w:p>
        </w:tc>
        <w:tc>
          <w:tcPr>
            <w:tcW w:w="6038" w:type="dxa"/>
            <w:vAlign w:val="center"/>
          </w:tcPr>
          <w:p w14:paraId="0237F1E9">
            <w:pPr>
              <w:pStyle w:val="62"/>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投标函</w:t>
            </w:r>
          </w:p>
        </w:tc>
        <w:tc>
          <w:tcPr>
            <w:tcW w:w="1417" w:type="dxa"/>
            <w:vAlign w:val="center"/>
          </w:tcPr>
          <w:p w14:paraId="6602038E">
            <w:pPr>
              <w:spacing w:line="360" w:lineRule="auto"/>
              <w:ind w:firstLine="482" w:firstLineChars="200"/>
              <w:jc w:val="center"/>
              <w:rPr>
                <w:rFonts w:ascii="宋体" w:hAnsi="宋体"/>
                <w:b/>
                <w:color w:val="000000" w:themeColor="text1"/>
                <w:sz w:val="24"/>
                <w14:textFill>
                  <w14:solidFill>
                    <w14:schemeClr w14:val="tx1"/>
                  </w14:solidFill>
                </w14:textFill>
              </w:rPr>
            </w:pPr>
          </w:p>
        </w:tc>
      </w:tr>
      <w:tr w14:paraId="73CC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9F4C6B6">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五</w:t>
            </w:r>
          </w:p>
        </w:tc>
        <w:tc>
          <w:tcPr>
            <w:tcW w:w="6038" w:type="dxa"/>
            <w:vAlign w:val="center"/>
          </w:tcPr>
          <w:p w14:paraId="7E6CA08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无重大违法记录声明函、无不良信用记录承诺函</w:t>
            </w:r>
          </w:p>
        </w:tc>
        <w:tc>
          <w:tcPr>
            <w:tcW w:w="1417" w:type="dxa"/>
            <w:vAlign w:val="center"/>
          </w:tcPr>
          <w:p w14:paraId="218D54E0">
            <w:pPr>
              <w:spacing w:line="360" w:lineRule="auto"/>
              <w:ind w:firstLine="482" w:firstLineChars="200"/>
              <w:jc w:val="center"/>
              <w:rPr>
                <w:rFonts w:ascii="宋体" w:hAnsi="宋体"/>
                <w:b/>
                <w:color w:val="000000" w:themeColor="text1"/>
                <w:sz w:val="24"/>
                <w14:textFill>
                  <w14:solidFill>
                    <w14:schemeClr w14:val="tx1"/>
                  </w14:solidFill>
                </w14:textFill>
              </w:rPr>
            </w:pPr>
          </w:p>
        </w:tc>
      </w:tr>
      <w:tr w14:paraId="4C08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1095C36F">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六</w:t>
            </w:r>
          </w:p>
        </w:tc>
        <w:tc>
          <w:tcPr>
            <w:tcW w:w="6038" w:type="dxa"/>
            <w:vAlign w:val="center"/>
          </w:tcPr>
          <w:p w14:paraId="286FEAB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相关服务承诺函</w:t>
            </w:r>
          </w:p>
        </w:tc>
        <w:tc>
          <w:tcPr>
            <w:tcW w:w="1417" w:type="dxa"/>
            <w:vAlign w:val="center"/>
          </w:tcPr>
          <w:p w14:paraId="07A59389">
            <w:pPr>
              <w:spacing w:line="360" w:lineRule="auto"/>
              <w:ind w:firstLine="482" w:firstLineChars="200"/>
              <w:rPr>
                <w:rFonts w:ascii="宋体" w:hAnsi="宋体"/>
                <w:b/>
                <w:color w:val="000000" w:themeColor="text1"/>
                <w:sz w:val="24"/>
                <w14:textFill>
                  <w14:solidFill>
                    <w14:schemeClr w14:val="tx1"/>
                  </w14:solidFill>
                </w14:textFill>
              </w:rPr>
            </w:pPr>
          </w:p>
        </w:tc>
      </w:tr>
      <w:tr w14:paraId="0BFD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32625F86">
            <w:pPr>
              <w:jc w:val="center"/>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七</w:t>
            </w:r>
          </w:p>
        </w:tc>
        <w:tc>
          <w:tcPr>
            <w:tcW w:w="6038" w:type="dxa"/>
            <w:vAlign w:val="center"/>
          </w:tcPr>
          <w:p w14:paraId="190B34C5">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谈判文件要求和供应商认为需要提供的其它说明和资料</w:t>
            </w:r>
          </w:p>
        </w:tc>
        <w:tc>
          <w:tcPr>
            <w:tcW w:w="1417" w:type="dxa"/>
            <w:vAlign w:val="center"/>
          </w:tcPr>
          <w:p w14:paraId="1CEFB7C0">
            <w:pPr>
              <w:spacing w:line="360" w:lineRule="auto"/>
              <w:ind w:firstLine="482" w:firstLineChars="200"/>
              <w:rPr>
                <w:rFonts w:ascii="宋体" w:hAnsi="宋体"/>
                <w:b/>
                <w:color w:val="000000" w:themeColor="text1"/>
                <w:sz w:val="24"/>
                <w14:textFill>
                  <w14:solidFill>
                    <w14:schemeClr w14:val="tx1"/>
                  </w14:solidFill>
                </w14:textFill>
              </w:rPr>
            </w:pPr>
          </w:p>
        </w:tc>
      </w:tr>
      <w:tr w14:paraId="486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73A802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八</w:t>
            </w:r>
          </w:p>
        </w:tc>
        <w:tc>
          <w:tcPr>
            <w:tcW w:w="6038" w:type="dxa"/>
            <w:vAlign w:val="center"/>
          </w:tcPr>
          <w:p w14:paraId="593B3699">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投标单位分部分项报价表</w:t>
            </w:r>
          </w:p>
        </w:tc>
        <w:tc>
          <w:tcPr>
            <w:tcW w:w="1417" w:type="dxa"/>
            <w:vAlign w:val="center"/>
          </w:tcPr>
          <w:p w14:paraId="19CF2D34">
            <w:pPr>
              <w:spacing w:line="360" w:lineRule="auto"/>
              <w:ind w:firstLine="482" w:firstLineChars="200"/>
              <w:rPr>
                <w:rFonts w:ascii="宋体" w:hAnsi="宋体"/>
                <w:b/>
                <w:color w:val="000000" w:themeColor="text1"/>
                <w:sz w:val="24"/>
                <w14:textFill>
                  <w14:solidFill>
                    <w14:schemeClr w14:val="tx1"/>
                  </w14:solidFill>
                </w14:textFill>
              </w:rPr>
            </w:pPr>
          </w:p>
        </w:tc>
      </w:tr>
      <w:tr w14:paraId="5755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069C5E7F">
            <w:pPr>
              <w:ind w:firstLine="480" w:firstLineChars="200"/>
              <w:jc w:val="center"/>
              <w:rPr>
                <w:color w:val="000000" w:themeColor="text1"/>
                <w:sz w:val="24"/>
                <w14:textFill>
                  <w14:solidFill>
                    <w14:schemeClr w14:val="tx1"/>
                  </w14:solidFill>
                </w14:textFill>
              </w:rPr>
            </w:pPr>
          </w:p>
        </w:tc>
        <w:tc>
          <w:tcPr>
            <w:tcW w:w="6038" w:type="dxa"/>
            <w:vAlign w:val="center"/>
          </w:tcPr>
          <w:p w14:paraId="14B4F957">
            <w:pPr>
              <w:ind w:firstLine="480" w:firstLineChars="200"/>
              <w:rPr>
                <w:color w:val="000000" w:themeColor="text1"/>
                <w:sz w:val="24"/>
                <w14:textFill>
                  <w14:solidFill>
                    <w14:schemeClr w14:val="tx1"/>
                  </w14:solidFill>
                </w14:textFill>
              </w:rPr>
            </w:pPr>
          </w:p>
        </w:tc>
        <w:tc>
          <w:tcPr>
            <w:tcW w:w="1417" w:type="dxa"/>
            <w:vAlign w:val="center"/>
          </w:tcPr>
          <w:p w14:paraId="0FDCA4BE">
            <w:pPr>
              <w:spacing w:line="360" w:lineRule="auto"/>
              <w:ind w:firstLine="482" w:firstLineChars="200"/>
              <w:rPr>
                <w:rFonts w:ascii="宋体" w:hAnsi="宋体"/>
                <w:b/>
                <w:color w:val="000000" w:themeColor="text1"/>
                <w:sz w:val="24"/>
                <w14:textFill>
                  <w14:solidFill>
                    <w14:schemeClr w14:val="tx1"/>
                  </w14:solidFill>
                </w14:textFill>
              </w:rPr>
            </w:pPr>
          </w:p>
        </w:tc>
      </w:tr>
      <w:tr w14:paraId="7CFB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301E7B7">
            <w:pPr>
              <w:ind w:firstLine="480" w:firstLineChars="200"/>
              <w:jc w:val="center"/>
              <w:rPr>
                <w:color w:val="000000" w:themeColor="text1"/>
                <w:sz w:val="24"/>
                <w14:textFill>
                  <w14:solidFill>
                    <w14:schemeClr w14:val="tx1"/>
                  </w14:solidFill>
                </w14:textFill>
              </w:rPr>
            </w:pPr>
          </w:p>
        </w:tc>
        <w:tc>
          <w:tcPr>
            <w:tcW w:w="6038" w:type="dxa"/>
            <w:vAlign w:val="center"/>
          </w:tcPr>
          <w:p w14:paraId="5BC7C26E">
            <w:pPr>
              <w:ind w:firstLine="480" w:firstLineChars="200"/>
              <w:rPr>
                <w:color w:val="000000" w:themeColor="text1"/>
                <w:sz w:val="24"/>
                <w14:textFill>
                  <w14:solidFill>
                    <w14:schemeClr w14:val="tx1"/>
                  </w14:solidFill>
                </w14:textFill>
              </w:rPr>
            </w:pPr>
          </w:p>
        </w:tc>
        <w:tc>
          <w:tcPr>
            <w:tcW w:w="1417" w:type="dxa"/>
            <w:vAlign w:val="center"/>
          </w:tcPr>
          <w:p w14:paraId="4CB277CE">
            <w:pPr>
              <w:spacing w:line="360" w:lineRule="auto"/>
              <w:ind w:firstLine="482" w:firstLineChars="200"/>
              <w:rPr>
                <w:rFonts w:ascii="宋体" w:hAnsi="宋体"/>
                <w:b/>
                <w:color w:val="000000" w:themeColor="text1"/>
                <w:sz w:val="24"/>
                <w14:textFill>
                  <w14:solidFill>
                    <w14:schemeClr w14:val="tx1"/>
                  </w14:solidFill>
                </w14:textFill>
              </w:rPr>
            </w:pPr>
          </w:p>
        </w:tc>
      </w:tr>
      <w:tr w14:paraId="037B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35CF0ACA">
            <w:pPr>
              <w:ind w:firstLine="480" w:firstLineChars="200"/>
              <w:jc w:val="center"/>
              <w:rPr>
                <w:color w:val="000000" w:themeColor="text1"/>
                <w:sz w:val="24"/>
                <w14:textFill>
                  <w14:solidFill>
                    <w14:schemeClr w14:val="tx1"/>
                  </w14:solidFill>
                </w14:textFill>
              </w:rPr>
            </w:pPr>
          </w:p>
        </w:tc>
        <w:tc>
          <w:tcPr>
            <w:tcW w:w="6038" w:type="dxa"/>
            <w:vAlign w:val="center"/>
          </w:tcPr>
          <w:p w14:paraId="00ACB54E">
            <w:pPr>
              <w:ind w:firstLine="480" w:firstLineChars="200"/>
              <w:rPr>
                <w:color w:val="000000" w:themeColor="text1"/>
                <w:sz w:val="24"/>
                <w14:textFill>
                  <w14:solidFill>
                    <w14:schemeClr w14:val="tx1"/>
                  </w14:solidFill>
                </w14:textFill>
              </w:rPr>
            </w:pPr>
          </w:p>
        </w:tc>
        <w:tc>
          <w:tcPr>
            <w:tcW w:w="1417" w:type="dxa"/>
            <w:vAlign w:val="center"/>
          </w:tcPr>
          <w:p w14:paraId="5F4E4413">
            <w:pPr>
              <w:spacing w:line="360" w:lineRule="auto"/>
              <w:ind w:firstLine="482" w:firstLineChars="200"/>
              <w:rPr>
                <w:rFonts w:ascii="宋体" w:hAnsi="宋体"/>
                <w:b/>
                <w:color w:val="000000" w:themeColor="text1"/>
                <w:sz w:val="24"/>
                <w14:textFill>
                  <w14:solidFill>
                    <w14:schemeClr w14:val="tx1"/>
                  </w14:solidFill>
                </w14:textFill>
              </w:rPr>
            </w:pPr>
          </w:p>
        </w:tc>
      </w:tr>
      <w:tr w14:paraId="5FF7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379BB8CE">
            <w:pPr>
              <w:ind w:firstLine="480" w:firstLineChars="200"/>
              <w:jc w:val="center"/>
              <w:rPr>
                <w:color w:val="000000" w:themeColor="text1"/>
                <w:sz w:val="24"/>
                <w14:textFill>
                  <w14:solidFill>
                    <w14:schemeClr w14:val="tx1"/>
                  </w14:solidFill>
                </w14:textFill>
              </w:rPr>
            </w:pPr>
          </w:p>
        </w:tc>
        <w:tc>
          <w:tcPr>
            <w:tcW w:w="6038" w:type="dxa"/>
            <w:vAlign w:val="center"/>
          </w:tcPr>
          <w:p w14:paraId="1C4BF11A">
            <w:pPr>
              <w:ind w:firstLine="480" w:firstLineChars="200"/>
              <w:rPr>
                <w:color w:val="000000" w:themeColor="text1"/>
                <w:sz w:val="24"/>
                <w14:textFill>
                  <w14:solidFill>
                    <w14:schemeClr w14:val="tx1"/>
                  </w14:solidFill>
                </w14:textFill>
              </w:rPr>
            </w:pPr>
          </w:p>
        </w:tc>
        <w:tc>
          <w:tcPr>
            <w:tcW w:w="1417" w:type="dxa"/>
            <w:vAlign w:val="center"/>
          </w:tcPr>
          <w:p w14:paraId="262DF1AC">
            <w:pPr>
              <w:spacing w:line="360" w:lineRule="auto"/>
              <w:ind w:firstLine="482" w:firstLineChars="200"/>
              <w:rPr>
                <w:rFonts w:ascii="宋体" w:hAnsi="宋体"/>
                <w:b/>
                <w:color w:val="000000" w:themeColor="text1"/>
                <w:sz w:val="24"/>
                <w14:textFill>
                  <w14:solidFill>
                    <w14:schemeClr w14:val="tx1"/>
                  </w14:solidFill>
                </w14:textFill>
              </w:rPr>
            </w:pPr>
          </w:p>
        </w:tc>
      </w:tr>
      <w:tr w14:paraId="3D4D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1A500343">
            <w:pPr>
              <w:ind w:firstLine="480" w:firstLineChars="200"/>
              <w:jc w:val="center"/>
              <w:rPr>
                <w:color w:val="000000" w:themeColor="text1"/>
                <w:sz w:val="24"/>
                <w14:textFill>
                  <w14:solidFill>
                    <w14:schemeClr w14:val="tx1"/>
                  </w14:solidFill>
                </w14:textFill>
              </w:rPr>
            </w:pPr>
          </w:p>
        </w:tc>
        <w:tc>
          <w:tcPr>
            <w:tcW w:w="6038" w:type="dxa"/>
            <w:vAlign w:val="center"/>
          </w:tcPr>
          <w:p w14:paraId="47B0F4B8">
            <w:pPr>
              <w:ind w:firstLine="480" w:firstLineChars="200"/>
              <w:rPr>
                <w:color w:val="000000" w:themeColor="text1"/>
                <w:sz w:val="24"/>
                <w14:textFill>
                  <w14:solidFill>
                    <w14:schemeClr w14:val="tx1"/>
                  </w14:solidFill>
                </w14:textFill>
              </w:rPr>
            </w:pPr>
          </w:p>
        </w:tc>
        <w:tc>
          <w:tcPr>
            <w:tcW w:w="1417" w:type="dxa"/>
            <w:vAlign w:val="center"/>
          </w:tcPr>
          <w:p w14:paraId="42B27DEC">
            <w:pPr>
              <w:spacing w:line="360" w:lineRule="auto"/>
              <w:ind w:firstLine="482" w:firstLineChars="200"/>
              <w:rPr>
                <w:rFonts w:ascii="宋体" w:hAnsi="宋体"/>
                <w:b/>
                <w:color w:val="000000" w:themeColor="text1"/>
                <w:sz w:val="24"/>
                <w14:textFill>
                  <w14:solidFill>
                    <w14:schemeClr w14:val="tx1"/>
                  </w14:solidFill>
                </w14:textFill>
              </w:rPr>
            </w:pPr>
          </w:p>
        </w:tc>
      </w:tr>
      <w:tr w14:paraId="4098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40D27721">
            <w:pPr>
              <w:ind w:firstLine="480" w:firstLineChars="200"/>
              <w:jc w:val="center"/>
              <w:rPr>
                <w:color w:val="000000" w:themeColor="text1"/>
                <w:sz w:val="24"/>
                <w14:textFill>
                  <w14:solidFill>
                    <w14:schemeClr w14:val="tx1"/>
                  </w14:solidFill>
                </w14:textFill>
              </w:rPr>
            </w:pPr>
          </w:p>
        </w:tc>
        <w:tc>
          <w:tcPr>
            <w:tcW w:w="6038" w:type="dxa"/>
            <w:vAlign w:val="center"/>
          </w:tcPr>
          <w:p w14:paraId="6330F1DC">
            <w:pPr>
              <w:ind w:firstLine="480" w:firstLineChars="200"/>
              <w:rPr>
                <w:color w:val="000000" w:themeColor="text1"/>
                <w:sz w:val="24"/>
                <w14:textFill>
                  <w14:solidFill>
                    <w14:schemeClr w14:val="tx1"/>
                  </w14:solidFill>
                </w14:textFill>
              </w:rPr>
            </w:pPr>
          </w:p>
        </w:tc>
        <w:tc>
          <w:tcPr>
            <w:tcW w:w="1417" w:type="dxa"/>
            <w:vAlign w:val="center"/>
          </w:tcPr>
          <w:p w14:paraId="336DC222">
            <w:pPr>
              <w:spacing w:line="360" w:lineRule="auto"/>
              <w:ind w:firstLine="480" w:firstLineChars="200"/>
              <w:rPr>
                <w:rFonts w:ascii="宋体" w:hAnsi="宋体"/>
                <w:color w:val="000000" w:themeColor="text1"/>
                <w:sz w:val="24"/>
                <w14:textFill>
                  <w14:solidFill>
                    <w14:schemeClr w14:val="tx1"/>
                  </w14:solidFill>
                </w14:textFill>
              </w:rPr>
            </w:pPr>
          </w:p>
        </w:tc>
      </w:tr>
      <w:tr w14:paraId="1D04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2D836F9D">
            <w:pPr>
              <w:ind w:firstLine="480" w:firstLineChars="200"/>
              <w:jc w:val="center"/>
              <w:rPr>
                <w:color w:val="000000" w:themeColor="text1"/>
                <w:sz w:val="24"/>
                <w14:textFill>
                  <w14:solidFill>
                    <w14:schemeClr w14:val="tx1"/>
                  </w14:solidFill>
                </w14:textFill>
              </w:rPr>
            </w:pPr>
          </w:p>
        </w:tc>
        <w:tc>
          <w:tcPr>
            <w:tcW w:w="6038" w:type="dxa"/>
            <w:vAlign w:val="center"/>
          </w:tcPr>
          <w:p w14:paraId="21513192">
            <w:pPr>
              <w:ind w:firstLine="480" w:firstLineChars="200"/>
              <w:rPr>
                <w:color w:val="000000" w:themeColor="text1"/>
                <w:sz w:val="24"/>
                <w14:textFill>
                  <w14:solidFill>
                    <w14:schemeClr w14:val="tx1"/>
                  </w14:solidFill>
                </w14:textFill>
              </w:rPr>
            </w:pPr>
          </w:p>
        </w:tc>
        <w:tc>
          <w:tcPr>
            <w:tcW w:w="1417" w:type="dxa"/>
            <w:vAlign w:val="center"/>
          </w:tcPr>
          <w:p w14:paraId="39665CFA">
            <w:pPr>
              <w:spacing w:line="500" w:lineRule="exact"/>
              <w:ind w:firstLine="560" w:firstLineChars="200"/>
              <w:rPr>
                <w:rFonts w:ascii="宋体" w:hAnsi="宋体"/>
                <w:color w:val="000000" w:themeColor="text1"/>
                <w:sz w:val="28"/>
                <w14:textFill>
                  <w14:solidFill>
                    <w14:schemeClr w14:val="tx1"/>
                  </w14:solidFill>
                </w14:textFill>
              </w:rPr>
            </w:pPr>
          </w:p>
        </w:tc>
      </w:tr>
    </w:tbl>
    <w:p w14:paraId="273B4BAA">
      <w:pPr>
        <w:spacing w:line="360" w:lineRule="auto"/>
        <w:ind w:firstLine="482" w:firstLineChars="200"/>
        <w:jc w:val="center"/>
        <w:rPr>
          <w:rFonts w:ascii="宋体" w:hAnsi="宋体"/>
          <w:b/>
          <w:color w:val="000000" w:themeColor="text1"/>
          <w:sz w:val="24"/>
          <w14:textFill>
            <w14:solidFill>
              <w14:schemeClr w14:val="tx1"/>
            </w14:solidFill>
          </w14:textFill>
        </w:rPr>
      </w:pPr>
    </w:p>
    <w:p w14:paraId="41A23B7A">
      <w:pPr>
        <w:spacing w:line="360" w:lineRule="auto"/>
        <w:ind w:firstLine="482" w:firstLineChars="200"/>
        <w:jc w:val="center"/>
        <w:rPr>
          <w:rFonts w:ascii="宋体" w:hAnsi="宋体"/>
          <w:b/>
          <w:color w:val="000000" w:themeColor="text1"/>
          <w:sz w:val="24"/>
          <w14:textFill>
            <w14:solidFill>
              <w14:schemeClr w14:val="tx1"/>
            </w14:solidFill>
          </w14:textFill>
        </w:rPr>
      </w:pPr>
    </w:p>
    <w:p w14:paraId="3BE6D6C3">
      <w:pPr>
        <w:spacing w:line="360" w:lineRule="auto"/>
        <w:ind w:firstLine="482" w:firstLineChars="200"/>
        <w:jc w:val="center"/>
        <w:rPr>
          <w:rFonts w:ascii="宋体" w:hAnsi="宋体"/>
          <w:b/>
          <w:color w:val="000000" w:themeColor="text1"/>
          <w:sz w:val="24"/>
          <w14:textFill>
            <w14:solidFill>
              <w14:schemeClr w14:val="tx1"/>
            </w14:solidFill>
          </w14:textFill>
        </w:rPr>
      </w:pPr>
    </w:p>
    <w:p w14:paraId="1BEA3C5C">
      <w:pPr>
        <w:rPr>
          <w:rFonts w:ascii="宋体" w:hAnsi="宋体" w:cs="宋体"/>
          <w:color w:val="000000" w:themeColor="text1"/>
          <w:sz w:val="24"/>
          <w:szCs w:val="24"/>
          <w14:textFill>
            <w14:solidFill>
              <w14:schemeClr w14:val="tx1"/>
            </w14:solidFill>
          </w14:textFill>
        </w:rPr>
      </w:pPr>
      <w:bookmarkStart w:id="29" w:name="_Toc5601"/>
      <w:r>
        <w:rPr>
          <w:rFonts w:hint="eastAsia" w:ascii="宋体" w:hAnsi="宋体" w:cs="宋体"/>
          <w:color w:val="000000" w:themeColor="text1"/>
          <w:sz w:val="24"/>
          <w:szCs w:val="24"/>
          <w14:textFill>
            <w14:solidFill>
              <w14:schemeClr w14:val="tx1"/>
            </w14:solidFill>
          </w14:textFill>
        </w:rPr>
        <w:br w:type="page"/>
      </w:r>
    </w:p>
    <w:p w14:paraId="330F6CCE">
      <w:pPr>
        <w:pStyle w:val="5"/>
        <w:spacing w:before="0" w:after="0" w:line="56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一、响应性报价表</w:t>
      </w:r>
    </w:p>
    <w:p w14:paraId="485B1FD3">
      <w:pPr>
        <w:ind w:firstLine="241" w:firstLineChars="100"/>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项目名称：</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2672"/>
      </w:tblGrid>
      <w:tr w14:paraId="7320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098CF88E">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p>
        </w:tc>
        <w:tc>
          <w:tcPr>
            <w:tcW w:w="5692" w:type="dxa"/>
            <w:gridSpan w:val="2"/>
            <w:vAlign w:val="center"/>
          </w:tcPr>
          <w:p w14:paraId="4590B778">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p>
        </w:tc>
      </w:tr>
      <w:tr w14:paraId="0ACC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76312CFC">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响应报价</w:t>
            </w:r>
          </w:p>
        </w:tc>
        <w:tc>
          <w:tcPr>
            <w:tcW w:w="5692" w:type="dxa"/>
            <w:gridSpan w:val="2"/>
            <w:vAlign w:val="center"/>
          </w:tcPr>
          <w:p w14:paraId="5FCEBBEF">
            <w:pPr>
              <w:widowControl/>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人民币小写：</w:t>
            </w:r>
            <w:r>
              <w:rPr>
                <w:rFonts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14:textFill>
                  <w14:solidFill>
                    <w14:schemeClr w14:val="tx1"/>
                  </w14:solidFill>
                </w14:textFill>
              </w:rPr>
              <w:t>元</w:t>
            </w:r>
            <w:r>
              <w:rPr>
                <w:rFonts w:ascii="宋体" w:hAnsi="宋体" w:cs="宋体"/>
                <w:b/>
                <w:bCs/>
                <w:color w:val="000000" w:themeColor="text1"/>
                <w:kern w:val="0"/>
                <w:sz w:val="24"/>
                <w:szCs w:val="24"/>
                <w14:textFill>
                  <w14:solidFill>
                    <w14:schemeClr w14:val="tx1"/>
                  </w14:solidFill>
                </w14:textFill>
              </w:rPr>
              <w:t xml:space="preserve"> </w:t>
            </w:r>
          </w:p>
          <w:p w14:paraId="05B74679">
            <w:pPr>
              <w:pStyle w:val="33"/>
              <w:rPr>
                <w:b/>
                <w:bCs/>
                <w:color w:val="000000" w:themeColor="text1"/>
                <w14:textFill>
                  <w14:solidFill>
                    <w14:schemeClr w14:val="tx1"/>
                  </w14:solidFill>
                </w14:textFill>
              </w:rPr>
            </w:pPr>
          </w:p>
          <w:p w14:paraId="1806650D">
            <w:pPr>
              <w:widowControl/>
              <w:spacing w:line="560" w:lineRule="exact"/>
              <w:jc w:val="left"/>
              <w:outlineLvl w:val="3"/>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人民币大写：</w:t>
            </w:r>
            <w:r>
              <w:rPr>
                <w:rFonts w:ascii="宋体" w:hAnsi="宋体" w:cs="宋体"/>
                <w:b/>
                <w:bCs/>
                <w:color w:val="000000" w:themeColor="text1"/>
                <w:kern w:val="0"/>
                <w:sz w:val="24"/>
                <w:szCs w:val="24"/>
                <w14:textFill>
                  <w14:solidFill>
                    <w14:schemeClr w14:val="tx1"/>
                  </w14:solidFill>
                </w14:textFill>
              </w:rPr>
              <w:t xml:space="preserve"> 元</w:t>
            </w:r>
          </w:p>
        </w:tc>
      </w:tr>
      <w:tr w14:paraId="01D4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688CAF1E">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付款方式是否响应</w:t>
            </w:r>
          </w:p>
        </w:tc>
        <w:tc>
          <w:tcPr>
            <w:tcW w:w="3020" w:type="dxa"/>
            <w:vAlign w:val="center"/>
          </w:tcPr>
          <w:p w14:paraId="487D76DB">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000000" w:themeColor="text1"/>
                <w:sz w:val="24"/>
                <w:szCs w:val="24"/>
                <w14:textFill>
                  <w14:solidFill>
                    <w14:schemeClr w14:val="tx1"/>
                  </w14:solidFill>
                </w14:textFill>
              </w:rPr>
              <w:sym w:font="Wingdings" w:char="00A8"/>
            </w:r>
          </w:p>
        </w:tc>
        <w:tc>
          <w:tcPr>
            <w:tcW w:w="2672" w:type="dxa"/>
            <w:vAlign w:val="center"/>
          </w:tcPr>
          <w:p w14:paraId="4DA5C062">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（划√）</w:t>
            </w:r>
          </w:p>
        </w:tc>
      </w:tr>
      <w:tr w14:paraId="3A0A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334C1D75">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工期是否响应</w:t>
            </w:r>
          </w:p>
        </w:tc>
        <w:tc>
          <w:tcPr>
            <w:tcW w:w="3020" w:type="dxa"/>
            <w:vAlign w:val="center"/>
          </w:tcPr>
          <w:p w14:paraId="12CB4324">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000000" w:themeColor="text1"/>
                <w:sz w:val="24"/>
                <w:szCs w:val="24"/>
                <w14:textFill>
                  <w14:solidFill>
                    <w14:schemeClr w14:val="tx1"/>
                  </w14:solidFill>
                </w14:textFill>
              </w:rPr>
              <w:sym w:font="Wingdings" w:char="00A8"/>
            </w:r>
          </w:p>
        </w:tc>
        <w:tc>
          <w:tcPr>
            <w:tcW w:w="2672" w:type="dxa"/>
            <w:vAlign w:val="center"/>
          </w:tcPr>
          <w:p w14:paraId="2DA8729D">
            <w:pPr>
              <w:pStyle w:val="5"/>
              <w:spacing w:before="0" w:after="0" w:line="560" w:lineRule="exact"/>
              <w:jc w:val="center"/>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（划√）</w:t>
            </w:r>
          </w:p>
        </w:tc>
      </w:tr>
      <w:tr w14:paraId="5BE8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8712" w:type="dxa"/>
            <w:gridSpan w:val="3"/>
          </w:tcPr>
          <w:p w14:paraId="44E43528">
            <w:pPr>
              <w:pStyle w:val="5"/>
              <w:spacing w:before="0" w:after="0" w:line="560" w:lineRule="exact"/>
              <w:jc w:val="both"/>
              <w:outlineLvl w:val="3"/>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其他说明</w:t>
            </w:r>
          </w:p>
        </w:tc>
      </w:tr>
      <w:bookmarkEnd w:id="29"/>
    </w:tbl>
    <w:p w14:paraId="08106E5E">
      <w:pPr>
        <w:pStyle w:val="18"/>
        <w:spacing w:line="360" w:lineRule="auto"/>
        <w:rPr>
          <w:rFonts w:ascii="宋体" w:hAnsi="宋体" w:eastAsia="宋体" w:cs="宋体"/>
          <w:b/>
          <w:bCs/>
          <w:color w:val="000000" w:themeColor="text1"/>
          <w:sz w:val="24"/>
          <w14:textFill>
            <w14:solidFill>
              <w14:schemeClr w14:val="tx1"/>
            </w14:solidFill>
          </w14:textFill>
        </w:rPr>
      </w:pPr>
    </w:p>
    <w:p w14:paraId="4CA04C3F">
      <w:pPr>
        <w:pStyle w:val="18"/>
        <w:spacing w:line="560" w:lineRule="exact"/>
        <w:rPr>
          <w:rFonts w:ascii="宋体" w:hAnsi="宋体" w:eastAsia="宋体" w:cs="宋体"/>
          <w:b/>
          <w:bCs/>
          <w:color w:val="000000" w:themeColor="text1"/>
          <w:sz w:val="24"/>
          <w:szCs w:val="28"/>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投标供应商签章：</w:t>
      </w:r>
    </w:p>
    <w:p w14:paraId="12991CDB">
      <w:pPr>
        <w:adjustRightInd w:val="0"/>
        <w:snapToGrid w:val="0"/>
        <w:spacing w:line="560" w:lineRule="exact"/>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日  期：   年   月   日</w:t>
      </w:r>
    </w:p>
    <w:p w14:paraId="2FF32CC7">
      <w:pPr>
        <w:spacing w:line="360" w:lineRule="auto"/>
        <w:ind w:firstLine="480" w:firstLineChars="200"/>
        <w:rPr>
          <w:color w:val="000000" w:themeColor="text1"/>
          <w:sz w:val="24"/>
          <w:szCs w:val="24"/>
          <w14:textFill>
            <w14:solidFill>
              <w14:schemeClr w14:val="tx1"/>
            </w14:solidFill>
          </w14:textFill>
        </w:rPr>
      </w:pPr>
    </w:p>
    <w:p w14:paraId="6374ABB1">
      <w:pPr>
        <w:spacing w:line="360" w:lineRule="auto"/>
        <w:ind w:firstLine="480" w:firstLineChars="200"/>
        <w:rPr>
          <w:color w:val="000000" w:themeColor="text1"/>
          <w:sz w:val="24"/>
          <w:szCs w:val="24"/>
          <w14:textFill>
            <w14:solidFill>
              <w14:schemeClr w14:val="tx1"/>
            </w14:solidFill>
          </w14:textFill>
        </w:rPr>
      </w:pPr>
    </w:p>
    <w:p w14:paraId="2DCA76C6">
      <w:pPr>
        <w:pStyle w:val="3"/>
        <w:spacing w:before="0" w:after="0" w:line="560" w:lineRule="exact"/>
        <w:ind w:firstLine="420"/>
        <w:rPr>
          <w:rFonts w:ascii="宋体" w:hAnsi="宋体" w:eastAsia="宋体" w:cs="宋体"/>
          <w:color w:val="000000" w:themeColor="text1"/>
          <w:sz w:val="24"/>
          <w:szCs w:val="24"/>
          <w14:textFill>
            <w14:solidFill>
              <w14:schemeClr w14:val="tx1"/>
            </w14:solidFill>
          </w14:textFill>
        </w:rPr>
      </w:pPr>
      <w:bookmarkStart w:id="30" w:name="_Toc21877"/>
      <w:r>
        <w:rPr>
          <w:rFonts w:hint="eastAsia" w:ascii="宋体" w:hAnsi="宋体" w:eastAsia="宋体" w:cs="宋体"/>
          <w:color w:val="000000" w:themeColor="text1"/>
          <w:sz w:val="24"/>
          <w:szCs w:val="24"/>
          <w14:textFill>
            <w14:solidFill>
              <w14:schemeClr w14:val="tx1"/>
            </w14:solidFill>
          </w14:textFill>
        </w:rPr>
        <w:t>附件二</w:t>
      </w:r>
      <w:bookmarkEnd w:id="30"/>
    </w:p>
    <w:p w14:paraId="3CC149FE">
      <w:pPr>
        <w:pStyle w:val="3"/>
        <w:spacing w:before="0" w:after="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31" w:name="_Toc17280"/>
      <w:r>
        <w:rPr>
          <w:rFonts w:hint="eastAsia" w:ascii="宋体" w:hAnsi="宋体" w:eastAsia="宋体" w:cs="宋体"/>
          <w:color w:val="000000" w:themeColor="text1"/>
          <w:sz w:val="24"/>
          <w:szCs w:val="24"/>
          <w14:textFill>
            <w14:solidFill>
              <w14:schemeClr w14:val="tx1"/>
            </w14:solidFill>
          </w14:textFill>
        </w:rPr>
        <w:t>供应商基本信息</w:t>
      </w:r>
      <w:bookmarkEnd w:id="31"/>
    </w:p>
    <w:p w14:paraId="3AF69AB5">
      <w:pPr>
        <w:pStyle w:val="33"/>
        <w:ind w:firstLine="480" w:firstLineChars="20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（格式自拟）</w:t>
      </w:r>
    </w:p>
    <w:p w14:paraId="001CEBFB">
      <w:pPr>
        <w:rPr>
          <w:rFonts w:ascii="宋体" w:hAnsi="宋体" w:cs="宋体"/>
          <w:color w:val="000000" w:themeColor="text1"/>
          <w:sz w:val="24"/>
          <w:szCs w:val="24"/>
          <w14:textFill>
            <w14:solidFill>
              <w14:schemeClr w14:val="tx1"/>
            </w14:solidFill>
          </w14:textFill>
        </w:rPr>
      </w:pPr>
      <w:bookmarkStart w:id="32" w:name="_Toc13504"/>
      <w:r>
        <w:rPr>
          <w:rFonts w:hint="eastAsia" w:ascii="宋体" w:hAnsi="宋体" w:cs="宋体"/>
          <w:color w:val="000000" w:themeColor="text1"/>
          <w:sz w:val="24"/>
          <w:szCs w:val="24"/>
          <w14:textFill>
            <w14:solidFill>
              <w14:schemeClr w14:val="tx1"/>
            </w14:solidFill>
          </w14:textFill>
        </w:rPr>
        <w:br w:type="page"/>
      </w:r>
    </w:p>
    <w:p w14:paraId="5CC1F77A">
      <w:pPr>
        <w:pStyle w:val="3"/>
        <w:spacing w:before="0" w:after="0" w:line="560" w:lineRule="exact"/>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附件三</w:t>
      </w:r>
      <w:bookmarkEnd w:id="32"/>
    </w:p>
    <w:p w14:paraId="70BD894A">
      <w:pPr>
        <w:pStyle w:val="3"/>
        <w:spacing w:before="0" w:after="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33" w:name="_Toc10696"/>
      <w:r>
        <w:rPr>
          <w:rFonts w:hint="eastAsia" w:ascii="宋体" w:hAnsi="宋体" w:eastAsia="宋体" w:cs="宋体"/>
          <w:color w:val="000000" w:themeColor="text1"/>
          <w:sz w:val="24"/>
          <w:szCs w:val="24"/>
          <w14:textFill>
            <w14:solidFill>
              <w14:schemeClr w14:val="tx1"/>
            </w14:solidFill>
          </w14:textFill>
        </w:rPr>
        <w:t>投标授权书</w:t>
      </w:r>
      <w:bookmarkEnd w:id="33"/>
    </w:p>
    <w:p w14:paraId="4FE7A989">
      <w:pPr>
        <w:ind w:firstLine="480" w:firstLineChars="200"/>
        <w:rPr>
          <w:rFonts w:ascii="宋体" w:hAnsi="宋体"/>
          <w:color w:val="000000" w:themeColor="text1"/>
          <w:sz w:val="24"/>
          <w:szCs w:val="24"/>
          <w14:textFill>
            <w14:solidFill>
              <w14:schemeClr w14:val="tx1"/>
            </w14:solidFill>
          </w14:textFill>
        </w:rPr>
      </w:pPr>
    </w:p>
    <w:p w14:paraId="0977D9A9">
      <w:pPr>
        <w:spacing w:line="48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致：_________________</w:t>
      </w:r>
    </w:p>
    <w:p w14:paraId="60021E86">
      <w:pPr>
        <w:spacing w:line="48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本授权书声明：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（供应商名称）的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（法人代表姓名）授权</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（被授权人的姓名）为我方就</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项目投标活动的合法代理人，以我方名义全权处理与该项目投标、签订合同以及合同执行有关的一切事务。</w:t>
      </w:r>
    </w:p>
    <w:p w14:paraId="67D0CA5E">
      <w:pPr>
        <w:spacing w:line="48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特此声明。</w:t>
      </w:r>
    </w:p>
    <w:p w14:paraId="79743F8D">
      <w:pPr>
        <w:spacing w:line="360" w:lineRule="auto"/>
        <w:ind w:firstLine="480" w:firstLineChars="200"/>
        <w:jc w:val="left"/>
        <w:rPr>
          <w:rFonts w:ascii="宋体" w:hAnsi="宋体"/>
          <w:color w:val="000000" w:themeColor="text1"/>
          <w:sz w:val="24"/>
          <w:szCs w:val="24"/>
          <w14:textFill>
            <w14:solidFill>
              <w14:schemeClr w14:val="tx1"/>
            </w14:solidFill>
          </w14:textFill>
        </w:rPr>
      </w:pPr>
    </w:p>
    <w:p w14:paraId="771E58A2">
      <w:pPr>
        <w:spacing w:line="360" w:lineRule="auto"/>
        <w:ind w:firstLine="482"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法定代表人签字：</w:t>
      </w:r>
      <w:r>
        <w:rPr>
          <w:rFonts w:hint="eastAsia" w:ascii="宋体" w:hAnsi="宋体"/>
          <w:color w:val="000000" w:themeColor="text1"/>
          <w:sz w:val="24"/>
          <w:szCs w:val="24"/>
          <w:u w:val="single"/>
          <w14:textFill>
            <w14:solidFill>
              <w14:schemeClr w14:val="tx1"/>
            </w14:solidFill>
          </w14:textFill>
        </w:rPr>
        <w:t xml:space="preserve">                            </w:t>
      </w:r>
    </w:p>
    <w:p w14:paraId="211315A1">
      <w:pPr>
        <w:spacing w:line="360" w:lineRule="auto"/>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职    务：</w:t>
      </w:r>
      <w:r>
        <w:rPr>
          <w:rFonts w:hint="eastAsia" w:ascii="宋体" w:hAnsi="宋体"/>
          <w:color w:val="000000" w:themeColor="text1"/>
          <w:sz w:val="24"/>
          <w:szCs w:val="24"/>
          <w:u w:val="single"/>
          <w14:textFill>
            <w14:solidFill>
              <w14:schemeClr w14:val="tx1"/>
            </w14:solidFill>
          </w14:textFill>
        </w:rPr>
        <w:t xml:space="preserve">                        </w:t>
      </w:r>
    </w:p>
    <w:p w14:paraId="0BF329F6">
      <w:pPr>
        <w:spacing w:line="360" w:lineRule="auto"/>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联系手机：</w:t>
      </w:r>
      <w:r>
        <w:rPr>
          <w:rFonts w:hint="eastAsia" w:ascii="宋体" w:hAnsi="宋体"/>
          <w:color w:val="000000" w:themeColor="text1"/>
          <w:sz w:val="24"/>
          <w:szCs w:val="24"/>
          <w:u w:val="single"/>
          <w14:textFill>
            <w14:solidFill>
              <w14:schemeClr w14:val="tx1"/>
            </w14:solidFill>
          </w14:textFill>
        </w:rPr>
        <w:t xml:space="preserve">                        </w:t>
      </w:r>
    </w:p>
    <w:p w14:paraId="1217BC46">
      <w:pPr>
        <w:spacing w:line="360" w:lineRule="auto"/>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固定电话：</w:t>
      </w:r>
      <w:r>
        <w:rPr>
          <w:rFonts w:hint="eastAsia" w:ascii="宋体" w:hAnsi="宋体"/>
          <w:color w:val="000000" w:themeColor="text1"/>
          <w:sz w:val="24"/>
          <w:szCs w:val="24"/>
          <w:u w:val="single"/>
          <w14:textFill>
            <w14:solidFill>
              <w14:schemeClr w14:val="tx1"/>
            </w14:solidFill>
          </w14:textFill>
        </w:rPr>
        <w:t xml:space="preserve">                         </w:t>
      </w:r>
    </w:p>
    <w:p w14:paraId="69081B57">
      <w:pPr>
        <w:spacing w:line="360" w:lineRule="auto"/>
        <w:ind w:firstLine="482" w:firstLineChars="200"/>
        <w:jc w:val="left"/>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代理人（被授权人）：</w:t>
      </w:r>
      <w:r>
        <w:rPr>
          <w:rFonts w:hint="eastAsia" w:ascii="宋体" w:hAnsi="宋体"/>
          <w:color w:val="000000" w:themeColor="text1"/>
          <w:sz w:val="24"/>
          <w:szCs w:val="24"/>
          <w:u w:val="single"/>
          <w14:textFill>
            <w14:solidFill>
              <w14:schemeClr w14:val="tx1"/>
            </w14:solidFill>
          </w14:textFill>
        </w:rPr>
        <w:t xml:space="preserve">                     </w:t>
      </w:r>
    </w:p>
    <w:p w14:paraId="7E44F3C7">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职    务：</w:t>
      </w:r>
      <w:r>
        <w:rPr>
          <w:rFonts w:hint="eastAsia" w:ascii="宋体" w:hAnsi="宋体"/>
          <w:color w:val="000000" w:themeColor="text1"/>
          <w:sz w:val="24"/>
          <w:szCs w:val="24"/>
          <w:u w:val="single"/>
          <w14:textFill>
            <w14:solidFill>
              <w14:schemeClr w14:val="tx1"/>
            </w14:solidFill>
          </w14:textFill>
        </w:rPr>
        <w:t xml:space="preserve">                         </w:t>
      </w:r>
    </w:p>
    <w:p w14:paraId="4CB101CF">
      <w:pPr>
        <w:spacing w:line="360" w:lineRule="auto"/>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联系手机：</w:t>
      </w:r>
      <w:r>
        <w:rPr>
          <w:rFonts w:hint="eastAsia" w:ascii="宋体" w:hAnsi="宋体"/>
          <w:color w:val="000000" w:themeColor="text1"/>
          <w:sz w:val="24"/>
          <w:szCs w:val="24"/>
          <w:u w:val="single"/>
          <w14:textFill>
            <w14:solidFill>
              <w14:schemeClr w14:val="tx1"/>
            </w14:solidFill>
          </w14:textFill>
        </w:rPr>
        <w:t xml:space="preserve">                          </w:t>
      </w:r>
    </w:p>
    <w:p w14:paraId="67313B05">
      <w:pPr>
        <w:spacing w:line="360" w:lineRule="auto"/>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固定电话：</w:t>
      </w:r>
      <w:r>
        <w:rPr>
          <w:rFonts w:hint="eastAsia" w:ascii="宋体" w:hAnsi="宋体"/>
          <w:color w:val="000000" w:themeColor="text1"/>
          <w:sz w:val="24"/>
          <w:szCs w:val="24"/>
          <w:u w:val="single"/>
          <w14:textFill>
            <w14:solidFill>
              <w14:schemeClr w14:val="tx1"/>
            </w14:solidFill>
          </w14:textFill>
        </w:rPr>
        <w:t xml:space="preserve">                          </w:t>
      </w:r>
    </w:p>
    <w:p w14:paraId="7EC4490E">
      <w:pPr>
        <w:spacing w:line="360" w:lineRule="auto"/>
        <w:ind w:firstLine="480" w:firstLineChars="200"/>
        <w:jc w:val="left"/>
        <w:rPr>
          <w:rFonts w:ascii="宋体" w:hAnsi="宋体"/>
          <w:color w:val="000000" w:themeColor="text1"/>
          <w:sz w:val="24"/>
          <w:szCs w:val="24"/>
          <w14:textFill>
            <w14:solidFill>
              <w14:schemeClr w14:val="tx1"/>
            </w14:solidFill>
          </w14:textFill>
        </w:rPr>
      </w:pPr>
    </w:p>
    <w:p w14:paraId="2EB38833">
      <w:pPr>
        <w:wordWrap w:val="0"/>
        <w:spacing w:line="360" w:lineRule="auto"/>
        <w:ind w:firstLine="480" w:firstLineChars="200"/>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14:paraId="14E13CF4">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供应商签章：</w:t>
      </w:r>
    </w:p>
    <w:p w14:paraId="707760D2">
      <w:pPr>
        <w:tabs>
          <w:tab w:val="left" w:pos="630"/>
        </w:tabs>
        <w:spacing w:line="360" w:lineRule="auto"/>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p>
    <w:p w14:paraId="73C01C37">
      <w:pPr>
        <w:rPr>
          <w:rFonts w:ascii="宋体" w:hAnsi="宋体" w:cs="宋体"/>
          <w:color w:val="000000" w:themeColor="text1"/>
          <w:sz w:val="24"/>
          <w:szCs w:val="24"/>
          <w14:textFill>
            <w14:solidFill>
              <w14:schemeClr w14:val="tx1"/>
            </w14:solidFill>
          </w14:textFill>
        </w:rPr>
      </w:pPr>
      <w:bookmarkStart w:id="34" w:name="_Toc16258"/>
      <w:r>
        <w:rPr>
          <w:rFonts w:hint="eastAsia" w:ascii="宋体" w:hAnsi="宋体" w:cs="宋体"/>
          <w:color w:val="000000" w:themeColor="text1"/>
          <w:sz w:val="24"/>
          <w:szCs w:val="24"/>
          <w14:textFill>
            <w14:solidFill>
              <w14:schemeClr w14:val="tx1"/>
            </w14:solidFill>
          </w14:textFill>
        </w:rPr>
        <w:br w:type="page"/>
      </w:r>
    </w:p>
    <w:p w14:paraId="4E4A9DF1">
      <w:pPr>
        <w:pStyle w:val="3"/>
        <w:spacing w:before="0" w:after="0" w:line="560" w:lineRule="exact"/>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附件四</w:t>
      </w:r>
      <w:bookmarkEnd w:id="34"/>
    </w:p>
    <w:p w14:paraId="739401CF">
      <w:pPr>
        <w:pStyle w:val="3"/>
        <w:spacing w:before="0" w:after="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35" w:name="_Toc29263"/>
      <w:bookmarkStart w:id="36" w:name="_Toc417045478"/>
      <w:r>
        <w:rPr>
          <w:rFonts w:hint="eastAsia" w:ascii="宋体" w:hAnsi="宋体" w:eastAsia="宋体" w:cs="宋体"/>
          <w:color w:val="000000" w:themeColor="text1"/>
          <w:sz w:val="24"/>
          <w:szCs w:val="24"/>
          <w14:textFill>
            <w14:solidFill>
              <w14:schemeClr w14:val="tx1"/>
            </w14:solidFill>
          </w14:textFill>
        </w:rPr>
        <w:t>投标函</w:t>
      </w:r>
      <w:bookmarkEnd w:id="35"/>
    </w:p>
    <w:p w14:paraId="794827C6">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致：XXX（代理机构名称）</w:t>
      </w:r>
    </w:p>
    <w:p w14:paraId="109FF87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1、根据项目编号：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号谈判公告的内容，我方决定参加贵方组织的“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”项目的竞争性谈判采购。我方授权</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(姓名)代表我方___</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（投标单位的名称）全权处理本项目投标的有关事宜。</w:t>
      </w:r>
    </w:p>
    <w:p w14:paraId="0C0EB43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2、我方愿意按照采购书规定的各项要求，向买方提供所需的工程、货物服务。</w:t>
      </w:r>
    </w:p>
    <w:p w14:paraId="2995895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3、一旦我方中标，我方将严格履行合同规定的责任和义务，保证于买方要求的日期内完成项目的施工、安装、调试，并交付买方验收、使用。</w:t>
      </w:r>
    </w:p>
    <w:p w14:paraId="08E794E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4、如我公司成交，我公司承诺愿意按谈判文件规定缴纳履约保证金。</w:t>
      </w:r>
    </w:p>
    <w:p w14:paraId="2B2653CF">
      <w:pPr>
        <w:tabs>
          <w:tab w:val="left" w:pos="84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5、我方愿意提供贵方可能另外要求的、与投标有关的文件资料，并保证我方已提供和将要提供的文件是真实的、准确的。</w:t>
      </w:r>
    </w:p>
    <w:p w14:paraId="009472C6">
      <w:pPr>
        <w:tabs>
          <w:tab w:val="left" w:pos="0"/>
          <w:tab w:val="left" w:pos="84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6、我方完全理解贵方不一定将合同授予最低报价的供应商。</w:t>
      </w:r>
    </w:p>
    <w:p w14:paraId="21FF97EF">
      <w:pPr>
        <w:tabs>
          <w:tab w:val="left" w:pos="0"/>
          <w:tab w:val="left" w:pos="840"/>
        </w:tabs>
        <w:spacing w:line="360" w:lineRule="auto"/>
        <w:ind w:firstLine="480" w:firstLineChars="200"/>
        <w:jc w:val="left"/>
        <w:rPr>
          <w:rFonts w:ascii="宋体" w:hAnsi="宋体"/>
          <w:color w:val="000000" w:themeColor="text1"/>
          <w:sz w:val="24"/>
          <w:szCs w:val="24"/>
          <w14:textFill>
            <w14:solidFill>
              <w14:schemeClr w14:val="tx1"/>
            </w14:solidFill>
          </w14:textFill>
        </w:rPr>
      </w:pPr>
    </w:p>
    <w:p w14:paraId="62F625FB">
      <w:pPr>
        <w:tabs>
          <w:tab w:val="left" w:pos="0"/>
          <w:tab w:val="left" w:pos="840"/>
        </w:tabs>
        <w:ind w:firstLine="480" w:firstLineChars="200"/>
        <w:rPr>
          <w:rFonts w:ascii="宋体" w:hAnsi="宋体"/>
          <w:color w:val="000000" w:themeColor="text1"/>
          <w:sz w:val="24"/>
          <w:szCs w:val="24"/>
          <w14:textFill>
            <w14:solidFill>
              <w14:schemeClr w14:val="tx1"/>
            </w14:solidFill>
          </w14:textFill>
        </w:rPr>
      </w:pPr>
    </w:p>
    <w:p w14:paraId="5EE72792">
      <w:pPr>
        <w:tabs>
          <w:tab w:val="left" w:pos="0"/>
          <w:tab w:val="left" w:pos="840"/>
        </w:tabs>
        <w:ind w:firstLine="480" w:firstLineChars="200"/>
        <w:rPr>
          <w:rFonts w:ascii="宋体" w:hAnsi="宋体"/>
          <w:color w:val="000000" w:themeColor="text1"/>
          <w:sz w:val="24"/>
          <w:szCs w:val="24"/>
          <w14:textFill>
            <w14:solidFill>
              <w14:schemeClr w14:val="tx1"/>
            </w14:solidFill>
          </w14:textFill>
        </w:rPr>
      </w:pPr>
    </w:p>
    <w:p w14:paraId="15826417">
      <w:pPr>
        <w:tabs>
          <w:tab w:val="left" w:pos="0"/>
          <w:tab w:val="left" w:pos="840"/>
        </w:tabs>
        <w:ind w:firstLine="480" w:firstLineChars="200"/>
        <w:rPr>
          <w:rFonts w:ascii="宋体" w:hAnsi="宋体"/>
          <w:color w:val="000000" w:themeColor="text1"/>
          <w:sz w:val="24"/>
          <w:szCs w:val="24"/>
          <w14:textFill>
            <w14:solidFill>
              <w14:schemeClr w14:val="tx1"/>
            </w14:solidFill>
          </w14:textFill>
        </w:rPr>
      </w:pPr>
    </w:p>
    <w:p w14:paraId="2CBE87B1">
      <w:pPr>
        <w:tabs>
          <w:tab w:val="left" w:pos="0"/>
          <w:tab w:val="left" w:pos="840"/>
        </w:tabs>
        <w:ind w:firstLine="480" w:firstLineChars="200"/>
        <w:rPr>
          <w:rFonts w:ascii="宋体" w:hAnsi="宋体"/>
          <w:color w:val="000000" w:themeColor="text1"/>
          <w:sz w:val="24"/>
          <w:szCs w:val="24"/>
          <w14:textFill>
            <w14:solidFill>
              <w14:schemeClr w14:val="tx1"/>
            </w14:solidFill>
          </w14:textFill>
        </w:rPr>
      </w:pPr>
    </w:p>
    <w:p w14:paraId="4EE31C4A">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供应商签章：</w:t>
      </w:r>
    </w:p>
    <w:p w14:paraId="6B5E4196">
      <w:pPr>
        <w:tabs>
          <w:tab w:val="left" w:pos="630"/>
        </w:tabs>
        <w:spacing w:line="360" w:lineRule="auto"/>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p>
    <w:p w14:paraId="6DE14864">
      <w:pPr>
        <w:pStyle w:val="4"/>
        <w:ind w:firstLine="482" w:firstLineChars="200"/>
        <w:rPr>
          <w:color w:val="000000" w:themeColor="text1"/>
          <w:sz w:val="24"/>
          <w:szCs w:val="24"/>
          <w:lang w:val="en-US"/>
          <w14:textFill>
            <w14:solidFill>
              <w14:schemeClr w14:val="tx1"/>
            </w14:solidFill>
          </w14:textFill>
        </w:rPr>
      </w:pPr>
    </w:p>
    <w:p w14:paraId="57FE5EB7">
      <w:pPr>
        <w:ind w:firstLine="420" w:firstLineChars="200"/>
        <w:rPr>
          <w:color w:val="000000" w:themeColor="text1"/>
          <w14:textFill>
            <w14:solidFill>
              <w14:schemeClr w14:val="tx1"/>
            </w14:solidFill>
          </w14:textFill>
        </w:rPr>
      </w:pPr>
    </w:p>
    <w:p w14:paraId="7D035FA0">
      <w:pPr>
        <w:ind w:firstLine="420" w:firstLineChars="200"/>
        <w:rPr>
          <w:color w:val="000000" w:themeColor="text1"/>
          <w14:textFill>
            <w14:solidFill>
              <w14:schemeClr w14:val="tx1"/>
            </w14:solidFill>
          </w14:textFill>
        </w:rPr>
      </w:pPr>
    </w:p>
    <w:p w14:paraId="3DBAE2E6">
      <w:pPr>
        <w:pStyle w:val="3"/>
        <w:spacing w:before="0" w:after="0" w:line="560" w:lineRule="exact"/>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18E1034B">
      <w:pPr>
        <w:pStyle w:val="3"/>
        <w:spacing w:before="0" w:after="0" w:line="560" w:lineRule="exact"/>
        <w:ind w:firstLine="482" w:firstLineChars="200"/>
        <w:rPr>
          <w:rFonts w:ascii="宋体" w:hAnsi="宋体" w:eastAsia="宋体" w:cs="宋体"/>
          <w:color w:val="000000" w:themeColor="text1"/>
          <w:sz w:val="24"/>
          <w:szCs w:val="24"/>
          <w14:textFill>
            <w14:solidFill>
              <w14:schemeClr w14:val="tx1"/>
            </w14:solidFill>
          </w14:textFill>
        </w:rPr>
      </w:pPr>
      <w:bookmarkStart w:id="37" w:name="_Toc18090"/>
      <w:r>
        <w:rPr>
          <w:rFonts w:hint="eastAsia" w:ascii="宋体" w:hAnsi="宋体" w:eastAsia="宋体" w:cs="宋体"/>
          <w:color w:val="000000" w:themeColor="text1"/>
          <w:sz w:val="24"/>
          <w:szCs w:val="24"/>
          <w14:textFill>
            <w14:solidFill>
              <w14:schemeClr w14:val="tx1"/>
            </w14:solidFill>
          </w14:textFill>
        </w:rPr>
        <w:t>附件</w:t>
      </w:r>
      <w:bookmarkEnd w:id="36"/>
      <w:r>
        <w:rPr>
          <w:rFonts w:hint="eastAsia" w:ascii="宋体" w:hAnsi="宋体" w:eastAsia="宋体" w:cs="宋体"/>
          <w:color w:val="000000" w:themeColor="text1"/>
          <w:sz w:val="24"/>
          <w:szCs w:val="24"/>
          <w14:textFill>
            <w14:solidFill>
              <w14:schemeClr w14:val="tx1"/>
            </w14:solidFill>
          </w14:textFill>
        </w:rPr>
        <w:t>五</w:t>
      </w:r>
      <w:bookmarkEnd w:id="37"/>
    </w:p>
    <w:bookmarkEnd w:id="25"/>
    <w:p w14:paraId="00C42139">
      <w:pPr>
        <w:pStyle w:val="3"/>
        <w:spacing w:before="0" w:after="0" w:line="560" w:lineRule="exact"/>
        <w:ind w:firstLine="482" w:firstLineChars="200"/>
        <w:jc w:val="center"/>
        <w:rPr>
          <w:rFonts w:ascii="宋体" w:hAnsi="宋体" w:eastAsia="宋体" w:cs="宋体"/>
          <w:color w:val="000000" w:themeColor="text1"/>
          <w:sz w:val="24"/>
          <w:szCs w:val="24"/>
          <w:lang w:val="zh-CN"/>
          <w14:textFill>
            <w14:solidFill>
              <w14:schemeClr w14:val="tx1"/>
            </w14:solidFill>
          </w14:textFill>
        </w:rPr>
      </w:pPr>
      <w:bookmarkStart w:id="38" w:name="_Toc26949"/>
      <w:r>
        <w:rPr>
          <w:rFonts w:hint="eastAsia" w:ascii="宋体" w:hAnsi="宋体" w:eastAsia="宋体" w:cs="宋体"/>
          <w:color w:val="000000" w:themeColor="text1"/>
          <w:sz w:val="24"/>
          <w:szCs w:val="24"/>
          <w:lang w:val="zh-CN"/>
          <w14:textFill>
            <w14:solidFill>
              <w14:schemeClr w14:val="tx1"/>
            </w14:solidFill>
          </w14:textFill>
        </w:rPr>
        <w:t>无重大违法记录声明函</w:t>
      </w:r>
      <w:bookmarkEnd w:id="38"/>
    </w:p>
    <w:p w14:paraId="4C4C0C82">
      <w:pPr>
        <w:pStyle w:val="33"/>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1C4F946A">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本公司对上述声明的真实性负责。如有虚假，将依法承担相应责任。</w:t>
      </w:r>
    </w:p>
    <w:p w14:paraId="36EAA179">
      <w:pPr>
        <w:spacing w:line="360" w:lineRule="auto"/>
        <w:ind w:firstLine="480" w:firstLineChars="200"/>
        <w:rPr>
          <w:rFonts w:ascii="宋体" w:hAnsi="宋体"/>
          <w:color w:val="000000" w:themeColor="text1"/>
          <w:sz w:val="24"/>
          <w:szCs w:val="24"/>
          <w14:textFill>
            <w14:solidFill>
              <w14:schemeClr w14:val="tx1"/>
            </w14:solidFill>
          </w14:textFill>
        </w:rPr>
      </w:pPr>
    </w:p>
    <w:p w14:paraId="314DD82F">
      <w:pPr>
        <w:tabs>
          <w:tab w:val="left" w:pos="630"/>
        </w:tabs>
        <w:spacing w:line="360" w:lineRule="auto"/>
        <w:ind w:firstLine="480" w:firstLineChars="200"/>
        <w:rPr>
          <w:rFonts w:ascii="宋体" w:hAnsi="宋体"/>
          <w:color w:val="000000" w:themeColor="text1"/>
          <w:sz w:val="24"/>
          <w:szCs w:val="24"/>
          <w14:textFill>
            <w14:solidFill>
              <w14:schemeClr w14:val="tx1"/>
            </w14:solidFill>
          </w14:textFill>
        </w:rPr>
      </w:pPr>
    </w:p>
    <w:p w14:paraId="56AF34F1">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供应商签章：</w:t>
      </w:r>
    </w:p>
    <w:p w14:paraId="4588728E">
      <w:pPr>
        <w:tabs>
          <w:tab w:val="left" w:pos="630"/>
        </w:tabs>
        <w:spacing w:line="360" w:lineRule="auto"/>
        <w:ind w:firstLine="482" w:firstLineChars="200"/>
        <w:rPr>
          <w:rFonts w:ascii="宋体" w:hAnsi="宋体"/>
          <w:b/>
          <w:bCs/>
          <w:color w:val="000000" w:themeColor="text1"/>
          <w:sz w:val="24"/>
          <w:szCs w:val="24"/>
          <w:lang w:val="zh-CN"/>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p>
    <w:p w14:paraId="7AC4C50F">
      <w:pPr>
        <w:tabs>
          <w:tab w:val="left" w:pos="630"/>
        </w:tabs>
        <w:spacing w:line="360" w:lineRule="auto"/>
        <w:ind w:firstLine="482" w:firstLineChars="200"/>
        <w:rPr>
          <w:rFonts w:ascii="宋体" w:hAnsi="宋体"/>
          <w:b/>
          <w:color w:val="000000" w:themeColor="text1"/>
          <w:sz w:val="24"/>
          <w:szCs w:val="24"/>
          <w:lang w:val="zh-CN"/>
          <w14:textFill>
            <w14:solidFill>
              <w14:schemeClr w14:val="tx1"/>
            </w14:solidFill>
          </w14:textFill>
        </w:rPr>
      </w:pPr>
    </w:p>
    <w:p w14:paraId="7759ADCD">
      <w:pPr>
        <w:tabs>
          <w:tab w:val="left" w:pos="630"/>
        </w:tabs>
        <w:spacing w:after="157" w:afterLines="50" w:line="360" w:lineRule="auto"/>
        <w:ind w:firstLine="482" w:firstLineChars="200"/>
        <w:jc w:val="center"/>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lang w:val="zh-CN"/>
          <w14:textFill>
            <w14:solidFill>
              <w14:schemeClr w14:val="tx1"/>
            </w14:solidFill>
          </w14:textFill>
        </w:rPr>
        <w:t>无不良信用记录承诺函</w:t>
      </w:r>
    </w:p>
    <w:p w14:paraId="0B5D66B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本公司郑重承诺，我公司无以下不良信用记录情形：</w:t>
      </w:r>
    </w:p>
    <w:p w14:paraId="3D1266D8">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1、公司被人民法院列入失信被执行人；</w:t>
      </w:r>
    </w:p>
    <w:p w14:paraId="6A6ED11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2、公司、法定代表人或拟派项目经理（项目负责人）被人民检察院列入行贿犯罪档案；</w:t>
      </w:r>
    </w:p>
    <w:p w14:paraId="0485DE16">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3、公司被市场监督管理部门列入企业经营异常名录；</w:t>
      </w:r>
    </w:p>
    <w:p w14:paraId="5B69D498">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4、公司被税务部门列入重大税收违法案件当事人名单的；</w:t>
      </w:r>
    </w:p>
    <w:p w14:paraId="6264CEE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5、公司被政府采购监管部门列入政府采购严重违法失信行为记录名单。</w:t>
      </w:r>
    </w:p>
    <w:p w14:paraId="23A80F33">
      <w:pPr>
        <w:spacing w:line="360" w:lineRule="auto"/>
        <w:ind w:firstLine="480" w:firstLineChars="200"/>
        <w:rPr>
          <w:rFonts w:ascii="宋体" w:hAnsi="宋体" w:cs="宋体"/>
          <w:color w:val="000000" w:themeColor="text1"/>
          <w:kern w:val="0"/>
          <w:sz w:val="32"/>
          <w:szCs w:val="32"/>
          <w14:textFill>
            <w14:solidFill>
              <w14:schemeClr w14:val="tx1"/>
            </w14:solidFill>
          </w14:textFill>
        </w:rPr>
      </w:pPr>
      <w:r>
        <w:rPr>
          <w:rFonts w:ascii="宋体" w:hAnsi="宋体"/>
          <w:color w:val="000000" w:themeColor="text1"/>
          <w:sz w:val="24"/>
          <w:szCs w:val="24"/>
          <w14:textFill>
            <w14:solidFill>
              <w14:schemeClr w14:val="tx1"/>
            </w14:solidFill>
          </w14:textFill>
        </w:rPr>
        <w:t>我公司已就上述不良信用行为按照</w:t>
      </w:r>
      <w:r>
        <w:rPr>
          <w:rFonts w:hint="eastAsia" w:ascii="宋体" w:hAnsi="宋体"/>
          <w:color w:val="000000" w:themeColor="text1"/>
          <w:sz w:val="24"/>
          <w:szCs w:val="24"/>
          <w14:textFill>
            <w14:solidFill>
              <w14:schemeClr w14:val="tx1"/>
            </w14:solidFill>
          </w14:textFill>
        </w:rPr>
        <w:t>谈判文件中供应商须知前附表</w:t>
      </w:r>
      <w:r>
        <w:rPr>
          <w:rFonts w:ascii="宋体" w:hAnsi="宋体"/>
          <w:color w:val="000000" w:themeColor="text1"/>
          <w:sz w:val="24"/>
          <w:szCs w:val="24"/>
          <w14:textFill>
            <w14:solidFill>
              <w14:schemeClr w14:val="tx1"/>
            </w14:solidFill>
          </w14:textFill>
        </w:rPr>
        <w:t>规定进行了查询</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我公司承诺</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合同签订前，若我公司具有不良信用记录情形，贵方可取消我公司</w:t>
      </w:r>
      <w:r>
        <w:rPr>
          <w:rFonts w:hint="eastAsia" w:ascii="宋体" w:hAnsi="宋体"/>
          <w:color w:val="000000" w:themeColor="text1"/>
          <w:sz w:val="24"/>
          <w:szCs w:val="24"/>
          <w14:textFill>
            <w14:solidFill>
              <w14:schemeClr w14:val="tx1"/>
            </w14:solidFill>
          </w14:textFill>
        </w:rPr>
        <w:t>成交</w:t>
      </w:r>
      <w:r>
        <w:rPr>
          <w:rFonts w:ascii="宋体" w:hAnsi="宋体"/>
          <w:color w:val="000000" w:themeColor="text1"/>
          <w:sz w:val="24"/>
          <w:szCs w:val="24"/>
          <w14:textFill>
            <w14:solidFill>
              <w14:schemeClr w14:val="tx1"/>
            </w14:solidFill>
          </w14:textFill>
        </w:rPr>
        <w:t xml:space="preserve">资格或者不授予合同，所有责任由我公司自行承担。同时，我公司愿意无条件接受监管部门的调查处理。 </w:t>
      </w:r>
    </w:p>
    <w:p w14:paraId="595806D8">
      <w:pPr>
        <w:tabs>
          <w:tab w:val="left" w:pos="630"/>
        </w:tabs>
        <w:spacing w:line="360" w:lineRule="auto"/>
        <w:ind w:firstLine="480" w:firstLineChars="200"/>
        <w:rPr>
          <w:rFonts w:ascii="宋体" w:hAnsi="宋体"/>
          <w:color w:val="000000" w:themeColor="text1"/>
          <w:sz w:val="24"/>
          <w:szCs w:val="24"/>
          <w14:textFill>
            <w14:solidFill>
              <w14:schemeClr w14:val="tx1"/>
            </w14:solidFill>
          </w14:textFill>
        </w:rPr>
      </w:pPr>
    </w:p>
    <w:p w14:paraId="7A2992D1">
      <w:pPr>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供应商签章：</w:t>
      </w:r>
    </w:p>
    <w:p w14:paraId="3B9C35BD">
      <w:pPr>
        <w:tabs>
          <w:tab w:val="left" w:pos="630"/>
        </w:tabs>
        <w:spacing w:line="360" w:lineRule="auto"/>
        <w:ind w:firstLine="482" w:firstLineChars="200"/>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bookmarkStart w:id="39" w:name="_Toc363199274"/>
    </w:p>
    <w:p w14:paraId="1F0D3727">
      <w:pPr>
        <w:pStyle w:val="3"/>
        <w:spacing w:before="0" w:after="0" w:line="560" w:lineRule="exact"/>
        <w:rPr>
          <w:rFonts w:ascii="宋体" w:hAnsi="宋体" w:eastAsia="宋体" w:cs="宋体"/>
          <w:color w:val="000000" w:themeColor="text1"/>
          <w:sz w:val="24"/>
          <w:szCs w:val="24"/>
          <w14:textFill>
            <w14:solidFill>
              <w14:schemeClr w14:val="tx1"/>
            </w14:solidFill>
          </w14:textFill>
        </w:rPr>
      </w:pPr>
    </w:p>
    <w:bookmarkEnd w:id="39"/>
    <w:p w14:paraId="7DEA37CD">
      <w:pPr>
        <w:pStyle w:val="4"/>
        <w:spacing w:before="0" w:after="0"/>
        <w:rPr>
          <w:rFonts w:ascii="宋体" w:hAnsi="宋体" w:cs="宋体"/>
          <w:color w:val="000000" w:themeColor="text1"/>
          <w:sz w:val="24"/>
          <w:szCs w:val="24"/>
          <w:lang w:val="en-US"/>
          <w14:textFill>
            <w14:solidFill>
              <w14:schemeClr w14:val="tx1"/>
            </w14:solidFill>
          </w14:textFill>
        </w:rPr>
      </w:pPr>
      <w:bookmarkStart w:id="40" w:name="_Toc471299110"/>
      <w:bookmarkStart w:id="41" w:name="_Toc13408"/>
      <w:r>
        <w:rPr>
          <w:rFonts w:hint="eastAsia" w:ascii="宋体" w:hAnsi="宋体" w:cs="宋体"/>
          <w:color w:val="000000" w:themeColor="text1"/>
          <w:sz w:val="24"/>
          <w:szCs w:val="24"/>
          <w14:textFill>
            <w14:solidFill>
              <w14:schemeClr w14:val="tx1"/>
            </w14:solidFill>
          </w14:textFill>
        </w:rPr>
        <w:t>附件</w:t>
      </w:r>
      <w:bookmarkEnd w:id="40"/>
      <w:bookmarkEnd w:id="41"/>
      <w:r>
        <w:rPr>
          <w:rFonts w:hint="eastAsia" w:ascii="宋体" w:hAnsi="宋体" w:cs="宋体"/>
          <w:color w:val="000000" w:themeColor="text1"/>
          <w:sz w:val="24"/>
          <w:szCs w:val="24"/>
          <w:lang w:val="en-US"/>
          <w14:textFill>
            <w14:solidFill>
              <w14:schemeClr w14:val="tx1"/>
            </w14:solidFill>
          </w14:textFill>
        </w:rPr>
        <w:t>六</w:t>
      </w:r>
    </w:p>
    <w:p w14:paraId="182F67E1">
      <w:pPr>
        <w:pStyle w:val="3"/>
        <w:spacing w:before="0" w:after="0" w:line="560" w:lineRule="exact"/>
        <w:ind w:firstLine="482" w:firstLineChars="200"/>
        <w:jc w:val="center"/>
        <w:rPr>
          <w:rFonts w:ascii="宋体" w:hAnsi="宋体" w:eastAsia="宋体" w:cs="宋体"/>
          <w:color w:val="000000" w:themeColor="text1"/>
          <w:sz w:val="24"/>
          <w:szCs w:val="24"/>
          <w14:textFill>
            <w14:solidFill>
              <w14:schemeClr w14:val="tx1"/>
            </w14:solidFill>
          </w14:textFill>
        </w:rPr>
      </w:pPr>
      <w:bookmarkStart w:id="42" w:name="_Toc18625"/>
      <w:r>
        <w:rPr>
          <w:rFonts w:hint="eastAsia" w:ascii="宋体" w:hAnsi="宋体" w:eastAsia="宋体" w:cs="宋体"/>
          <w:color w:val="000000" w:themeColor="text1"/>
          <w:sz w:val="24"/>
          <w:szCs w:val="24"/>
          <w14:textFill>
            <w14:solidFill>
              <w14:schemeClr w14:val="tx1"/>
            </w14:solidFill>
          </w14:textFill>
        </w:rPr>
        <w:t>相关服务承诺函</w:t>
      </w:r>
      <w:bookmarkEnd w:id="42"/>
    </w:p>
    <w:p w14:paraId="204F4879">
      <w:pPr>
        <w:ind w:firstLine="480" w:firstLineChars="200"/>
        <w:jc w:val="center"/>
        <w:rPr>
          <w:rFonts w:ascii="宋体" w:hAnsi="宋体"/>
          <w:color w:val="000000" w:themeColor="text1"/>
          <w:sz w:val="24"/>
          <w:szCs w:val="28"/>
          <w14:textFill>
            <w14:solidFill>
              <w14:schemeClr w14:val="tx1"/>
            </w14:solidFill>
          </w14:textFill>
        </w:rPr>
      </w:pPr>
    </w:p>
    <w:p w14:paraId="1A10A0BD">
      <w:pPr>
        <w:ind w:firstLine="480" w:firstLineChars="200"/>
        <w:jc w:val="center"/>
        <w:rPr>
          <w:b/>
          <w:bCs/>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(供应商可自行制作格式)</w:t>
      </w:r>
    </w:p>
    <w:p w14:paraId="0D94DEC8">
      <w:pPr>
        <w:ind w:firstLine="482" w:firstLineChars="200"/>
        <w:rPr>
          <w:rFonts w:ascii="宋体" w:hAnsi="宋体"/>
          <w:b/>
          <w:color w:val="000000" w:themeColor="text1"/>
          <w:sz w:val="24"/>
          <w:szCs w:val="28"/>
          <w14:textFill>
            <w14:solidFill>
              <w14:schemeClr w14:val="tx1"/>
            </w14:solidFill>
          </w14:textFill>
        </w:rPr>
      </w:pPr>
    </w:p>
    <w:p w14:paraId="194CC65B">
      <w:pPr>
        <w:ind w:firstLine="482" w:firstLineChars="200"/>
        <w:rPr>
          <w:rFonts w:ascii="宋体" w:hAnsi="宋体"/>
          <w:b/>
          <w:color w:val="000000" w:themeColor="text1"/>
          <w:sz w:val="24"/>
          <w:szCs w:val="28"/>
          <w14:textFill>
            <w14:solidFill>
              <w14:schemeClr w14:val="tx1"/>
            </w14:solidFill>
          </w14:textFill>
        </w:rPr>
      </w:pPr>
    </w:p>
    <w:p w14:paraId="1E7124D5">
      <w:pPr>
        <w:pStyle w:val="3"/>
        <w:spacing w:before="0" w:after="0" w:line="560" w:lineRule="exact"/>
        <w:rPr>
          <w:rFonts w:ascii="宋体" w:hAnsi="宋体" w:eastAsia="宋体" w:cs="宋体"/>
          <w:color w:val="000000" w:themeColor="text1"/>
          <w:sz w:val="24"/>
          <w:szCs w:val="24"/>
          <w14:textFill>
            <w14:solidFill>
              <w14:schemeClr w14:val="tx1"/>
            </w14:solidFill>
          </w14:textFill>
        </w:rPr>
      </w:pPr>
      <w:bookmarkStart w:id="43" w:name="_Toc10828"/>
      <w:r>
        <w:rPr>
          <w:rFonts w:hint="eastAsia" w:ascii="宋体" w:hAnsi="宋体" w:eastAsia="宋体" w:cs="宋体"/>
          <w:color w:val="000000" w:themeColor="text1"/>
          <w:sz w:val="24"/>
          <w:szCs w:val="24"/>
          <w14:textFill>
            <w14:solidFill>
              <w14:schemeClr w14:val="tx1"/>
            </w14:solidFill>
          </w14:textFill>
        </w:rPr>
        <w:t>附件</w:t>
      </w:r>
      <w:bookmarkEnd w:id="43"/>
      <w:r>
        <w:rPr>
          <w:rFonts w:hint="eastAsia" w:ascii="宋体" w:hAnsi="宋体" w:eastAsia="宋体" w:cs="宋体"/>
          <w:color w:val="000000" w:themeColor="text1"/>
          <w:sz w:val="24"/>
          <w:szCs w:val="24"/>
          <w14:textFill>
            <w14:solidFill>
              <w14:schemeClr w14:val="tx1"/>
            </w14:solidFill>
          </w14:textFill>
        </w:rPr>
        <w:t>七</w:t>
      </w:r>
    </w:p>
    <w:p w14:paraId="52CE2496">
      <w:pPr>
        <w:ind w:firstLine="420" w:firstLineChars="200"/>
        <w:rPr>
          <w:color w:val="000000" w:themeColor="text1"/>
          <w14:textFill>
            <w14:solidFill>
              <w14:schemeClr w14:val="tx1"/>
            </w14:solidFill>
          </w14:textFill>
        </w:rPr>
      </w:pPr>
    </w:p>
    <w:p w14:paraId="2D6C37F8">
      <w:pPr>
        <w:pStyle w:val="3"/>
        <w:spacing w:before="0" w:after="0" w:line="560" w:lineRule="exact"/>
        <w:ind w:firstLine="480" w:firstLineChars="200"/>
        <w:jc w:val="center"/>
        <w:rPr>
          <w:rFonts w:ascii="宋体" w:hAnsi="宋体" w:eastAsia="宋体" w:cs="宋体"/>
          <w:b w:val="0"/>
          <w:bCs/>
          <w:color w:val="000000" w:themeColor="text1"/>
          <w:sz w:val="24"/>
          <w:szCs w:val="24"/>
          <w14:textFill>
            <w14:solidFill>
              <w14:schemeClr w14:val="tx1"/>
            </w14:solidFill>
          </w14:textFill>
        </w:rPr>
      </w:pPr>
      <w:bookmarkStart w:id="44" w:name="_Toc28850"/>
      <w:r>
        <w:rPr>
          <w:rFonts w:hint="eastAsia" w:ascii="宋体" w:hAnsi="宋体" w:eastAsia="宋体" w:cs="宋体"/>
          <w:b w:val="0"/>
          <w:bCs/>
          <w:color w:val="000000" w:themeColor="text1"/>
          <w:sz w:val="24"/>
          <w:szCs w:val="24"/>
          <w14:textFill>
            <w14:solidFill>
              <w14:schemeClr w14:val="tx1"/>
            </w14:solidFill>
          </w14:textFill>
        </w:rPr>
        <w:t>谈判文件要求和供应商认为需要提供的其它说明和资料</w:t>
      </w:r>
      <w:bookmarkEnd w:id="44"/>
    </w:p>
    <w:p w14:paraId="7EB225C8">
      <w:pPr>
        <w:rPr>
          <w:rFonts w:ascii="宋体" w:hAnsi="宋体"/>
          <w:b/>
          <w:color w:val="000000" w:themeColor="text1"/>
          <w:sz w:val="24"/>
          <w:szCs w:val="28"/>
          <w14:textFill>
            <w14:solidFill>
              <w14:schemeClr w14:val="tx1"/>
            </w14:solidFill>
          </w14:textFill>
        </w:rPr>
      </w:pPr>
    </w:p>
    <w:p w14:paraId="7F012D4C">
      <w:pPr>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附件八</w:t>
      </w:r>
    </w:p>
    <w:p w14:paraId="2923EDE8">
      <w:pPr>
        <w:widowControl/>
        <w:jc w:val="center"/>
        <w:rPr>
          <w:color w:val="000000" w:themeColor="text1"/>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投标单位分部分项报价表</w:t>
      </w:r>
    </w:p>
    <w:p w14:paraId="215D1123">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已标价的工程量清单（执行2018版《安徽省建设工程工程量清单计价办法》及其配套计价依据）。</w:t>
      </w:r>
      <w:r>
        <w:rPr>
          <w:rFonts w:hint="eastAsia" w:ascii="宋体" w:hAnsi="宋体" w:cs="宋体"/>
          <w:bCs/>
          <w:color w:val="000000" w:themeColor="text1"/>
          <w:sz w:val="24"/>
          <w:szCs w:val="24"/>
          <w14:textFill>
            <w14:solidFill>
              <w14:schemeClr w14:val="tx1"/>
            </w14:solidFill>
          </w14:textFill>
        </w:rPr>
        <w:br w:type="page"/>
      </w:r>
    </w:p>
    <w:p w14:paraId="75279CEB">
      <w:pPr>
        <w:rPr>
          <w:rFonts w:ascii="宋体" w:hAnsi="宋体"/>
          <w:b/>
          <w:color w:val="000000" w:themeColor="text1"/>
          <w:sz w:val="24"/>
          <w:szCs w:val="28"/>
          <w14:textFill>
            <w14:solidFill>
              <w14:schemeClr w14:val="tx1"/>
            </w14:solidFill>
          </w14:textFill>
        </w:rPr>
      </w:pPr>
    </w:p>
    <w:p w14:paraId="7CF1A49F">
      <w:pPr>
        <w:rPr>
          <w:rFonts w:ascii="黑体" w:hAnsi="宋体" w:eastAsia="黑体"/>
          <w:color w:val="000000" w:themeColor="text1"/>
          <w:sz w:val="36"/>
          <w:szCs w:val="36"/>
          <w:u w:val="single"/>
          <w14:textFill>
            <w14:solidFill>
              <w14:schemeClr w14:val="tx1"/>
            </w14:solidFill>
          </w14:textFill>
        </w:rPr>
      </w:pPr>
      <w:r>
        <w:rPr>
          <w:rFonts w:hint="eastAsia" w:ascii="黑体" w:hAnsi="黑体" w:eastAsia="黑体"/>
          <w:color w:val="000000" w:themeColor="text1"/>
          <w:sz w:val="36"/>
          <w:szCs w:val="36"/>
          <w:u w:val="single"/>
          <w14:textFill>
            <w14:solidFill>
              <w14:schemeClr w14:val="tx1"/>
            </w14:solidFill>
          </w14:textFill>
        </w:rPr>
        <w:t xml:space="preserve">                                   （项目名称）</w:t>
      </w:r>
    </w:p>
    <w:p w14:paraId="3F4C6C60">
      <w:pPr>
        <w:autoSpaceDE w:val="0"/>
        <w:autoSpaceDN w:val="0"/>
        <w:adjustRightInd w:val="0"/>
        <w:snapToGrid w:val="0"/>
        <w:spacing w:line="360" w:lineRule="auto"/>
        <w:jc w:val="center"/>
        <w:rPr>
          <w:rFonts w:ascii="黑体" w:hAnsi="宋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竞争性谈判二轮报价表</w:t>
      </w:r>
    </w:p>
    <w:p w14:paraId="46BD2C75">
      <w:pPr>
        <w:spacing w:line="640" w:lineRule="exact"/>
        <w:rPr>
          <w:rFonts w:ascii="宋体" w:hAnsi="宋体"/>
          <w:color w:val="000000" w:themeColor="text1"/>
          <w:sz w:val="28"/>
          <w:szCs w:val="28"/>
          <w14:textFill>
            <w14:solidFill>
              <w14:schemeClr w14:val="tx1"/>
            </w14:solidFill>
          </w14:textFill>
        </w:rPr>
      </w:pPr>
    </w:p>
    <w:p w14:paraId="1D57166A">
      <w:pPr>
        <w:spacing w:line="64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致：</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采购人)</w:t>
      </w:r>
    </w:p>
    <w:p w14:paraId="0018D8D2">
      <w:pPr>
        <w:spacing w:line="64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1、我方愿在前一轮次谈判（响应性文件内报价为首次报价）报价的基础上再次让利，让利后报价：</w:t>
      </w:r>
    </w:p>
    <w:p w14:paraId="5FF7177F">
      <w:pPr>
        <w:spacing w:line="640" w:lineRule="exact"/>
        <w:ind w:firstLine="560" w:firstLineChars="20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大写（人民币）：</w:t>
      </w:r>
      <w:r>
        <w:rPr>
          <w:rFonts w:hint="eastAsia" w:ascii="宋体" w:hAnsi="宋体"/>
          <w:color w:val="000000" w:themeColor="text1"/>
          <w:sz w:val="28"/>
          <w:szCs w:val="28"/>
          <w:u w:val="single"/>
          <w14:textFill>
            <w14:solidFill>
              <w14:schemeClr w14:val="tx1"/>
            </w14:solidFill>
          </w14:textFill>
        </w:rPr>
        <w:t xml:space="preserve">                         。</w:t>
      </w:r>
    </w:p>
    <w:p w14:paraId="5A6C8DF5">
      <w:pPr>
        <w:spacing w:line="640" w:lineRule="exact"/>
        <w:ind w:firstLine="560" w:firstLineChars="20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小写：</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w:t>
      </w:r>
    </w:p>
    <w:p w14:paraId="087FB24B">
      <w:pPr>
        <w:spacing w:line="64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如果我方有幸成为成交单位，报价为采购人采购的工程、货物、服务等项目范围内全部内容，该费用不再调整。</w:t>
      </w:r>
    </w:p>
    <w:p w14:paraId="7DF59BC5">
      <w:pPr>
        <w:spacing w:line="64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2、其他部分与响应性文件内容一致。</w:t>
      </w:r>
    </w:p>
    <w:p w14:paraId="4354BBE7">
      <w:pPr>
        <w:rPr>
          <w:rFonts w:ascii="宋体" w:hAnsi="宋体"/>
          <w:color w:val="000000" w:themeColor="text1"/>
          <w:sz w:val="28"/>
          <w:szCs w:val="28"/>
          <w14:textFill>
            <w14:solidFill>
              <w14:schemeClr w14:val="tx1"/>
            </w14:solidFill>
          </w14:textFill>
        </w:rPr>
      </w:pPr>
    </w:p>
    <w:p w14:paraId="1BF198D7">
      <w:pPr>
        <w:ind w:left="5324" w:leftChars="1402" w:hanging="2380" w:hangingChars="85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供应商： </w:t>
      </w:r>
      <w:r>
        <w:rPr>
          <w:rFonts w:hint="eastAsia" w:ascii="宋体" w:hAnsi="宋体"/>
          <w:color w:val="000000" w:themeColor="text1"/>
          <w:sz w:val="28"/>
          <w:szCs w:val="28"/>
          <w:u w:val="single"/>
          <w14:textFill>
            <w14:solidFill>
              <w14:schemeClr w14:val="tx1"/>
            </w14:solidFill>
          </w14:textFill>
        </w:rPr>
        <w:t xml:space="preserve">                        （盖章）</w:t>
      </w:r>
    </w:p>
    <w:p w14:paraId="072FF33B">
      <w:pPr>
        <w:ind w:firstLine="2940" w:firstLineChars="105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法定代表人或授权代表：</w:t>
      </w:r>
      <w:r>
        <w:rPr>
          <w:rFonts w:hint="eastAsia" w:ascii="宋体" w:hAnsi="宋体"/>
          <w:color w:val="000000" w:themeColor="text1"/>
          <w:sz w:val="28"/>
          <w:szCs w:val="28"/>
          <w:u w:val="single"/>
          <w14:textFill>
            <w14:solidFill>
              <w14:schemeClr w14:val="tx1"/>
            </w14:solidFill>
          </w14:textFill>
        </w:rPr>
        <w:t xml:space="preserve">    （签字或盖章）</w:t>
      </w:r>
    </w:p>
    <w:p w14:paraId="2F9B2718">
      <w:pPr>
        <w:wordWrap w:val="0"/>
        <w:ind w:right="280"/>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日期：</w:t>
      </w:r>
      <w:r>
        <w:rPr>
          <w:rFonts w:hint="eastAsia" w:ascii="宋体" w:hAnsi="宋体"/>
          <w:color w:val="000000" w:themeColor="text1"/>
          <w:sz w:val="28"/>
          <w:szCs w:val="28"/>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   月   日</w:t>
      </w:r>
    </w:p>
    <w:p w14:paraId="4317765F">
      <w:pPr>
        <w:pStyle w:val="34"/>
        <w:ind w:firstLine="560"/>
        <w:rPr>
          <w:rFonts w:ascii="宋体" w:hAnsi="宋体"/>
          <w:color w:val="000000" w:themeColor="text1"/>
          <w:sz w:val="28"/>
          <w:szCs w:val="28"/>
          <w14:textFill>
            <w14:solidFill>
              <w14:schemeClr w14:val="tx1"/>
            </w14:solidFill>
          </w14:textFill>
        </w:rPr>
      </w:pPr>
    </w:p>
    <w:p w14:paraId="17F0553E">
      <w:pPr>
        <w:pStyle w:val="34"/>
        <w:ind w:firstLine="560"/>
        <w:rPr>
          <w:rFonts w:ascii="宋体" w:hAnsi="宋体"/>
          <w:color w:val="000000" w:themeColor="text1"/>
          <w:sz w:val="28"/>
          <w:szCs w:val="28"/>
          <w14:textFill>
            <w14:solidFill>
              <w14:schemeClr w14:val="tx1"/>
            </w14:solidFill>
          </w14:textFill>
        </w:rPr>
      </w:pPr>
    </w:p>
    <w:p w14:paraId="463814C9">
      <w:pPr>
        <w:rPr>
          <w:rFonts w:ascii="宋体" w:hAnsi="宋体"/>
          <w:b/>
          <w:bCs/>
          <w:color w:val="000000" w:themeColor="text1"/>
          <w:sz w:val="28"/>
          <w:szCs w:val="28"/>
          <w:shd w:val="clear" w:color="auto" w:fill="FFFFFF"/>
          <w14:textFill>
            <w14:solidFill>
              <w14:schemeClr w14:val="tx1"/>
            </w14:solidFill>
          </w14:textFill>
        </w:rPr>
      </w:pPr>
      <w:r>
        <w:rPr>
          <w:rFonts w:hint="eastAsia" w:ascii="宋体" w:hAnsi="宋体"/>
          <w:b/>
          <w:bCs/>
          <w:color w:val="000000" w:themeColor="text1"/>
          <w:sz w:val="28"/>
          <w:szCs w:val="28"/>
          <w:shd w:val="clear" w:color="auto" w:fill="FFFFFF"/>
          <w14:textFill>
            <w14:solidFill>
              <w14:schemeClr w14:val="tx1"/>
            </w14:solidFill>
          </w14:textFill>
        </w:rPr>
        <w:t>注：二轮报价只报总价，后一轮报价不得大于前一轮报价，否则为无效报价。报价轮次由评审委员会确定，供应商在响应文件中报价即为首轮报价。</w:t>
      </w:r>
    </w:p>
    <w:p w14:paraId="10ADD628">
      <w:pPr>
        <w:rPr>
          <w:color w:val="000000" w:themeColor="text1"/>
          <w14:textFill>
            <w14:solidFill>
              <w14:schemeClr w14:val="tx1"/>
            </w14:solidFill>
          </w14:textFill>
        </w:rPr>
      </w:pPr>
    </w:p>
    <w:sectPr>
      <w:pgSz w:w="11906" w:h="16838"/>
      <w:pgMar w:top="1440" w:right="1531" w:bottom="1440" w:left="1531" w:header="851" w:footer="992" w:gutter="0"/>
      <w:pgNumType w:fmt="decimal"/>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FC7EE3C-2FB2-4E76-97C5-99F43F94A53B}"/>
  </w:font>
  <w:font w:name="Arial">
    <w:panose1 w:val="020B0604020202020204"/>
    <w:charset w:val="01"/>
    <w:family w:val="swiss"/>
    <w:pitch w:val="default"/>
    <w:sig w:usb0="E0002AFF" w:usb1="C0007843" w:usb2="00000009" w:usb3="00000000" w:csb0="400001FF" w:csb1="FFFF0000"/>
    <w:embedRegular r:id="rId2" w:fontKey="{8214F615-6873-4D3E-99AC-CFC27D850DD3}"/>
  </w:font>
  <w:font w:name="黑体">
    <w:panose1 w:val="02010609060101010101"/>
    <w:charset w:val="86"/>
    <w:family w:val="auto"/>
    <w:pitch w:val="default"/>
    <w:sig w:usb0="800002BF" w:usb1="38CF7CFA" w:usb2="00000016" w:usb3="00000000" w:csb0="00040001" w:csb1="00000000"/>
    <w:embedRegular r:id="rId3" w:fontKey="{2E92EF92-64A6-4561-B662-CE82147748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92EC5F6A-078C-464E-A80F-D4E54C8059CE}"/>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64F4C4E7-7765-4D56-90E4-DB37F5C4A698}"/>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6" w:fontKey="{E65BE14D-F69C-40B8-B733-3C16B9A50D04}"/>
  </w:font>
  <w:font w:name="等线">
    <w:altName w:val="Arial Unicode MS"/>
    <w:panose1 w:val="02010600030101010101"/>
    <w:charset w:val="86"/>
    <w:family w:val="auto"/>
    <w:pitch w:val="default"/>
    <w:sig w:usb0="00000000" w:usb1="00000000" w:usb2="00000016" w:usb3="00000000" w:csb0="0004000F" w:csb1="00000000"/>
  </w:font>
  <w:font w:name="Arial Black">
    <w:panose1 w:val="020B0A04020102020204"/>
    <w:charset w:val="00"/>
    <w:family w:val="swiss"/>
    <w:pitch w:val="default"/>
    <w:sig w:usb0="00000287" w:usb1="00000000" w:usb2="00000000" w:usb3="00000000" w:csb0="2000009F" w:csb1="DFD70000"/>
    <w:embedRegular r:id="rId7" w:fontKey="{B139FC02-AF57-4A28-9CEE-9D973D3169BC}"/>
  </w:font>
  <w:font w:name="华文彩云">
    <w:panose1 w:val="02010800040101010101"/>
    <w:charset w:val="86"/>
    <w:family w:val="auto"/>
    <w:pitch w:val="default"/>
    <w:sig w:usb0="00000001" w:usb1="080F0000" w:usb2="00000000" w:usb3="00000000" w:csb0="00040000" w:csb1="00000000"/>
    <w:embedRegular r:id="rId8" w:fontKey="{8F463415-5671-4B71-A8E7-25E214E48BB9}"/>
  </w:font>
  <w:font w:name="DotumChe">
    <w:panose1 w:val="020B0609000101010101"/>
    <w:charset w:val="81"/>
    <w:family w:val="modern"/>
    <w:pitch w:val="default"/>
    <w:sig w:usb0="B00002AF" w:usb1="69D77CFB" w:usb2="00000030" w:usb3="00000000" w:csb0="4008009F" w:csb1="DFD70000"/>
    <w:embedRegular r:id="rId9" w:fontKey="{CD31E0BD-9165-417B-8DDA-88ADEC0972A4}"/>
  </w:font>
  <w:font w:name="微软雅黑">
    <w:panose1 w:val="020B0503020204020204"/>
    <w:charset w:val="86"/>
    <w:family w:val="auto"/>
    <w:pitch w:val="default"/>
    <w:sig w:usb0="80000287" w:usb1="280F3C52" w:usb2="00000016" w:usb3="00000000" w:csb0="0004001F" w:csb1="00000000"/>
    <w:embedRegular r:id="rId10" w:fontKey="{9ABF43B7-0A30-4978-B2A7-07E67C20B0E5}"/>
  </w:font>
  <w:font w:name="仿宋">
    <w:panose1 w:val="02010609060101010101"/>
    <w:charset w:val="86"/>
    <w:family w:val="auto"/>
    <w:pitch w:val="default"/>
    <w:sig w:usb0="800002BF" w:usb1="38CF7CFA" w:usb2="00000016" w:usb3="00000000" w:csb0="00040001" w:csb1="00000000"/>
    <w:embedRegular r:id="rId11" w:fontKey="{98277D46-48F5-43EF-B7EF-6B278C367AB6}"/>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3C37E">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E8A25">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0E8A25">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A7B9">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0282C">
                          <w:pPr>
                            <w:pStyle w:val="21"/>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D0282C">
                    <w:pPr>
                      <w:pStyle w:val="21"/>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44CC">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7F428318">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FB54">
    <w:pPr>
      <w:pStyle w:val="22"/>
      <w:pBdr>
        <w:bottom w:val="single" w:color="auto" w:sz="6" w:space="0"/>
      </w:pBdr>
      <w:tabs>
        <w:tab w:val="left" w:pos="8460"/>
        <w:tab w:val="left" w:pos="9180"/>
        <w:tab w:val="clear" w:pos="4153"/>
        <w:tab w:val="clear" w:pos="8306"/>
      </w:tabs>
      <w:ind w:right="360"/>
    </w:pPr>
    <w:r>
      <w:rPr>
        <w:rFonts w:hint="eastAsia"/>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3507">
    <w:pPr>
      <w:pStyle w:val="22"/>
      <w:pBdr>
        <w:bottom w:val="single" w:color="auto" w:sz="6" w:space="0"/>
      </w:pBdr>
      <w:tabs>
        <w:tab w:val="left" w:pos="8460"/>
        <w:tab w:val="left" w:pos="9180"/>
        <w:tab w:val="clear" w:pos="4153"/>
        <w:tab w:val="clear" w:pos="8306"/>
      </w:tabs>
      <w:ind w:right="360"/>
    </w:pPr>
    <w:r>
      <w:rPr>
        <w:rFonts w:hint="eastAsia"/>
      </w:rPr>
      <w:t>六安市政府采购竞争性谈判文件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915FD">
    <w:pPr>
      <w:pStyle w:val="22"/>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6A676A1B">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AB352"/>
    <w:multiLevelType w:val="singleLevel"/>
    <w:tmpl w:val="952AB352"/>
    <w:lvl w:ilvl="0" w:tentative="0">
      <w:start w:val="1"/>
      <w:numFmt w:val="decimal"/>
      <w:suff w:val="nothing"/>
      <w:lvlText w:val="%1、"/>
      <w:lvlJc w:val="left"/>
    </w:lvl>
  </w:abstractNum>
  <w:abstractNum w:abstractNumId="1">
    <w:nsid w:val="C9ED4022"/>
    <w:multiLevelType w:val="singleLevel"/>
    <w:tmpl w:val="C9ED4022"/>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37B7BDC4"/>
    <w:multiLevelType w:val="singleLevel"/>
    <w:tmpl w:val="37B7BDC4"/>
    <w:lvl w:ilvl="0" w:tentative="0">
      <w:start w:val="3"/>
      <w:numFmt w:val="chineseCounting"/>
      <w:suff w:val="nothing"/>
      <w:lvlText w:val="%1、"/>
      <w:lvlJc w:val="left"/>
      <w:rPr>
        <w:rFonts w:hint="eastAsia"/>
      </w:rPr>
    </w:lvl>
  </w:abstractNum>
  <w:abstractNum w:abstractNumId="4">
    <w:nsid w:val="65F3CFC8"/>
    <w:multiLevelType w:val="singleLevel"/>
    <w:tmpl w:val="65F3CFC8"/>
    <w:lvl w:ilvl="0" w:tentative="0">
      <w:start w:val="4"/>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NTVlNmJlM2FmNjIxYmE3NTFjY2NlOTg5MWRlMWI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44220"/>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D52DE"/>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D2F86"/>
    <w:rsid w:val="007D6A53"/>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A17EB8"/>
    <w:rsid w:val="00A2462A"/>
    <w:rsid w:val="00A5114C"/>
    <w:rsid w:val="00A52EA8"/>
    <w:rsid w:val="00A612D2"/>
    <w:rsid w:val="00A6544B"/>
    <w:rsid w:val="00A74097"/>
    <w:rsid w:val="00A85BA0"/>
    <w:rsid w:val="00A95755"/>
    <w:rsid w:val="00A957C6"/>
    <w:rsid w:val="00AB51D7"/>
    <w:rsid w:val="00AC4741"/>
    <w:rsid w:val="00B0098A"/>
    <w:rsid w:val="00B172F1"/>
    <w:rsid w:val="00B27CFD"/>
    <w:rsid w:val="00B442E7"/>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A6755"/>
    <w:rsid w:val="00CB61E1"/>
    <w:rsid w:val="00CE1386"/>
    <w:rsid w:val="00CE28E9"/>
    <w:rsid w:val="00CE768D"/>
    <w:rsid w:val="00CF10C1"/>
    <w:rsid w:val="00CF3743"/>
    <w:rsid w:val="00D027C9"/>
    <w:rsid w:val="00D13AEE"/>
    <w:rsid w:val="00D16453"/>
    <w:rsid w:val="00D175FB"/>
    <w:rsid w:val="00D33ECF"/>
    <w:rsid w:val="00D6083A"/>
    <w:rsid w:val="00DD2C6C"/>
    <w:rsid w:val="00DE18CD"/>
    <w:rsid w:val="00DE1CFA"/>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ED3B47"/>
    <w:rsid w:val="01F90F4D"/>
    <w:rsid w:val="023F66B6"/>
    <w:rsid w:val="024D7DBB"/>
    <w:rsid w:val="03190CB5"/>
    <w:rsid w:val="03B22505"/>
    <w:rsid w:val="04787C5D"/>
    <w:rsid w:val="04EE7346"/>
    <w:rsid w:val="05045387"/>
    <w:rsid w:val="060B10AD"/>
    <w:rsid w:val="060F2843"/>
    <w:rsid w:val="06233BF8"/>
    <w:rsid w:val="06D76A3D"/>
    <w:rsid w:val="07267565"/>
    <w:rsid w:val="075B0428"/>
    <w:rsid w:val="07CD206E"/>
    <w:rsid w:val="083040FD"/>
    <w:rsid w:val="08F75074"/>
    <w:rsid w:val="0923288D"/>
    <w:rsid w:val="09320D22"/>
    <w:rsid w:val="09B95F2A"/>
    <w:rsid w:val="0A0C7574"/>
    <w:rsid w:val="0A894972"/>
    <w:rsid w:val="0AD36C7A"/>
    <w:rsid w:val="0AF82AC1"/>
    <w:rsid w:val="0B66533A"/>
    <w:rsid w:val="0B84414D"/>
    <w:rsid w:val="0B8D00E3"/>
    <w:rsid w:val="0BD46BAD"/>
    <w:rsid w:val="0BEB5A3D"/>
    <w:rsid w:val="0C4F74F5"/>
    <w:rsid w:val="0C7C4062"/>
    <w:rsid w:val="0CEC43CA"/>
    <w:rsid w:val="0D9B7B45"/>
    <w:rsid w:val="0DA67783"/>
    <w:rsid w:val="0E1E5880"/>
    <w:rsid w:val="0E346850"/>
    <w:rsid w:val="0E404088"/>
    <w:rsid w:val="0EA113FA"/>
    <w:rsid w:val="0EE83C31"/>
    <w:rsid w:val="0F390E8E"/>
    <w:rsid w:val="0F426377"/>
    <w:rsid w:val="1018304A"/>
    <w:rsid w:val="10D64689"/>
    <w:rsid w:val="119066D9"/>
    <w:rsid w:val="11C10E95"/>
    <w:rsid w:val="11D55B44"/>
    <w:rsid w:val="11EB4164"/>
    <w:rsid w:val="12AD022E"/>
    <w:rsid w:val="135C3D02"/>
    <w:rsid w:val="13985199"/>
    <w:rsid w:val="14223741"/>
    <w:rsid w:val="14AD74AF"/>
    <w:rsid w:val="14B44CE1"/>
    <w:rsid w:val="14E27C21"/>
    <w:rsid w:val="15614DA8"/>
    <w:rsid w:val="15657D89"/>
    <w:rsid w:val="15AD79BC"/>
    <w:rsid w:val="15B36D47"/>
    <w:rsid w:val="15F348F4"/>
    <w:rsid w:val="16066864"/>
    <w:rsid w:val="162F1317"/>
    <w:rsid w:val="16445B12"/>
    <w:rsid w:val="16DA5F29"/>
    <w:rsid w:val="173259E6"/>
    <w:rsid w:val="178A3AD7"/>
    <w:rsid w:val="17B15508"/>
    <w:rsid w:val="17BA7FA6"/>
    <w:rsid w:val="1840688C"/>
    <w:rsid w:val="18F67073"/>
    <w:rsid w:val="19000BF4"/>
    <w:rsid w:val="192B2CC7"/>
    <w:rsid w:val="19AC7F5A"/>
    <w:rsid w:val="1A415DA1"/>
    <w:rsid w:val="1A6C248D"/>
    <w:rsid w:val="1AA44EB0"/>
    <w:rsid w:val="1B530684"/>
    <w:rsid w:val="1B732B66"/>
    <w:rsid w:val="1B787E0A"/>
    <w:rsid w:val="1B972C67"/>
    <w:rsid w:val="1BE51C24"/>
    <w:rsid w:val="1C1A0C17"/>
    <w:rsid w:val="1C1A25DC"/>
    <w:rsid w:val="1C32741A"/>
    <w:rsid w:val="1C405AE5"/>
    <w:rsid w:val="1C783A99"/>
    <w:rsid w:val="1CB5740E"/>
    <w:rsid w:val="1D1360CD"/>
    <w:rsid w:val="1D2B1752"/>
    <w:rsid w:val="1D82083E"/>
    <w:rsid w:val="1DCB491A"/>
    <w:rsid w:val="1E237568"/>
    <w:rsid w:val="1F5723D5"/>
    <w:rsid w:val="1FE73867"/>
    <w:rsid w:val="204824B6"/>
    <w:rsid w:val="20653333"/>
    <w:rsid w:val="21837F15"/>
    <w:rsid w:val="21993B18"/>
    <w:rsid w:val="220426D8"/>
    <w:rsid w:val="22464B8D"/>
    <w:rsid w:val="229A201B"/>
    <w:rsid w:val="23304BA8"/>
    <w:rsid w:val="23671171"/>
    <w:rsid w:val="236D43E1"/>
    <w:rsid w:val="23957A8C"/>
    <w:rsid w:val="23C7371E"/>
    <w:rsid w:val="23E266D0"/>
    <w:rsid w:val="2412732E"/>
    <w:rsid w:val="247F2548"/>
    <w:rsid w:val="24B623B0"/>
    <w:rsid w:val="24F02A42"/>
    <w:rsid w:val="256F3865"/>
    <w:rsid w:val="25983863"/>
    <w:rsid w:val="25EC4915"/>
    <w:rsid w:val="25F413E1"/>
    <w:rsid w:val="26673AD0"/>
    <w:rsid w:val="269C26E3"/>
    <w:rsid w:val="26AF70B6"/>
    <w:rsid w:val="2704783E"/>
    <w:rsid w:val="27410CB9"/>
    <w:rsid w:val="276D441A"/>
    <w:rsid w:val="27BC5F2F"/>
    <w:rsid w:val="2861396F"/>
    <w:rsid w:val="28B023F4"/>
    <w:rsid w:val="28B045FA"/>
    <w:rsid w:val="28B44010"/>
    <w:rsid w:val="28C8648C"/>
    <w:rsid w:val="28E31299"/>
    <w:rsid w:val="28EB0C2F"/>
    <w:rsid w:val="2996704A"/>
    <w:rsid w:val="2998375D"/>
    <w:rsid w:val="2A070FB7"/>
    <w:rsid w:val="2A0A08C3"/>
    <w:rsid w:val="2A534564"/>
    <w:rsid w:val="2A8E16D9"/>
    <w:rsid w:val="2AB90808"/>
    <w:rsid w:val="2B157704"/>
    <w:rsid w:val="2B5D02B9"/>
    <w:rsid w:val="2B8E3D5F"/>
    <w:rsid w:val="2BA47406"/>
    <w:rsid w:val="2D687FBF"/>
    <w:rsid w:val="2DA37249"/>
    <w:rsid w:val="2DB72CF5"/>
    <w:rsid w:val="2DDB1AC6"/>
    <w:rsid w:val="2DE27D71"/>
    <w:rsid w:val="2E275F81"/>
    <w:rsid w:val="2E310F89"/>
    <w:rsid w:val="2E96243F"/>
    <w:rsid w:val="2F6246CC"/>
    <w:rsid w:val="2FC67E3E"/>
    <w:rsid w:val="2FCE1AC1"/>
    <w:rsid w:val="2FE97A5F"/>
    <w:rsid w:val="3105072E"/>
    <w:rsid w:val="31394322"/>
    <w:rsid w:val="314A45AB"/>
    <w:rsid w:val="3203475A"/>
    <w:rsid w:val="32BC5F4D"/>
    <w:rsid w:val="339C09C3"/>
    <w:rsid w:val="34072177"/>
    <w:rsid w:val="341551AB"/>
    <w:rsid w:val="3459310A"/>
    <w:rsid w:val="34767465"/>
    <w:rsid w:val="34CB24D3"/>
    <w:rsid w:val="3525563E"/>
    <w:rsid w:val="35715520"/>
    <w:rsid w:val="36024564"/>
    <w:rsid w:val="36117D4E"/>
    <w:rsid w:val="36A1760F"/>
    <w:rsid w:val="36A9634B"/>
    <w:rsid w:val="36D079C8"/>
    <w:rsid w:val="373341BA"/>
    <w:rsid w:val="37E9563D"/>
    <w:rsid w:val="388163D9"/>
    <w:rsid w:val="38D42162"/>
    <w:rsid w:val="38FD2D37"/>
    <w:rsid w:val="393726DA"/>
    <w:rsid w:val="39CE1F42"/>
    <w:rsid w:val="39FA6FAE"/>
    <w:rsid w:val="3A6366DE"/>
    <w:rsid w:val="3A8F3EBA"/>
    <w:rsid w:val="3AB10259"/>
    <w:rsid w:val="3ABA6222"/>
    <w:rsid w:val="3AE16176"/>
    <w:rsid w:val="3B301F44"/>
    <w:rsid w:val="3B976272"/>
    <w:rsid w:val="3BAE5F12"/>
    <w:rsid w:val="3BDF73C5"/>
    <w:rsid w:val="3C3B00DD"/>
    <w:rsid w:val="3C5470CB"/>
    <w:rsid w:val="3C9D16D9"/>
    <w:rsid w:val="3CFC0724"/>
    <w:rsid w:val="3D0D5F27"/>
    <w:rsid w:val="3D902D22"/>
    <w:rsid w:val="3DF4021A"/>
    <w:rsid w:val="3E047963"/>
    <w:rsid w:val="3E2B306F"/>
    <w:rsid w:val="3E8E5BBA"/>
    <w:rsid w:val="3EEB30F8"/>
    <w:rsid w:val="3F663998"/>
    <w:rsid w:val="40191F34"/>
    <w:rsid w:val="407A2067"/>
    <w:rsid w:val="407B3EBF"/>
    <w:rsid w:val="40DF693D"/>
    <w:rsid w:val="40F61693"/>
    <w:rsid w:val="41250249"/>
    <w:rsid w:val="412545BE"/>
    <w:rsid w:val="4184340D"/>
    <w:rsid w:val="41B17D2F"/>
    <w:rsid w:val="42231A7B"/>
    <w:rsid w:val="425A3F23"/>
    <w:rsid w:val="42923A63"/>
    <w:rsid w:val="42FF6CFF"/>
    <w:rsid w:val="4320516C"/>
    <w:rsid w:val="43282273"/>
    <w:rsid w:val="43553071"/>
    <w:rsid w:val="438C4E1A"/>
    <w:rsid w:val="440A0066"/>
    <w:rsid w:val="441647C1"/>
    <w:rsid w:val="4450382F"/>
    <w:rsid w:val="452E0977"/>
    <w:rsid w:val="45605CF4"/>
    <w:rsid w:val="4574354D"/>
    <w:rsid w:val="460B2AFC"/>
    <w:rsid w:val="46440499"/>
    <w:rsid w:val="46771AC0"/>
    <w:rsid w:val="46A30998"/>
    <w:rsid w:val="46DB13AA"/>
    <w:rsid w:val="479B001B"/>
    <w:rsid w:val="47EF335F"/>
    <w:rsid w:val="481A5FA6"/>
    <w:rsid w:val="482C7BFE"/>
    <w:rsid w:val="48876507"/>
    <w:rsid w:val="48985C14"/>
    <w:rsid w:val="48A14890"/>
    <w:rsid w:val="4922357B"/>
    <w:rsid w:val="49510798"/>
    <w:rsid w:val="49F42EAF"/>
    <w:rsid w:val="4AA20EC1"/>
    <w:rsid w:val="4B9B6A46"/>
    <w:rsid w:val="4BB01238"/>
    <w:rsid w:val="4C3F1A69"/>
    <w:rsid w:val="4C4C7D4D"/>
    <w:rsid w:val="4D326323"/>
    <w:rsid w:val="4D714797"/>
    <w:rsid w:val="4D84279B"/>
    <w:rsid w:val="4D897035"/>
    <w:rsid w:val="4D9F0EEA"/>
    <w:rsid w:val="4ED210A5"/>
    <w:rsid w:val="4EEC23A6"/>
    <w:rsid w:val="4EEE25C2"/>
    <w:rsid w:val="4F095D32"/>
    <w:rsid w:val="4F2E6E63"/>
    <w:rsid w:val="4F4977F9"/>
    <w:rsid w:val="4FCD667C"/>
    <w:rsid w:val="4FD85EE9"/>
    <w:rsid w:val="508F56DF"/>
    <w:rsid w:val="50933425"/>
    <w:rsid w:val="509E1DC6"/>
    <w:rsid w:val="51DA683E"/>
    <w:rsid w:val="5222608A"/>
    <w:rsid w:val="524B1ADA"/>
    <w:rsid w:val="52DD4E28"/>
    <w:rsid w:val="52F61709"/>
    <w:rsid w:val="534E35BF"/>
    <w:rsid w:val="53E915AA"/>
    <w:rsid w:val="54073585"/>
    <w:rsid w:val="54DB7C79"/>
    <w:rsid w:val="54DE2971"/>
    <w:rsid w:val="55267682"/>
    <w:rsid w:val="55271EEE"/>
    <w:rsid w:val="552D5293"/>
    <w:rsid w:val="55580A4D"/>
    <w:rsid w:val="559519EA"/>
    <w:rsid w:val="55BB2AD2"/>
    <w:rsid w:val="55DC1770"/>
    <w:rsid w:val="561133F2"/>
    <w:rsid w:val="56143306"/>
    <w:rsid w:val="56156687"/>
    <w:rsid w:val="56D57BC4"/>
    <w:rsid w:val="57E207EA"/>
    <w:rsid w:val="58136BF6"/>
    <w:rsid w:val="58BD10F2"/>
    <w:rsid w:val="58CC6216"/>
    <w:rsid w:val="58CD33C2"/>
    <w:rsid w:val="59714A42"/>
    <w:rsid w:val="5A435D8A"/>
    <w:rsid w:val="5AB67D0C"/>
    <w:rsid w:val="5AF255DF"/>
    <w:rsid w:val="5B236010"/>
    <w:rsid w:val="5B241785"/>
    <w:rsid w:val="5BBC1D09"/>
    <w:rsid w:val="5CA7153E"/>
    <w:rsid w:val="5D9D7868"/>
    <w:rsid w:val="5E23390B"/>
    <w:rsid w:val="5E3D37A4"/>
    <w:rsid w:val="5ED706D9"/>
    <w:rsid w:val="5F912AC4"/>
    <w:rsid w:val="5FD14724"/>
    <w:rsid w:val="5FF15064"/>
    <w:rsid w:val="60046B4A"/>
    <w:rsid w:val="60700F30"/>
    <w:rsid w:val="61A76748"/>
    <w:rsid w:val="61ED04B8"/>
    <w:rsid w:val="62143421"/>
    <w:rsid w:val="627D1A73"/>
    <w:rsid w:val="62886432"/>
    <w:rsid w:val="62B731FE"/>
    <w:rsid w:val="62E73AEA"/>
    <w:rsid w:val="63630F1F"/>
    <w:rsid w:val="63B644B7"/>
    <w:rsid w:val="63F0428F"/>
    <w:rsid w:val="654A0B63"/>
    <w:rsid w:val="656822A2"/>
    <w:rsid w:val="658530EC"/>
    <w:rsid w:val="659D3FA3"/>
    <w:rsid w:val="65AB236D"/>
    <w:rsid w:val="65B8080F"/>
    <w:rsid w:val="663A3EE7"/>
    <w:rsid w:val="66704DB4"/>
    <w:rsid w:val="67C30A64"/>
    <w:rsid w:val="68A67F29"/>
    <w:rsid w:val="68C15CCA"/>
    <w:rsid w:val="696077C1"/>
    <w:rsid w:val="697D619C"/>
    <w:rsid w:val="69992CD3"/>
    <w:rsid w:val="69EE3D79"/>
    <w:rsid w:val="6A43299F"/>
    <w:rsid w:val="6ABA50AD"/>
    <w:rsid w:val="6AF74155"/>
    <w:rsid w:val="6AFC176B"/>
    <w:rsid w:val="6B0D1BCA"/>
    <w:rsid w:val="6B1C1C96"/>
    <w:rsid w:val="6B460C38"/>
    <w:rsid w:val="6BEC5C84"/>
    <w:rsid w:val="6BFE46EA"/>
    <w:rsid w:val="6C6E5321"/>
    <w:rsid w:val="6C7C0353"/>
    <w:rsid w:val="6F0F7105"/>
    <w:rsid w:val="6FEC52B8"/>
    <w:rsid w:val="7005074F"/>
    <w:rsid w:val="70425E72"/>
    <w:rsid w:val="70C25205"/>
    <w:rsid w:val="71315543"/>
    <w:rsid w:val="71934BD1"/>
    <w:rsid w:val="71FE0248"/>
    <w:rsid w:val="72022DC4"/>
    <w:rsid w:val="721756F7"/>
    <w:rsid w:val="72C2773E"/>
    <w:rsid w:val="72CA214F"/>
    <w:rsid w:val="72FD05D1"/>
    <w:rsid w:val="73EA31C8"/>
    <w:rsid w:val="743B50B2"/>
    <w:rsid w:val="744D6746"/>
    <w:rsid w:val="74583EB6"/>
    <w:rsid w:val="746F2FAE"/>
    <w:rsid w:val="74CA395E"/>
    <w:rsid w:val="75114289"/>
    <w:rsid w:val="75706FDE"/>
    <w:rsid w:val="768A2957"/>
    <w:rsid w:val="770D1471"/>
    <w:rsid w:val="770F21D1"/>
    <w:rsid w:val="775748F9"/>
    <w:rsid w:val="77612AE9"/>
    <w:rsid w:val="777C03F7"/>
    <w:rsid w:val="777E5D17"/>
    <w:rsid w:val="78CF04BF"/>
    <w:rsid w:val="79214D24"/>
    <w:rsid w:val="793E02C8"/>
    <w:rsid w:val="796164E4"/>
    <w:rsid w:val="799972C0"/>
    <w:rsid w:val="7A8066A2"/>
    <w:rsid w:val="7AA008B9"/>
    <w:rsid w:val="7AF4539C"/>
    <w:rsid w:val="7C172AD7"/>
    <w:rsid w:val="7C6453C2"/>
    <w:rsid w:val="7C662C4B"/>
    <w:rsid w:val="7C6F7FEF"/>
    <w:rsid w:val="7C8D531A"/>
    <w:rsid w:val="7D035BC0"/>
    <w:rsid w:val="7D73645A"/>
    <w:rsid w:val="7DB40A20"/>
    <w:rsid w:val="7E136A50"/>
    <w:rsid w:val="7E744361"/>
    <w:rsid w:val="7EBE0C5A"/>
    <w:rsid w:val="7EC43AA9"/>
    <w:rsid w:val="7F850ECB"/>
    <w:rsid w:val="7FDD5D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0"/>
    <w:pPr>
      <w:keepNext/>
      <w:outlineLvl w:val="0"/>
    </w:pPr>
    <w:rPr>
      <w:sz w:val="28"/>
      <w:szCs w:val="24"/>
    </w:rPr>
  </w:style>
  <w:style w:type="paragraph" w:styleId="3">
    <w:name w:val="heading 2"/>
    <w:basedOn w:val="1"/>
    <w:next w:val="1"/>
    <w:link w:val="48"/>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49"/>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0"/>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unhideWhenUsed/>
    <w:qFormat/>
    <w:uiPriority w:val="9"/>
    <w:pPr>
      <w:keepNext/>
      <w:keepLines/>
      <w:spacing w:before="240" w:after="64" w:line="320" w:lineRule="auto"/>
      <w:outlineLvl w:val="8"/>
    </w:pPr>
    <w:rPr>
      <w:rFonts w:ascii="等线 Light" w:hAnsi="等线 Light" w:eastAsia="等线 Light"/>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style>
  <w:style w:type="paragraph" w:styleId="8">
    <w:name w:val="Normal Indent"/>
    <w:basedOn w:val="1"/>
    <w:qFormat/>
    <w:uiPriority w:val="0"/>
    <w:pPr>
      <w:spacing w:before="60" w:after="100" w:afterAutospacing="1"/>
      <w:ind w:firstLine="420" w:firstLineChars="200"/>
    </w:pPr>
  </w:style>
  <w:style w:type="paragraph" w:styleId="9">
    <w:name w:val="Document Map"/>
    <w:basedOn w:val="1"/>
    <w:link w:val="74"/>
    <w:qFormat/>
    <w:uiPriority w:val="0"/>
    <w:pPr>
      <w:shd w:val="clear" w:color="auto" w:fill="000080"/>
    </w:pPr>
  </w:style>
  <w:style w:type="paragraph" w:styleId="10">
    <w:name w:val="annotation text"/>
    <w:basedOn w:val="1"/>
    <w:link w:val="68"/>
    <w:semiHidden/>
    <w:qFormat/>
    <w:uiPriority w:val="99"/>
    <w:pPr>
      <w:jc w:val="left"/>
    </w:pPr>
  </w:style>
  <w:style w:type="paragraph" w:styleId="11">
    <w:name w:val="Body Text 3"/>
    <w:basedOn w:val="1"/>
    <w:link w:val="89"/>
    <w:unhideWhenUsed/>
    <w:qFormat/>
    <w:uiPriority w:val="99"/>
    <w:pPr>
      <w:spacing w:after="120"/>
    </w:pPr>
    <w:rPr>
      <w:rFonts w:ascii="Calibri" w:hAnsi="Calibri"/>
      <w:sz w:val="16"/>
      <w:szCs w:val="16"/>
      <w:lang w:val="zh-CN"/>
    </w:rPr>
  </w:style>
  <w:style w:type="paragraph" w:styleId="12">
    <w:name w:val="Body Text"/>
    <w:basedOn w:val="1"/>
    <w:next w:val="1"/>
    <w:link w:val="63"/>
    <w:qFormat/>
    <w:uiPriority w:val="0"/>
    <w:pPr>
      <w:spacing w:after="120"/>
    </w:pPr>
    <w:rPr>
      <w:szCs w:val="24"/>
    </w:rPr>
  </w:style>
  <w:style w:type="paragraph" w:styleId="13">
    <w:name w:val="Body Text Indent"/>
    <w:basedOn w:val="1"/>
    <w:link w:val="52"/>
    <w:qFormat/>
    <w:uiPriority w:val="0"/>
    <w:pPr>
      <w:ind w:firstLine="540"/>
    </w:pPr>
    <w:rPr>
      <w:rFonts w:eastAsia="仿宋_GB2312"/>
      <w:sz w:val="28"/>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71"/>
    <w:qFormat/>
    <w:uiPriority w:val="0"/>
    <w:rPr>
      <w:rFonts w:ascii="宋体" w:hAnsi="Courier New" w:cstheme="minorBidi"/>
      <w:szCs w:val="22"/>
    </w:rPr>
  </w:style>
  <w:style w:type="paragraph" w:styleId="17">
    <w:name w:val="toc 8"/>
    <w:basedOn w:val="1"/>
    <w:next w:val="1"/>
    <w:qFormat/>
    <w:uiPriority w:val="0"/>
    <w:pPr>
      <w:ind w:left="2940" w:leftChars="1400"/>
    </w:pPr>
  </w:style>
  <w:style w:type="paragraph" w:styleId="18">
    <w:name w:val="Date"/>
    <w:basedOn w:val="1"/>
    <w:next w:val="1"/>
    <w:link w:val="51"/>
    <w:qFormat/>
    <w:uiPriority w:val="0"/>
    <w:rPr>
      <w:rFonts w:ascii="Arial" w:hAnsi="Arial" w:eastAsia="楷体_GB2312"/>
      <w:sz w:val="28"/>
    </w:rPr>
  </w:style>
  <w:style w:type="paragraph" w:styleId="19">
    <w:name w:val="Body Text Indent 2"/>
    <w:basedOn w:val="1"/>
    <w:link w:val="54"/>
    <w:qFormat/>
    <w:uiPriority w:val="0"/>
    <w:pPr>
      <w:tabs>
        <w:tab w:val="left" w:pos="720"/>
      </w:tabs>
      <w:ind w:right="-506" w:rightChars="-241" w:firstLine="538" w:firstLineChars="192"/>
    </w:pPr>
    <w:rPr>
      <w:rFonts w:eastAsia="仿宋_GB2312"/>
      <w:sz w:val="28"/>
    </w:rPr>
  </w:style>
  <w:style w:type="paragraph" w:styleId="20">
    <w:name w:val="Balloon Text"/>
    <w:basedOn w:val="1"/>
    <w:link w:val="65"/>
    <w:qFormat/>
    <w:uiPriority w:val="0"/>
    <w:rPr>
      <w:sz w:val="18"/>
      <w:szCs w:val="18"/>
    </w:rPr>
  </w:style>
  <w:style w:type="paragraph" w:styleId="21">
    <w:name w:val="footer"/>
    <w:basedOn w:val="1"/>
    <w:link w:val="46"/>
    <w:unhideWhenUsed/>
    <w:qFormat/>
    <w:uiPriority w:val="0"/>
    <w:pPr>
      <w:tabs>
        <w:tab w:val="center" w:pos="4153"/>
        <w:tab w:val="right" w:pos="8306"/>
      </w:tabs>
      <w:snapToGrid w:val="0"/>
      <w:jc w:val="left"/>
    </w:pPr>
    <w:rPr>
      <w:sz w:val="18"/>
      <w:szCs w:val="18"/>
    </w:rPr>
  </w:style>
  <w:style w:type="paragraph" w:styleId="22">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60"/>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10"/>
    <w:next w:val="10"/>
    <w:link w:val="69"/>
    <w:semiHidden/>
    <w:qFormat/>
    <w:uiPriority w:val="99"/>
    <w:rPr>
      <w:b/>
      <w:bCs/>
    </w:rPr>
  </w:style>
  <w:style w:type="paragraph" w:styleId="33">
    <w:name w:val="Body Text First Indent"/>
    <w:basedOn w:val="12"/>
    <w:semiHidden/>
    <w:unhideWhenUsed/>
    <w:qFormat/>
    <w:uiPriority w:val="99"/>
    <w:pPr>
      <w:spacing w:line="400" w:lineRule="atLeast"/>
      <w:ind w:firstLine="426"/>
    </w:pPr>
    <w:rPr>
      <w:sz w:val="24"/>
      <w:szCs w:val="20"/>
    </w:rPr>
  </w:style>
  <w:style w:type="paragraph" w:styleId="34">
    <w:name w:val="Body Text First Indent 2"/>
    <w:basedOn w:val="13"/>
    <w:qFormat/>
    <w:uiPriority w:val="0"/>
    <w:pPr>
      <w:tabs>
        <w:tab w:val="left" w:pos="900"/>
      </w:tabs>
      <w:spacing w:after="120"/>
      <w:ind w:left="420" w:leftChars="200" w:firstLine="420" w:firstLineChars="200"/>
    </w:pPr>
    <w:rPr>
      <w:rFonts w:eastAsia="宋体"/>
      <w:sz w:val="21"/>
      <w:szCs w:val="24"/>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yperlink"/>
    <w:qFormat/>
    <w:uiPriority w:val="99"/>
    <w:rPr>
      <w:color w:val="0000FF"/>
      <w:u w:val="single"/>
    </w:rPr>
  </w:style>
  <w:style w:type="character" w:styleId="42">
    <w:name w:val="annotation reference"/>
    <w:semiHidden/>
    <w:qFormat/>
    <w:uiPriority w:val="99"/>
    <w:rPr>
      <w:sz w:val="21"/>
      <w:szCs w:val="21"/>
    </w:rPr>
  </w:style>
  <w:style w:type="paragraph" w:customStyle="1" w:styleId="43">
    <w:name w:val="style4"/>
    <w:basedOn w:val="1"/>
    <w:next w:val="44"/>
    <w:qFormat/>
    <w:uiPriority w:val="0"/>
    <w:pPr>
      <w:widowControl/>
      <w:spacing w:before="280" w:after="280"/>
    </w:pPr>
    <w:rPr>
      <w:rFonts w:ascii="宋体"/>
      <w:sz w:val="18"/>
    </w:rPr>
  </w:style>
  <w:style w:type="paragraph" w:customStyle="1" w:styleId="44">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45">
    <w:name w:val="页眉 Char"/>
    <w:basedOn w:val="37"/>
    <w:link w:val="22"/>
    <w:qFormat/>
    <w:uiPriority w:val="0"/>
    <w:rPr>
      <w:sz w:val="18"/>
      <w:szCs w:val="18"/>
    </w:rPr>
  </w:style>
  <w:style w:type="character" w:customStyle="1" w:styleId="46">
    <w:name w:val="页脚 Char"/>
    <w:basedOn w:val="37"/>
    <w:link w:val="21"/>
    <w:qFormat/>
    <w:uiPriority w:val="0"/>
    <w:rPr>
      <w:sz w:val="18"/>
      <w:szCs w:val="18"/>
    </w:rPr>
  </w:style>
  <w:style w:type="character" w:customStyle="1" w:styleId="47">
    <w:name w:val="标题 1 Char"/>
    <w:basedOn w:val="37"/>
    <w:link w:val="2"/>
    <w:qFormat/>
    <w:uiPriority w:val="0"/>
    <w:rPr>
      <w:rFonts w:ascii="Times New Roman" w:hAnsi="Times New Roman" w:eastAsia="宋体" w:cs="Times New Roman"/>
      <w:sz w:val="28"/>
      <w:szCs w:val="24"/>
    </w:rPr>
  </w:style>
  <w:style w:type="character" w:customStyle="1" w:styleId="48">
    <w:name w:val="标题 2 Char"/>
    <w:basedOn w:val="37"/>
    <w:link w:val="3"/>
    <w:qFormat/>
    <w:uiPriority w:val="0"/>
    <w:rPr>
      <w:rFonts w:ascii="Arial" w:hAnsi="Arial" w:eastAsia="黑体" w:cs="Times New Roman"/>
      <w:b/>
      <w:kern w:val="0"/>
      <w:sz w:val="32"/>
      <w:szCs w:val="20"/>
    </w:rPr>
  </w:style>
  <w:style w:type="character" w:customStyle="1" w:styleId="49">
    <w:name w:val="标题 3 Char"/>
    <w:basedOn w:val="37"/>
    <w:link w:val="4"/>
    <w:qFormat/>
    <w:uiPriority w:val="0"/>
    <w:rPr>
      <w:rFonts w:ascii="Times New Roman" w:hAnsi="Times New Roman" w:eastAsia="宋体" w:cs="Times New Roman"/>
      <w:b/>
      <w:bCs/>
      <w:sz w:val="32"/>
      <w:szCs w:val="32"/>
      <w:lang w:val="zh-CN" w:eastAsia="zh-CN"/>
    </w:rPr>
  </w:style>
  <w:style w:type="character" w:customStyle="1" w:styleId="50">
    <w:name w:val="标题 4 Char"/>
    <w:basedOn w:val="37"/>
    <w:link w:val="5"/>
    <w:qFormat/>
    <w:uiPriority w:val="0"/>
    <w:rPr>
      <w:rFonts w:ascii="Arial" w:hAnsi="Arial" w:eastAsia="黑体" w:cs="Times New Roman"/>
      <w:b/>
      <w:kern w:val="0"/>
      <w:sz w:val="28"/>
      <w:szCs w:val="20"/>
    </w:rPr>
  </w:style>
  <w:style w:type="character" w:customStyle="1" w:styleId="51">
    <w:name w:val="日期 Char"/>
    <w:basedOn w:val="37"/>
    <w:link w:val="18"/>
    <w:qFormat/>
    <w:uiPriority w:val="0"/>
    <w:rPr>
      <w:rFonts w:ascii="Arial" w:hAnsi="Arial" w:eastAsia="楷体_GB2312" w:cs="Times New Roman"/>
      <w:sz w:val="28"/>
      <w:szCs w:val="20"/>
    </w:rPr>
  </w:style>
  <w:style w:type="character" w:customStyle="1" w:styleId="52">
    <w:name w:val="正文文本缩进 Char"/>
    <w:basedOn w:val="37"/>
    <w:link w:val="13"/>
    <w:qFormat/>
    <w:uiPriority w:val="0"/>
    <w:rPr>
      <w:rFonts w:ascii="Times New Roman" w:hAnsi="Times New Roman" w:eastAsia="仿宋_GB2312" w:cs="Times New Roman"/>
      <w:sz w:val="28"/>
      <w:szCs w:val="20"/>
    </w:rPr>
  </w:style>
  <w:style w:type="paragraph" w:customStyle="1" w:styleId="53">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4">
    <w:name w:val="正文文本缩进 2 Char"/>
    <w:basedOn w:val="37"/>
    <w:link w:val="19"/>
    <w:qFormat/>
    <w:uiPriority w:val="0"/>
    <w:rPr>
      <w:rFonts w:ascii="Times New Roman" w:hAnsi="Times New Roman" w:eastAsia="仿宋_GB2312" w:cs="Times New Roman"/>
      <w:sz w:val="28"/>
      <w:szCs w:val="20"/>
    </w:rPr>
  </w:style>
  <w:style w:type="paragraph" w:customStyle="1" w:styleId="55">
    <w:name w:val="样式1"/>
    <w:basedOn w:val="1"/>
    <w:qFormat/>
    <w:uiPriority w:val="0"/>
    <w:pPr>
      <w:numPr>
        <w:ilvl w:val="0"/>
        <w:numId w:val="1"/>
      </w:numPr>
      <w:adjustRightInd w:val="0"/>
      <w:textAlignment w:val="baseline"/>
    </w:pPr>
    <w:rPr>
      <w:rFonts w:ascii="宋体" w:hAnsi="宋体"/>
      <w:kern w:val="0"/>
    </w:rPr>
  </w:style>
  <w:style w:type="paragraph" w:customStyle="1" w:styleId="56">
    <w:name w:val="样式 宋体 五号 行距: 单倍行距"/>
    <w:basedOn w:val="1"/>
    <w:qFormat/>
    <w:uiPriority w:val="0"/>
    <w:pPr>
      <w:adjustRightInd w:val="0"/>
      <w:jc w:val="left"/>
      <w:textAlignment w:val="baseline"/>
    </w:pPr>
    <w:rPr>
      <w:rFonts w:ascii="宋体" w:hAnsi="宋体"/>
      <w:kern w:val="0"/>
    </w:rPr>
  </w:style>
  <w:style w:type="paragraph" w:customStyle="1" w:styleId="57">
    <w:name w:val="样式 标题 2 + 宋体 五号 行距: 单倍行距"/>
    <w:basedOn w:val="3"/>
    <w:qFormat/>
    <w:uiPriority w:val="0"/>
    <w:pPr>
      <w:spacing w:line="240" w:lineRule="auto"/>
    </w:pPr>
    <w:rPr>
      <w:rFonts w:ascii="宋体" w:hAnsi="宋体" w:eastAsia="宋体"/>
      <w:sz w:val="21"/>
    </w:rPr>
  </w:style>
  <w:style w:type="paragraph" w:customStyle="1" w:styleId="58">
    <w:name w:val="Char Char Char Char Char"/>
    <w:basedOn w:val="1"/>
    <w:qFormat/>
    <w:uiPriority w:val="0"/>
    <w:rPr>
      <w:rFonts w:ascii="Tahoma" w:hAnsi="Tahoma"/>
      <w:sz w:val="24"/>
    </w:rPr>
  </w:style>
  <w:style w:type="paragraph" w:customStyle="1" w:styleId="59">
    <w:name w:val="Char"/>
    <w:basedOn w:val="1"/>
    <w:qFormat/>
    <w:uiPriority w:val="0"/>
    <w:rPr>
      <w:rFonts w:ascii="Tahoma" w:hAnsi="Tahoma"/>
      <w:sz w:val="24"/>
    </w:rPr>
  </w:style>
  <w:style w:type="character" w:customStyle="1" w:styleId="60">
    <w:name w:val="正文文本缩进 3 Char"/>
    <w:basedOn w:val="37"/>
    <w:link w:val="26"/>
    <w:qFormat/>
    <w:uiPriority w:val="0"/>
    <w:rPr>
      <w:rFonts w:ascii="仿宋_GB2312" w:hAnsi="Arial" w:eastAsia="仿宋_GB2312" w:cs="Times New Roman"/>
      <w:sz w:val="28"/>
      <w:szCs w:val="24"/>
    </w:rPr>
  </w:style>
  <w:style w:type="paragraph" w:customStyle="1" w:styleId="61">
    <w:name w:val="Char1"/>
    <w:basedOn w:val="1"/>
    <w:qFormat/>
    <w:uiPriority w:val="0"/>
    <w:rPr>
      <w:rFonts w:ascii="Tahoma" w:hAnsi="Tahoma" w:eastAsia="仿宋_GB2312"/>
      <w:sz w:val="24"/>
    </w:rPr>
  </w:style>
  <w:style w:type="paragraph" w:customStyle="1" w:styleId="62">
    <w:name w:val="Char Char Char Char Char Char Char1 Char"/>
    <w:basedOn w:val="1"/>
    <w:qFormat/>
    <w:uiPriority w:val="0"/>
    <w:rPr>
      <w:rFonts w:ascii="Tahoma" w:hAnsi="Tahoma"/>
      <w:sz w:val="24"/>
    </w:rPr>
  </w:style>
  <w:style w:type="character" w:customStyle="1" w:styleId="63">
    <w:name w:val="正文文本 Char"/>
    <w:basedOn w:val="37"/>
    <w:link w:val="12"/>
    <w:qFormat/>
    <w:uiPriority w:val="0"/>
    <w:rPr>
      <w:rFonts w:ascii="Times New Roman" w:hAnsi="Times New Roman" w:eastAsia="宋体" w:cs="Times New Roman"/>
      <w:szCs w:val="24"/>
    </w:rPr>
  </w:style>
  <w:style w:type="paragraph" w:customStyle="1" w:styleId="64">
    <w:name w:val="Char Char Char Char"/>
    <w:basedOn w:val="1"/>
    <w:next w:val="1"/>
    <w:qFormat/>
    <w:uiPriority w:val="0"/>
    <w:pPr>
      <w:widowControl/>
      <w:spacing w:line="360" w:lineRule="auto"/>
      <w:jc w:val="left"/>
    </w:pPr>
  </w:style>
  <w:style w:type="character" w:customStyle="1" w:styleId="65">
    <w:name w:val="批注框文本 Char"/>
    <w:basedOn w:val="37"/>
    <w:link w:val="20"/>
    <w:qFormat/>
    <w:uiPriority w:val="0"/>
    <w:rPr>
      <w:rFonts w:ascii="Times New Roman" w:hAnsi="Times New Roman" w:eastAsia="宋体" w:cs="Times New Roman"/>
      <w:sz w:val="18"/>
      <w:szCs w:val="18"/>
    </w:rPr>
  </w:style>
  <w:style w:type="paragraph" w:customStyle="1" w:styleId="66">
    <w:name w:val="Char Char Char"/>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character" w:customStyle="1" w:styleId="68">
    <w:name w:val="批注文字 Char"/>
    <w:basedOn w:val="37"/>
    <w:link w:val="10"/>
    <w:semiHidden/>
    <w:qFormat/>
    <w:uiPriority w:val="99"/>
    <w:rPr>
      <w:rFonts w:ascii="Times New Roman" w:hAnsi="Times New Roman" w:eastAsia="宋体" w:cs="Times New Roman"/>
      <w:szCs w:val="20"/>
    </w:rPr>
  </w:style>
  <w:style w:type="character" w:customStyle="1" w:styleId="69">
    <w:name w:val="批注主题 Char"/>
    <w:basedOn w:val="68"/>
    <w:link w:val="32"/>
    <w:semiHidden/>
    <w:qFormat/>
    <w:uiPriority w:val="99"/>
    <w:rPr>
      <w:rFonts w:ascii="Times New Roman" w:hAnsi="Times New Roman" w:eastAsia="宋体" w:cs="Times New Roman"/>
      <w:b/>
      <w:bCs/>
      <w:szCs w:val="20"/>
    </w:rPr>
  </w:style>
  <w:style w:type="paragraph" w:customStyle="1" w:styleId="70">
    <w:name w:val="Char Char Char Char Char Char"/>
    <w:basedOn w:val="1"/>
    <w:qFormat/>
    <w:uiPriority w:val="0"/>
  </w:style>
  <w:style w:type="character" w:customStyle="1" w:styleId="71">
    <w:name w:val="纯文本 Char"/>
    <w:link w:val="16"/>
    <w:qFormat/>
    <w:uiPriority w:val="0"/>
    <w:rPr>
      <w:rFonts w:ascii="宋体" w:hAnsi="Courier New" w:eastAsia="宋体"/>
    </w:rPr>
  </w:style>
  <w:style w:type="character" w:customStyle="1" w:styleId="72">
    <w:name w:val="纯文本 Char1"/>
    <w:basedOn w:val="37"/>
    <w:semiHidden/>
    <w:qFormat/>
    <w:uiPriority w:val="99"/>
    <w:rPr>
      <w:rFonts w:ascii="宋体" w:hAnsi="Courier New" w:eastAsia="宋体" w:cs="Courier New"/>
      <w:szCs w:val="21"/>
    </w:rPr>
  </w:style>
  <w:style w:type="paragraph" w:customStyle="1" w:styleId="73">
    <w:name w:val="Char12 Char Char Char"/>
    <w:basedOn w:val="1"/>
    <w:qFormat/>
    <w:uiPriority w:val="0"/>
  </w:style>
  <w:style w:type="character" w:customStyle="1" w:styleId="74">
    <w:name w:val="文档结构图 Char"/>
    <w:basedOn w:val="37"/>
    <w:link w:val="9"/>
    <w:qFormat/>
    <w:uiPriority w:val="0"/>
    <w:rPr>
      <w:rFonts w:ascii="Times New Roman" w:hAnsi="Times New Roman" w:eastAsia="宋体" w:cs="Times New Roman"/>
      <w:szCs w:val="20"/>
      <w:shd w:val="clear" w:color="auto" w:fill="000080"/>
    </w:rPr>
  </w:style>
  <w:style w:type="character" w:customStyle="1" w:styleId="75">
    <w:name w:val="style29"/>
    <w:qFormat/>
    <w:uiPriority w:val="0"/>
  </w:style>
  <w:style w:type="character" w:customStyle="1" w:styleId="76">
    <w:name w:val="正文1"/>
    <w:qFormat/>
    <w:uiPriority w:val="0"/>
  </w:style>
  <w:style w:type="character" w:customStyle="1" w:styleId="77">
    <w:name w:val="font11"/>
    <w:qFormat/>
    <w:uiPriority w:val="0"/>
    <w:rPr>
      <w:rFonts w:hint="default" w:ascii="Times New Roman" w:hAnsi="Times New Roman" w:cs="Times New Roman"/>
      <w:color w:val="3366FF"/>
      <w:sz w:val="24"/>
      <w:szCs w:val="24"/>
      <w:u w:val="none"/>
    </w:rPr>
  </w:style>
  <w:style w:type="character" w:customStyle="1" w:styleId="78">
    <w:name w:val="font21"/>
    <w:basedOn w:val="37"/>
    <w:qFormat/>
    <w:uiPriority w:val="0"/>
    <w:rPr>
      <w:rFonts w:hint="eastAsia" w:ascii="宋体" w:hAnsi="宋体" w:eastAsia="宋体"/>
      <w:color w:val="3366FF"/>
      <w:sz w:val="24"/>
      <w:szCs w:val="24"/>
      <w:u w:val="none"/>
    </w:rPr>
  </w:style>
  <w:style w:type="paragraph" w:customStyle="1" w:styleId="79">
    <w:name w:val="Char Char15"/>
    <w:basedOn w:val="1"/>
    <w:qFormat/>
    <w:uiPriority w:val="0"/>
    <w:rPr>
      <w:rFonts w:ascii="Tahoma" w:hAnsi="Tahoma" w:eastAsia="仿宋_GB2312"/>
      <w:sz w:val="24"/>
    </w:rPr>
  </w:style>
  <w:style w:type="paragraph" w:customStyle="1" w:styleId="80">
    <w:name w:val="列出段落1"/>
    <w:basedOn w:val="1"/>
    <w:qFormat/>
    <w:uiPriority w:val="0"/>
    <w:pPr>
      <w:ind w:firstLine="420" w:firstLineChars="200"/>
    </w:pPr>
    <w:rPr>
      <w:rFonts w:ascii="Calibri" w:hAnsi="Calibri"/>
      <w:szCs w:val="22"/>
    </w:rPr>
  </w:style>
  <w:style w:type="paragraph" w:customStyle="1" w:styleId="81">
    <w:name w:val="Char2"/>
    <w:basedOn w:val="1"/>
    <w:qFormat/>
    <w:uiPriority w:val="0"/>
    <w:pPr>
      <w:tabs>
        <w:tab w:val="left" w:pos="360"/>
      </w:tabs>
    </w:pPr>
    <w:rPr>
      <w:sz w:val="24"/>
      <w:szCs w:val="24"/>
    </w:rPr>
  </w:style>
  <w:style w:type="paragraph" w:customStyle="1" w:styleId="82">
    <w:name w:val="Char16"/>
    <w:basedOn w:val="1"/>
    <w:qFormat/>
    <w:uiPriority w:val="0"/>
    <w:rPr>
      <w:rFonts w:ascii="Tahoma" w:hAnsi="Tahoma" w:eastAsia="仿宋_GB2312"/>
      <w:sz w:val="24"/>
    </w:rPr>
  </w:style>
  <w:style w:type="paragraph" w:customStyle="1" w:styleId="83">
    <w:name w:val="Char Char1"/>
    <w:basedOn w:val="1"/>
    <w:qFormat/>
    <w:uiPriority w:val="0"/>
    <w:rPr>
      <w:rFonts w:ascii="Tahoma" w:hAnsi="Tahoma"/>
      <w:sz w:val="24"/>
    </w:rPr>
  </w:style>
  <w:style w:type="paragraph" w:customStyle="1" w:styleId="84">
    <w:name w:val="Char Char Char Char Char Char Char"/>
    <w:basedOn w:val="1"/>
    <w:qFormat/>
    <w:uiPriority w:val="0"/>
    <w:rPr>
      <w:szCs w:val="24"/>
    </w:rPr>
  </w:style>
  <w:style w:type="paragraph" w:customStyle="1" w:styleId="85">
    <w:name w:val="Char Char"/>
    <w:basedOn w:val="1"/>
    <w:qFormat/>
    <w:uiPriority w:val="0"/>
    <w:rPr>
      <w:rFonts w:ascii="Tahoma" w:hAnsi="Tahoma" w:cs="仿宋_GB2312"/>
      <w:sz w:val="24"/>
    </w:rPr>
  </w:style>
  <w:style w:type="paragraph" w:customStyle="1" w:styleId="86">
    <w:name w:val="Char Char2"/>
    <w:basedOn w:val="1"/>
    <w:qFormat/>
    <w:uiPriority w:val="0"/>
    <w:rPr>
      <w:rFonts w:ascii="Tahoma" w:hAnsi="Tahoma" w:cs="仿宋_GB2312"/>
      <w:sz w:val="24"/>
    </w:rPr>
  </w:style>
  <w:style w:type="paragraph" w:customStyle="1" w:styleId="87">
    <w:name w:val="Char Char Char1"/>
    <w:basedOn w:val="1"/>
    <w:qFormat/>
    <w:uiPriority w:val="0"/>
    <w:rPr>
      <w:rFonts w:ascii="Tahoma" w:hAnsi="Tahoma"/>
      <w:sz w:val="24"/>
    </w:rPr>
  </w:style>
  <w:style w:type="paragraph" w:customStyle="1" w:styleId="88">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9">
    <w:name w:val="正文文本 3 Char"/>
    <w:basedOn w:val="37"/>
    <w:link w:val="11"/>
    <w:qFormat/>
    <w:uiPriority w:val="99"/>
    <w:rPr>
      <w:rFonts w:ascii="Calibri" w:hAnsi="Calibri" w:eastAsia="宋体" w:cs="Times New Roman"/>
      <w:sz w:val="16"/>
      <w:szCs w:val="16"/>
      <w:lang w:val="zh-CN" w:eastAsia="zh-CN"/>
    </w:rPr>
  </w:style>
  <w:style w:type="paragraph" w:customStyle="1" w:styleId="9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1">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2">
    <w:name w:val="style23"/>
    <w:qFormat/>
    <w:uiPriority w:val="0"/>
    <w:rPr>
      <w:rFonts w:ascii="Times New Roman" w:hAnsi="Times New Roman" w:eastAsia="宋体"/>
    </w:rPr>
  </w:style>
  <w:style w:type="paragraph" w:customStyle="1" w:styleId="93">
    <w:name w:val="p0"/>
    <w:basedOn w:val="1"/>
    <w:qFormat/>
    <w:uiPriority w:val="0"/>
    <w:pPr>
      <w:widowControl/>
      <w:jc w:val="left"/>
    </w:pPr>
    <w:rPr>
      <w:rFonts w:ascii="等线" w:hAnsi="等线" w:eastAsia="等线" w:cs="等线"/>
      <w:kern w:val="0"/>
      <w:sz w:val="20"/>
      <w:szCs w:val="22"/>
    </w:rPr>
  </w:style>
  <w:style w:type="character" w:customStyle="1" w:styleId="94">
    <w:name w:val="font71"/>
    <w:basedOn w:val="37"/>
    <w:qFormat/>
    <w:uiPriority w:val="0"/>
    <w:rPr>
      <w:rFonts w:hint="eastAsia" w:ascii="宋体" w:hAnsi="宋体" w:eastAsia="宋体" w:cs="宋体"/>
      <w:color w:val="000000"/>
      <w:sz w:val="20"/>
      <w:szCs w:val="20"/>
      <w:u w:val="none"/>
    </w:rPr>
  </w:style>
  <w:style w:type="paragraph" w:styleId="95">
    <w:name w:val="List Paragraph"/>
    <w:basedOn w:val="1"/>
    <w:qFormat/>
    <w:uiPriority w:val="34"/>
    <w:pPr>
      <w:ind w:firstLine="420" w:firstLineChars="200"/>
    </w:pPr>
  </w:style>
  <w:style w:type="paragraph" w:customStyle="1" w:styleId="96">
    <w:name w:val="cjk"/>
    <w:basedOn w:val="1"/>
    <w:qFormat/>
    <w:uiPriority w:val="0"/>
    <w:pPr>
      <w:widowControl/>
      <w:spacing w:before="100" w:beforeAutospacing="1" w:after="119"/>
    </w:pPr>
    <w:rPr>
      <w:rFonts w:ascii="宋体" w:hAnsi="宋体" w:cs="宋体"/>
      <w:kern w:val="0"/>
      <w:sz w:val="20"/>
    </w:rPr>
  </w:style>
  <w:style w:type="paragraph" w:customStyle="1" w:styleId="97">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目录 71"/>
    <w:basedOn w:val="1"/>
    <w:next w:val="1"/>
    <w:qFormat/>
    <w:uiPriority w:val="0"/>
    <w:pPr>
      <w:ind w:left="2520"/>
    </w:pPr>
    <w:rPr>
      <w:rFonts w:asci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2995</Words>
  <Characters>3277</Characters>
  <Lines>138</Lines>
  <Paragraphs>38</Paragraphs>
  <TotalTime>16</TotalTime>
  <ScaleCrop>false</ScaleCrop>
  <LinksUpToDate>false</LinksUpToDate>
  <CharactersWithSpaces>3344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JOYA</cp:lastModifiedBy>
  <cp:lastPrinted>2024-10-30T06:48:00Z</cp:lastPrinted>
  <dcterms:modified xsi:type="dcterms:W3CDTF">2024-11-05T02:19:40Z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A2DC1CECE9EC489AA7AA6E51D20B535E_13</vt:lpwstr>
  </property>
</Properties>
</file>