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4608E">
      <w:pPr>
        <w:keepNext w:val="0"/>
        <w:keepLines w:val="0"/>
        <w:pageBreakBefore w:val="0"/>
        <w:widowControl w:val="0"/>
        <w:numPr>
          <w:ilvl w:val="0"/>
          <w:numId w:val="0"/>
        </w:numPr>
        <w:kinsoku/>
        <w:wordWrap/>
        <w:overflowPunct/>
        <w:topLinePunct w:val="0"/>
        <w:autoSpaceDE w:val="0"/>
        <w:autoSpaceDN w:val="0"/>
        <w:bidi w:val="0"/>
        <w:adjustRightInd/>
        <w:snapToGrid/>
        <w:spacing w:before="48" w:after="120" w:line="500" w:lineRule="exact"/>
        <w:jc w:val="left"/>
        <w:textAlignment w:val="auto"/>
        <w:outlineLvl w:val="0"/>
        <w:rPr>
          <w:rFonts w:hint="eastAsia" w:ascii="宋体" w:hAnsi="宋体" w:eastAsia="宋体" w:cs="宋体"/>
          <w:color w:val="000000"/>
          <w:kern w:val="44"/>
          <w:sz w:val="28"/>
          <w:szCs w:val="28"/>
          <w:lang w:val="en-US" w:eastAsia="zh-CN" w:bidi="ar-SA"/>
        </w:rPr>
      </w:pPr>
      <w:r>
        <w:rPr>
          <w:rFonts w:hint="eastAsia" w:ascii="宋体" w:hAnsi="宋体" w:eastAsia="宋体" w:cs="宋体"/>
          <w:color w:val="000000"/>
          <w:kern w:val="44"/>
          <w:sz w:val="28"/>
          <w:szCs w:val="28"/>
          <w:lang w:val="en-US" w:eastAsia="zh-CN" w:bidi="ar-SA"/>
        </w:rPr>
        <w:t>七、采购需求</w:t>
      </w:r>
    </w:p>
    <w:tbl>
      <w:tblPr>
        <w:tblStyle w:val="5"/>
        <w:tblW w:w="101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92"/>
        <w:gridCol w:w="2325"/>
        <w:gridCol w:w="2325"/>
      </w:tblGrid>
      <w:tr w14:paraId="49AF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92" w:type="dxa"/>
            <w:tcBorders>
              <w:top w:val="single" w:color="000000" w:sz="4" w:space="0"/>
              <w:left w:val="single" w:color="000000" w:sz="4" w:space="0"/>
              <w:bottom w:val="single" w:color="000000" w:sz="4" w:space="0"/>
              <w:right w:val="single" w:color="000000" w:sz="4" w:space="0"/>
            </w:tcBorders>
            <w:noWrap w:val="0"/>
            <w:vAlign w:val="center"/>
          </w:tcPr>
          <w:p w14:paraId="06E99FEA">
            <w:pPr>
              <w:spacing w:line="240" w:lineRule="auto"/>
              <w:jc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设备名称</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D425710">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台数</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6C9076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单价（元）</w:t>
            </w:r>
          </w:p>
        </w:tc>
      </w:tr>
      <w:tr w14:paraId="74B9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92" w:type="dxa"/>
            <w:tcBorders>
              <w:top w:val="single" w:color="000000" w:sz="4" w:space="0"/>
              <w:left w:val="single" w:color="000000" w:sz="4" w:space="0"/>
              <w:bottom w:val="single" w:color="000000" w:sz="4" w:space="0"/>
              <w:right w:val="single" w:color="000000" w:sz="4" w:space="0"/>
            </w:tcBorders>
            <w:noWrap w:val="0"/>
            <w:vAlign w:val="center"/>
          </w:tcPr>
          <w:p w14:paraId="130D29F2">
            <w:pPr>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灭菌器多点温度检测</w:t>
            </w:r>
            <w:r>
              <w:rPr>
                <w:rFonts w:hint="eastAsia" w:ascii="宋体" w:hAnsi="宋体" w:cs="宋体"/>
                <w:i w:val="0"/>
                <w:iCs w:val="0"/>
                <w:color w:val="auto"/>
                <w:sz w:val="24"/>
                <w:szCs w:val="24"/>
                <w:u w:val="none"/>
                <w:lang w:val="en-US" w:eastAsia="zh-CN"/>
              </w:rPr>
              <w:t>（新华牌）</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20BD4C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4CEAB56">
            <w:pPr>
              <w:keepNext w:val="0"/>
              <w:keepLines w:val="0"/>
              <w:widowControl/>
              <w:suppressLineNumbers w:val="0"/>
              <w:spacing w:line="240" w:lineRule="auto"/>
              <w:jc w:val="center"/>
              <w:textAlignment w:val="center"/>
              <w:rPr>
                <w:rFonts w:hint="eastAsia" w:ascii="宋体" w:hAnsi="宋体" w:cs="宋体"/>
                <w:i w:val="0"/>
                <w:iCs w:val="0"/>
                <w:color w:val="auto"/>
                <w:kern w:val="0"/>
                <w:sz w:val="24"/>
                <w:szCs w:val="24"/>
                <w:u w:val="none"/>
                <w:lang w:val="en-US" w:eastAsia="zh-CN" w:bidi="ar"/>
              </w:rPr>
            </w:pPr>
          </w:p>
        </w:tc>
      </w:tr>
      <w:tr w14:paraId="79B0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92" w:type="dxa"/>
            <w:tcBorders>
              <w:top w:val="single" w:color="000000" w:sz="4" w:space="0"/>
              <w:left w:val="single" w:color="000000" w:sz="4" w:space="0"/>
              <w:bottom w:val="single" w:color="000000" w:sz="4" w:space="0"/>
              <w:right w:val="single" w:color="000000" w:sz="4" w:space="0"/>
            </w:tcBorders>
            <w:noWrap w:val="0"/>
            <w:vAlign w:val="center"/>
          </w:tcPr>
          <w:p w14:paraId="04269508">
            <w:pPr>
              <w:spacing w:line="240" w:lineRule="auto"/>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清洗机检测</w:t>
            </w:r>
            <w:r>
              <w:rPr>
                <w:rFonts w:hint="eastAsia" w:ascii="宋体" w:hAnsi="宋体" w:cs="宋体"/>
                <w:i w:val="0"/>
                <w:iCs w:val="0"/>
                <w:color w:val="auto"/>
                <w:sz w:val="24"/>
                <w:szCs w:val="24"/>
                <w:u w:val="none"/>
                <w:lang w:val="en-US" w:eastAsia="zh-CN"/>
              </w:rPr>
              <w:t>（新华牌）</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DA2F7B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9C3C196">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A2C331B">
      <w:pPr>
        <w:rPr>
          <w:rFonts w:hint="eastAsia"/>
          <w:color w:val="auto"/>
          <w:lang w:val="en-US" w:eastAsia="zh-CN"/>
        </w:rPr>
      </w:pPr>
    </w:p>
    <w:p w14:paraId="0B37600F">
      <w:pPr>
        <w:keepNext w:val="0"/>
        <w:keepLines w:val="0"/>
        <w:widowControl/>
        <w:suppressLineNumbers w:val="0"/>
        <w:jc w:val="both"/>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二、相关要求</w:t>
      </w:r>
    </w:p>
    <w:tbl>
      <w:tblPr>
        <w:tblStyle w:val="5"/>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6481"/>
        <w:gridCol w:w="1016"/>
        <w:gridCol w:w="1479"/>
      </w:tblGrid>
      <w:tr w14:paraId="7ECC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13" w:type="dxa"/>
            <w:noWrap w:val="0"/>
            <w:vAlign w:val="center"/>
          </w:tcPr>
          <w:p w14:paraId="51EB77FB">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6481" w:type="dxa"/>
            <w:noWrap w:val="0"/>
            <w:vAlign w:val="center"/>
          </w:tcPr>
          <w:p w14:paraId="15E90653">
            <w:pPr>
              <w:spacing w:line="276"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相关要求</w:t>
            </w:r>
          </w:p>
        </w:tc>
        <w:tc>
          <w:tcPr>
            <w:tcW w:w="1016" w:type="dxa"/>
            <w:noWrap w:val="0"/>
            <w:vAlign w:val="center"/>
          </w:tcPr>
          <w:p w14:paraId="4F28C624">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是否</w:t>
            </w:r>
          </w:p>
          <w:p w14:paraId="4E889E6D">
            <w:pPr>
              <w:spacing w:line="276"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响应</w:t>
            </w:r>
          </w:p>
        </w:tc>
        <w:tc>
          <w:tcPr>
            <w:tcW w:w="1479" w:type="dxa"/>
            <w:noWrap w:val="0"/>
            <w:vAlign w:val="center"/>
          </w:tcPr>
          <w:p w14:paraId="271A9951">
            <w:pPr>
              <w:spacing w:line="276" w:lineRule="auto"/>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bCs/>
                <w:color w:val="auto"/>
                <w:sz w:val="24"/>
                <w:szCs w:val="24"/>
                <w:vertAlign w:val="baseline"/>
                <w:lang w:val="en-US" w:eastAsia="zh-CN"/>
              </w:rPr>
              <w:t>若偏离请注明原因</w:t>
            </w:r>
          </w:p>
        </w:tc>
      </w:tr>
      <w:tr w14:paraId="3EA8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13" w:type="dxa"/>
            <w:noWrap w:val="0"/>
            <w:vAlign w:val="center"/>
          </w:tcPr>
          <w:p w14:paraId="13B78D9B">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p>
        </w:tc>
        <w:tc>
          <w:tcPr>
            <w:tcW w:w="6481" w:type="dxa"/>
            <w:noWrap w:val="0"/>
            <w:vAlign w:val="center"/>
          </w:tcPr>
          <w:p w14:paraId="26009F98">
            <w:pPr>
              <w:spacing w:line="276"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清洗机检验须依据：</w:t>
            </w:r>
            <w:r>
              <w:rPr>
                <w:rFonts w:hint="eastAsia" w:ascii="宋体" w:hAnsi="宋体" w:eastAsia="宋体" w:cs="宋体"/>
                <w:i w:val="0"/>
                <w:iCs w:val="0"/>
                <w:color w:val="auto"/>
                <w:kern w:val="0"/>
                <w:sz w:val="24"/>
                <w:szCs w:val="24"/>
                <w:u w:val="none"/>
                <w:lang w:val="en-US" w:eastAsia="zh-CN" w:bidi="ar"/>
              </w:rPr>
              <w:t>《YY/T 0734.1-2018清洗消毒器　第1部分：通用要求和试验》；</w:t>
            </w:r>
          </w:p>
          <w:p w14:paraId="2563590F">
            <w:pPr>
              <w:spacing w:line="276" w:lineRule="auto"/>
              <w:jc w:val="left"/>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灭菌器检测须依据</w:t>
            </w:r>
            <w:r>
              <w:rPr>
                <w:rFonts w:hint="eastAsia" w:ascii="宋体" w:hAnsi="宋体" w:eastAsia="宋体" w:cs="宋体"/>
                <w:i w:val="0"/>
                <w:iCs w:val="0"/>
                <w:color w:val="auto"/>
                <w:kern w:val="0"/>
                <w:sz w:val="24"/>
                <w:szCs w:val="24"/>
                <w:u w:val="none"/>
                <w:lang w:val="en-US" w:eastAsia="zh-CN" w:bidi="ar"/>
              </w:rPr>
              <w:t>GB 8599-2008《大型蒸汽灭菌器技术要求 自动控制型》5.8.3和WS310.2-2016《医院消毒供应中心第2部分：清洗消毒及灭菌技术操作规范》5.8.1.6。</w:t>
            </w:r>
          </w:p>
        </w:tc>
        <w:tc>
          <w:tcPr>
            <w:tcW w:w="1016" w:type="dxa"/>
            <w:noWrap w:val="0"/>
            <w:vAlign w:val="center"/>
          </w:tcPr>
          <w:p w14:paraId="33A1C7D3">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128122D2">
            <w:pPr>
              <w:spacing w:line="276" w:lineRule="auto"/>
              <w:jc w:val="center"/>
              <w:rPr>
                <w:rFonts w:hint="eastAsia" w:ascii="宋体" w:hAnsi="宋体" w:eastAsia="宋体" w:cs="宋体"/>
                <w:b/>
                <w:bCs/>
                <w:color w:val="auto"/>
                <w:sz w:val="24"/>
                <w:szCs w:val="24"/>
                <w:vertAlign w:val="baseline"/>
                <w:lang w:val="en-US" w:eastAsia="zh-CN"/>
              </w:rPr>
            </w:pPr>
          </w:p>
        </w:tc>
      </w:tr>
      <w:tr w14:paraId="6B28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13" w:type="dxa"/>
            <w:noWrap w:val="0"/>
            <w:vAlign w:val="center"/>
          </w:tcPr>
          <w:p w14:paraId="351DE2D6">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w:t>
            </w:r>
          </w:p>
        </w:tc>
        <w:tc>
          <w:tcPr>
            <w:tcW w:w="6481" w:type="dxa"/>
            <w:noWrap w:val="0"/>
            <w:vAlign w:val="center"/>
          </w:tcPr>
          <w:p w14:paraId="0CBB3E8F">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清洗机检验项目：</w:t>
            </w:r>
            <w:r>
              <w:rPr>
                <w:rFonts w:hint="eastAsia" w:ascii="宋体" w:hAnsi="宋体" w:eastAsia="宋体" w:cs="宋体"/>
                <w:color w:val="auto"/>
                <w:sz w:val="24"/>
                <w:szCs w:val="24"/>
                <w:lang w:val="en-US" w:eastAsia="zh-CN"/>
              </w:rPr>
              <w:t>消毒阶段温度变化、A0值情况、消毒温度范围维持阶段负载温度；</w:t>
            </w:r>
          </w:p>
          <w:p w14:paraId="763EF960">
            <w:pPr>
              <w:spacing w:line="276"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color w:val="auto"/>
                <w:sz w:val="24"/>
                <w:szCs w:val="24"/>
                <w:lang w:val="en-US" w:eastAsia="zh-CN"/>
              </w:rPr>
              <w:t>灭菌器检验项目：</w:t>
            </w:r>
            <w:r>
              <w:rPr>
                <w:rFonts w:hint="eastAsia" w:ascii="宋体" w:hAnsi="宋体" w:eastAsia="宋体" w:cs="宋体"/>
                <w:color w:val="auto"/>
                <w:sz w:val="24"/>
                <w:szCs w:val="24"/>
                <w:lang w:val="en-US" w:eastAsia="zh-CN"/>
              </w:rPr>
              <w:t>平衡时间、温度变化、灭菌压力范围、灭菌温度范围维持阶段负载温度。</w:t>
            </w:r>
          </w:p>
        </w:tc>
        <w:tc>
          <w:tcPr>
            <w:tcW w:w="1016" w:type="dxa"/>
            <w:noWrap w:val="0"/>
            <w:vAlign w:val="center"/>
          </w:tcPr>
          <w:p w14:paraId="0604EC42">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2095FBC1">
            <w:pPr>
              <w:spacing w:line="276" w:lineRule="auto"/>
              <w:jc w:val="center"/>
              <w:rPr>
                <w:rFonts w:hint="eastAsia" w:ascii="宋体" w:hAnsi="宋体" w:eastAsia="宋体" w:cs="宋体"/>
                <w:b/>
                <w:bCs/>
                <w:color w:val="auto"/>
                <w:sz w:val="24"/>
                <w:szCs w:val="24"/>
                <w:vertAlign w:val="baseline"/>
                <w:lang w:val="en-US" w:eastAsia="zh-CN"/>
              </w:rPr>
            </w:pPr>
          </w:p>
        </w:tc>
      </w:tr>
      <w:tr w14:paraId="2DD6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13" w:type="dxa"/>
            <w:noWrap w:val="0"/>
            <w:vAlign w:val="center"/>
          </w:tcPr>
          <w:p w14:paraId="3B9E2330">
            <w:pPr>
              <w:spacing w:line="276" w:lineRule="auto"/>
              <w:jc w:val="center"/>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3</w:t>
            </w:r>
          </w:p>
        </w:tc>
        <w:tc>
          <w:tcPr>
            <w:tcW w:w="6481" w:type="dxa"/>
            <w:noWrap w:val="0"/>
            <w:vAlign w:val="center"/>
          </w:tcPr>
          <w:p w14:paraId="2E07555C">
            <w:pPr>
              <w:spacing w:line="276"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清洗机检验的次数：</w:t>
            </w:r>
            <w:r>
              <w:rPr>
                <w:rFonts w:hint="eastAsia" w:ascii="宋体" w:hAnsi="宋体" w:eastAsia="宋体" w:cs="宋体"/>
                <w:i w:val="0"/>
                <w:iCs w:val="0"/>
                <w:color w:val="auto"/>
                <w:kern w:val="0"/>
                <w:sz w:val="24"/>
                <w:szCs w:val="24"/>
                <w:u w:val="none"/>
                <w:lang w:val="en-US" w:eastAsia="zh-CN" w:bidi="ar"/>
              </w:rPr>
              <w:t>至少包含两次4层清洗架的验证；</w:t>
            </w:r>
          </w:p>
          <w:p w14:paraId="6CC511D5">
            <w:pPr>
              <w:spacing w:line="276" w:lineRule="auto"/>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灭菌器检验的方式：</w:t>
            </w:r>
            <w:r>
              <w:rPr>
                <w:rFonts w:hint="eastAsia" w:ascii="宋体" w:hAnsi="宋体" w:eastAsia="宋体" w:cs="宋体"/>
                <w:i w:val="0"/>
                <w:iCs w:val="0"/>
                <w:color w:val="auto"/>
                <w:kern w:val="0"/>
                <w:sz w:val="24"/>
                <w:szCs w:val="24"/>
                <w:u w:val="none"/>
                <w:lang w:val="en-US" w:eastAsia="zh-CN" w:bidi="ar"/>
              </w:rPr>
              <w:t>至少包含小负载和满载两种情况。</w:t>
            </w:r>
          </w:p>
        </w:tc>
        <w:tc>
          <w:tcPr>
            <w:tcW w:w="1016" w:type="dxa"/>
            <w:noWrap w:val="0"/>
            <w:vAlign w:val="center"/>
          </w:tcPr>
          <w:p w14:paraId="63F41155">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1518B771">
            <w:pPr>
              <w:spacing w:line="276" w:lineRule="auto"/>
              <w:jc w:val="center"/>
              <w:rPr>
                <w:rFonts w:hint="eastAsia" w:ascii="宋体" w:hAnsi="宋体" w:eastAsia="宋体" w:cs="宋体"/>
                <w:b/>
                <w:bCs/>
                <w:color w:val="auto"/>
                <w:sz w:val="24"/>
                <w:szCs w:val="24"/>
                <w:vertAlign w:val="baseline"/>
                <w:lang w:val="en-US" w:eastAsia="zh-CN"/>
              </w:rPr>
            </w:pPr>
          </w:p>
        </w:tc>
      </w:tr>
      <w:tr w14:paraId="040C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13" w:type="dxa"/>
            <w:noWrap w:val="0"/>
            <w:vAlign w:val="center"/>
          </w:tcPr>
          <w:p w14:paraId="73B4886C">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4</w:t>
            </w:r>
          </w:p>
        </w:tc>
        <w:tc>
          <w:tcPr>
            <w:tcW w:w="6481" w:type="dxa"/>
            <w:noWrap w:val="0"/>
            <w:vAlign w:val="center"/>
          </w:tcPr>
          <w:p w14:paraId="557D187D">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清洗机检验时至少包含7个温度传感器；</w:t>
            </w:r>
          </w:p>
          <w:p w14:paraId="2C4AE881">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灭菌器检验时至少包含7个温度传感器和1个压力传感器。</w:t>
            </w:r>
          </w:p>
        </w:tc>
        <w:tc>
          <w:tcPr>
            <w:tcW w:w="1016" w:type="dxa"/>
            <w:noWrap w:val="0"/>
            <w:vAlign w:val="center"/>
          </w:tcPr>
          <w:p w14:paraId="1223CF88">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772AD23D">
            <w:pPr>
              <w:spacing w:line="276" w:lineRule="auto"/>
              <w:jc w:val="center"/>
              <w:rPr>
                <w:rFonts w:hint="eastAsia" w:ascii="宋体" w:hAnsi="宋体" w:eastAsia="宋体" w:cs="宋体"/>
                <w:b/>
                <w:bCs/>
                <w:color w:val="auto"/>
                <w:sz w:val="24"/>
                <w:szCs w:val="24"/>
                <w:vertAlign w:val="baseline"/>
                <w:lang w:val="en-US" w:eastAsia="zh-CN"/>
              </w:rPr>
            </w:pPr>
          </w:p>
        </w:tc>
      </w:tr>
      <w:tr w14:paraId="091A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13" w:type="dxa"/>
            <w:noWrap w:val="0"/>
            <w:vAlign w:val="center"/>
          </w:tcPr>
          <w:p w14:paraId="5E955584">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w:t>
            </w:r>
          </w:p>
        </w:tc>
        <w:tc>
          <w:tcPr>
            <w:tcW w:w="6481" w:type="dxa"/>
            <w:noWrap w:val="0"/>
            <w:vAlign w:val="center"/>
          </w:tcPr>
          <w:p w14:paraId="7D14C099">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根据检验情况，出具准确的检验结果。报告中包含温度传感器、压力传感器的实时数据。</w:t>
            </w:r>
          </w:p>
        </w:tc>
        <w:tc>
          <w:tcPr>
            <w:tcW w:w="1016" w:type="dxa"/>
            <w:noWrap w:val="0"/>
            <w:vAlign w:val="center"/>
          </w:tcPr>
          <w:p w14:paraId="5048D400">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15B2D1B0">
            <w:pPr>
              <w:spacing w:line="276" w:lineRule="auto"/>
              <w:jc w:val="center"/>
              <w:rPr>
                <w:rFonts w:hint="eastAsia" w:ascii="宋体" w:hAnsi="宋体" w:eastAsia="宋体" w:cs="宋体"/>
                <w:b/>
                <w:bCs/>
                <w:color w:val="auto"/>
                <w:sz w:val="24"/>
                <w:szCs w:val="24"/>
                <w:vertAlign w:val="baseline"/>
                <w:lang w:val="en-US" w:eastAsia="zh-CN"/>
              </w:rPr>
            </w:pPr>
          </w:p>
        </w:tc>
      </w:tr>
      <w:tr w14:paraId="2E16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13" w:type="dxa"/>
            <w:noWrap w:val="0"/>
            <w:vAlign w:val="center"/>
          </w:tcPr>
          <w:p w14:paraId="5DF01A97">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6</w:t>
            </w:r>
          </w:p>
        </w:tc>
        <w:tc>
          <w:tcPr>
            <w:tcW w:w="6481" w:type="dxa"/>
            <w:noWrap w:val="0"/>
            <w:vAlign w:val="center"/>
          </w:tcPr>
          <w:p w14:paraId="112685DA">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供应商在接到采购人计量检测通知后10天内完成设备计量检测，确保设备处于计量有效期内（提供承诺函，格式自拟）。</w:t>
            </w:r>
          </w:p>
        </w:tc>
        <w:tc>
          <w:tcPr>
            <w:tcW w:w="1016" w:type="dxa"/>
            <w:noWrap w:val="0"/>
            <w:vAlign w:val="center"/>
          </w:tcPr>
          <w:p w14:paraId="4B3A32E7">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07B4D364">
            <w:pPr>
              <w:spacing w:line="276" w:lineRule="auto"/>
              <w:jc w:val="center"/>
              <w:rPr>
                <w:rFonts w:hint="eastAsia" w:ascii="宋体" w:hAnsi="宋体" w:eastAsia="宋体" w:cs="宋体"/>
                <w:b/>
                <w:bCs/>
                <w:color w:val="auto"/>
                <w:sz w:val="24"/>
                <w:szCs w:val="24"/>
                <w:vertAlign w:val="baseline"/>
                <w:lang w:val="en-US" w:eastAsia="zh-CN"/>
              </w:rPr>
            </w:pPr>
          </w:p>
        </w:tc>
      </w:tr>
      <w:tr w14:paraId="708A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13" w:type="dxa"/>
            <w:noWrap w:val="0"/>
            <w:vAlign w:val="center"/>
          </w:tcPr>
          <w:p w14:paraId="4829DCC2">
            <w:pPr>
              <w:spacing w:line="276" w:lineRule="auto"/>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7</w:t>
            </w:r>
          </w:p>
        </w:tc>
        <w:tc>
          <w:tcPr>
            <w:tcW w:w="6481" w:type="dxa"/>
            <w:noWrap w:val="0"/>
            <w:vAlign w:val="center"/>
          </w:tcPr>
          <w:p w14:paraId="1BA94472">
            <w:pPr>
              <w:spacing w:line="276"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检测过程中发现设备存在故障，应及时维修，直至检验合格。</w:t>
            </w:r>
          </w:p>
        </w:tc>
        <w:tc>
          <w:tcPr>
            <w:tcW w:w="1016" w:type="dxa"/>
            <w:noWrap w:val="0"/>
            <w:vAlign w:val="center"/>
          </w:tcPr>
          <w:p w14:paraId="4AD17037">
            <w:pPr>
              <w:spacing w:line="276" w:lineRule="auto"/>
              <w:jc w:val="center"/>
              <w:rPr>
                <w:rFonts w:hint="eastAsia" w:ascii="宋体" w:hAnsi="宋体" w:eastAsia="宋体" w:cs="宋体"/>
                <w:b/>
                <w:color w:val="auto"/>
                <w:sz w:val="24"/>
                <w:szCs w:val="24"/>
                <w:highlight w:val="none"/>
                <w:lang w:val="en-US" w:eastAsia="zh-CN"/>
              </w:rPr>
            </w:pPr>
          </w:p>
        </w:tc>
        <w:tc>
          <w:tcPr>
            <w:tcW w:w="1479" w:type="dxa"/>
            <w:noWrap w:val="0"/>
            <w:vAlign w:val="center"/>
          </w:tcPr>
          <w:p w14:paraId="0218D59B">
            <w:pPr>
              <w:spacing w:line="276" w:lineRule="auto"/>
              <w:jc w:val="center"/>
              <w:rPr>
                <w:rFonts w:hint="eastAsia" w:ascii="宋体" w:hAnsi="宋体" w:eastAsia="宋体" w:cs="宋体"/>
                <w:b/>
                <w:bCs/>
                <w:color w:val="auto"/>
                <w:sz w:val="24"/>
                <w:szCs w:val="24"/>
                <w:vertAlign w:val="baseline"/>
                <w:lang w:val="en-US" w:eastAsia="zh-CN"/>
              </w:rPr>
            </w:pPr>
          </w:p>
        </w:tc>
      </w:tr>
    </w:tbl>
    <w:p w14:paraId="65383D77">
      <w:pPr>
        <w:keepNext w:val="0"/>
        <w:keepLines w:val="0"/>
        <w:widowControl/>
        <w:suppressLineNumbers w:val="0"/>
        <w:jc w:val="both"/>
        <w:textAlignment w:val="center"/>
        <w:rPr>
          <w:rFonts w:hint="eastAsia" w:ascii="微软雅黑" w:hAnsi="微软雅黑" w:eastAsia="微软雅黑" w:cs="微软雅黑"/>
          <w:i w:val="0"/>
          <w:color w:val="auto"/>
          <w:kern w:val="0"/>
          <w:sz w:val="24"/>
          <w:szCs w:val="24"/>
          <w:u w:val="none"/>
          <w:lang w:val="en-US" w:eastAsia="zh-CN" w:bidi="ar"/>
        </w:rPr>
      </w:pPr>
    </w:p>
    <w:p w14:paraId="368E1FCA">
      <w:pPr>
        <w:keepNext w:val="0"/>
        <w:keepLines w:val="0"/>
        <w:widowControl/>
        <w:numPr>
          <w:ilvl w:val="0"/>
          <w:numId w:val="2"/>
        </w:numPr>
        <w:suppressLineNumbers w:val="0"/>
        <w:jc w:val="both"/>
        <w:textAlignment w:val="center"/>
        <w:rPr>
          <w:rFonts w:hint="eastAsia" w:ascii="微软雅黑" w:hAnsi="微软雅黑" w:eastAsia="微软雅黑" w:cs="微软雅黑"/>
          <w:i w:val="0"/>
          <w:color w:val="auto"/>
          <w:kern w:val="0"/>
          <w:sz w:val="24"/>
          <w:szCs w:val="24"/>
          <w:u w:val="none"/>
          <w:lang w:val="en-US" w:eastAsia="zh-CN" w:bidi="ar"/>
        </w:rPr>
      </w:pPr>
      <w:r>
        <w:rPr>
          <w:rFonts w:hint="eastAsia" w:ascii="微软雅黑" w:hAnsi="微软雅黑" w:eastAsia="微软雅黑" w:cs="微软雅黑"/>
          <w:i w:val="0"/>
          <w:color w:val="auto"/>
          <w:kern w:val="0"/>
          <w:sz w:val="24"/>
          <w:szCs w:val="24"/>
          <w:u w:val="none"/>
          <w:lang w:val="en-US" w:eastAsia="zh-CN" w:bidi="ar"/>
        </w:rPr>
        <w:t>其他说明</w:t>
      </w:r>
    </w:p>
    <w:p w14:paraId="1BB0BA9B">
      <w:pPr>
        <w:keepNext w:val="0"/>
        <w:keepLines w:val="0"/>
        <w:widowControl/>
        <w:numPr>
          <w:ilvl w:val="0"/>
          <w:numId w:val="0"/>
        </w:numPr>
        <w:suppressLineNumbers w:val="0"/>
        <w:jc w:val="both"/>
        <w:textAlignment w:val="center"/>
        <w:rPr>
          <w:rFonts w:hint="eastAsia" w:ascii="仿宋_GB2312" w:hAnsi="仿宋_GB2312" w:cs="仿宋_GB2312"/>
          <w:color w:val="auto"/>
          <w:sz w:val="28"/>
          <w:szCs w:val="28"/>
          <w:lang w:val="en-US" w:eastAsia="zh-CN"/>
        </w:rPr>
      </w:pPr>
      <w:r>
        <w:rPr>
          <w:rFonts w:hint="eastAsia" w:ascii="宋体" w:hAnsi="宋体" w:eastAsia="宋体" w:cs="宋体"/>
          <w:color w:val="auto"/>
          <w:sz w:val="24"/>
          <w:szCs w:val="24"/>
          <w:lang w:val="en-US" w:eastAsia="zh-CN"/>
        </w:rPr>
        <w:t>（1）压力蒸汽灭菌器检测技术要求</w:t>
      </w:r>
      <w:r>
        <w:rPr>
          <w:rFonts w:hint="eastAsia" w:ascii="仿宋_GB2312" w:hAnsi="仿宋_GB2312" w:cs="仿宋_GB2312"/>
          <w:color w:val="auto"/>
          <w:sz w:val="28"/>
          <w:szCs w:val="28"/>
          <w:lang w:val="en-US" w:eastAsia="zh-CN"/>
        </w:rPr>
        <w:t>：</w:t>
      </w:r>
    </w:p>
    <w:p w14:paraId="41DA280D">
      <w:pPr>
        <w:keepNext w:val="0"/>
        <w:keepLines w:val="0"/>
        <w:widowControl/>
        <w:numPr>
          <w:ilvl w:val="0"/>
          <w:numId w:val="0"/>
        </w:numPr>
        <w:suppressLineNumbers w:val="0"/>
        <w:jc w:val="both"/>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1.平衡时间：应不超过15/30S;</w:t>
      </w:r>
    </w:p>
    <w:p w14:paraId="3B786EBD">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2.温度变化：在灭菌时间，在标准测试包上方测量点所得的温度比在灭菌室参考测量点测得的温度,在开始60S内应不超过5℃，在60S后，应不超过2℃；</w:t>
      </w:r>
    </w:p>
    <w:p w14:paraId="2356330A">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3.灭菌压力范围：灭菌参数132时压力参考范围184.4KPa--210.7KPa</w:t>
      </w:r>
    </w:p>
    <w:p w14:paraId="2E72C061">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灭菌参数134时压力参考范围210.7KPa--229.3KPa</w:t>
      </w:r>
    </w:p>
    <w:p w14:paraId="0A35B002">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4.灭菌温度范围：灭菌温度范围下限为灭菌温度，上限应不超过±3℃；</w:t>
      </w:r>
    </w:p>
    <w:p w14:paraId="72BB2054">
      <w:pPr>
        <w:keepNext w:val="0"/>
        <w:keepLines w:val="0"/>
        <w:widowControl/>
        <w:numPr>
          <w:ilvl w:val="0"/>
          <w:numId w:val="0"/>
        </w:numPr>
        <w:suppressLineNumbers w:val="0"/>
        <w:jc w:val="both"/>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5.维持阶段负载温度：a.同一时刻各点之间的差值不超过2℃</w:t>
      </w:r>
    </w:p>
    <w:p w14:paraId="01B9C598">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b.灭菌温度132，维持时间应不小于4min</w:t>
      </w:r>
    </w:p>
    <w:p w14:paraId="2D95FDED">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灭菌温度134，维持时间应不小于4min。</w:t>
      </w:r>
    </w:p>
    <w:p w14:paraId="0424932E">
      <w:pPr>
        <w:pStyle w:val="2"/>
        <w:rPr>
          <w:rFonts w:hint="eastAsia"/>
          <w:color w:val="auto"/>
          <w:lang w:val="en-US" w:eastAsia="zh-CN"/>
        </w:rPr>
      </w:pPr>
    </w:p>
    <w:p w14:paraId="1F45BC48">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（2）、全自动清洗消毒器检测技术要求：</w:t>
      </w:r>
    </w:p>
    <w:p w14:paraId="61B9324B">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1.消毒温度：在消毒阶段的维持时间内，负载和负载支架的表面记录温度应介于消毒温度的0℃--+5℃之间；</w:t>
      </w:r>
    </w:p>
    <w:p w14:paraId="4D24909B">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2.温度保持：对于四个试验周期的后三个周期而言，在运行周期的温度控制阶段获取的温度曲线，应一直保持在±2.5℃范围内；</w:t>
      </w:r>
    </w:p>
    <w:p w14:paraId="2FFC10E8">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3.维持时间：依据负载表面测得的温度所确定的维持时间，应不小于规定的消毒阶段时间（或规定的A0值）；</w:t>
      </w:r>
    </w:p>
    <w:p w14:paraId="51A7611D">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4.表面温度：在维持时间内，负载和负载支架表面测得的温度应介于规定的运行周期消毒规定范围内（或规定的A0值）；</w:t>
      </w:r>
    </w:p>
    <w:p w14:paraId="5B3370DD">
      <w:pPr>
        <w:keepNext w:val="0"/>
        <w:keepLines w:val="0"/>
        <w:widowControl/>
        <w:numPr>
          <w:ilvl w:val="0"/>
          <w:numId w:val="0"/>
        </w:numPr>
        <w:suppressLineNumbers w:val="0"/>
        <w:jc w:val="both"/>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5.温度变化量：在同一负载表面测得的温度变化量应不超过±2℃，并且与其他负载温度的温差不超过4℃。 </w:t>
      </w:r>
    </w:p>
    <w:p w14:paraId="7E764806">
      <w:pPr>
        <w:keepNext w:val="0"/>
        <w:keepLines w:val="0"/>
        <w:widowControl/>
        <w:numPr>
          <w:ilvl w:val="0"/>
          <w:numId w:val="0"/>
        </w:numPr>
        <w:suppressLineNumbers w:val="0"/>
        <w:jc w:val="both"/>
        <w:textAlignment w:val="center"/>
      </w:pPr>
      <w:bookmarkStart w:id="0" w:name="_GoBack"/>
      <w:bookmarkEnd w:id="0"/>
    </w:p>
    <w:sectPr>
      <w:pgSz w:w="11906" w:h="16838"/>
      <w:pgMar w:top="141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62827"/>
    <w:multiLevelType w:val="singleLevel"/>
    <w:tmpl w:val="1BF62827"/>
    <w:lvl w:ilvl="0" w:tentative="0">
      <w:start w:val="2"/>
      <w:numFmt w:val="chineseCounting"/>
      <w:suff w:val="nothing"/>
      <w:lvlText w:val="%1、"/>
      <w:lvlJc w:val="left"/>
      <w:rPr>
        <w:rFonts w:hint="eastAsia"/>
      </w:rPr>
    </w:lvl>
  </w:abstractNum>
  <w:abstractNum w:abstractNumId="1">
    <w:nsid w:val="5860742A"/>
    <w:multiLevelType w:val="multilevel"/>
    <w:tmpl w:val="5860742A"/>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YjQzOTAxZGNlM2UwMTJhZTkyMTgxYWJkNjI2ZWIifQ=="/>
  </w:docVars>
  <w:rsids>
    <w:rsidRoot w:val="00000000"/>
    <w:rsid w:val="16727B63"/>
    <w:rsid w:val="1972619A"/>
    <w:rsid w:val="32742B35"/>
    <w:rsid w:val="3E7674D5"/>
    <w:rsid w:val="4D594B59"/>
    <w:rsid w:val="527B5BF8"/>
    <w:rsid w:val="5B5F0856"/>
    <w:rsid w:val="601A7F9C"/>
    <w:rsid w:val="699412F7"/>
    <w:rsid w:val="73791F5A"/>
    <w:rsid w:val="7A852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220" w:after="120" w:line="600" w:lineRule="exact"/>
      <w:jc w:val="left"/>
      <w:outlineLvl w:val="0"/>
    </w:pPr>
    <w:rPr>
      <w:rFonts w:eastAsia="黑体"/>
      <w:kern w:val="44"/>
      <w:sz w:val="32"/>
    </w:rPr>
  </w:style>
  <w:style w:type="paragraph" w:styleId="4">
    <w:name w:val="heading 4"/>
    <w:basedOn w:val="1"/>
    <w:next w:val="1"/>
    <w:semiHidden/>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adjustRightInd w:val="0"/>
      <w:spacing w:after="120" w:line="360" w:lineRule="atLeast"/>
      <w:jc w:val="left"/>
      <w:textAlignment w:val="baseline"/>
    </w:pPr>
    <w:rPr>
      <w:rFonts w:ascii="Times New Roman" w:hAnsi="Times New Roman" w:eastAsia="宋体" w:cs="Times New Roman"/>
      <w:kern w:val="0"/>
      <w:szCs w:val="20"/>
    </w:rPr>
  </w:style>
  <w:style w:type="paragraph" w:customStyle="1" w:styleId="7">
    <w:name w:val="Table Paragraph"/>
    <w:basedOn w:val="1"/>
    <w:qFormat/>
    <w:uiPriority w:val="1"/>
    <w:rPr>
      <w:rFonts w:ascii="宋体" w:hAnsi="宋体" w:eastAsia="宋体" w:cs="宋体"/>
      <w:lang w:val="zh-CN" w:eastAsia="zh-CN" w:bidi="zh-C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979</Words>
  <Characters>1101</Characters>
  <Lines>0</Lines>
  <Paragraphs>0</Paragraphs>
  <TotalTime>5</TotalTime>
  <ScaleCrop>false</ScaleCrop>
  <LinksUpToDate>false</LinksUpToDate>
  <CharactersWithSpaces>1164</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2021-08-17T00:08:00Z</dcterms:created>
  <dc:creator>Lenovo</dc:creator>
  <cp:lastModifiedBy>胡绪飞</cp:lastModifiedBy>
  <dcterms:modified xsi:type="dcterms:W3CDTF">2024-09-18T01:44:45Z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ACCF972F8C0049439DABD3A7F129E7CD_12</vt:lpwstr>
  </property>
</Properties>
</file>