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3FF8B">
      <w:pPr>
        <w:spacing w:line="320" w:lineRule="exact"/>
        <w:jc w:val="center"/>
        <w:rPr>
          <w:rFonts w:asciiTheme="majorEastAsia" w:hAnsiTheme="majorEastAsia" w:eastAsiaTheme="majorEastAsia"/>
          <w:b/>
          <w:sz w:val="32"/>
          <w:szCs w:val="32"/>
        </w:rPr>
      </w:pPr>
      <w:bookmarkStart w:id="0" w:name="_GoBack"/>
      <w:r>
        <w:rPr>
          <w:rFonts w:hint="eastAsia" w:asciiTheme="majorEastAsia" w:hAnsiTheme="majorEastAsia" w:eastAsiaTheme="majorEastAsia"/>
          <w:b/>
          <w:sz w:val="32"/>
          <w:szCs w:val="32"/>
        </w:rPr>
        <w:t>国家传染病智能监测预警前置软件配套项目</w:t>
      </w:r>
      <w:bookmarkEnd w:id="0"/>
      <w:r>
        <w:rPr>
          <w:rFonts w:hint="eastAsia" w:asciiTheme="majorEastAsia" w:hAnsiTheme="majorEastAsia" w:eastAsiaTheme="majorEastAsia"/>
          <w:b/>
          <w:sz w:val="32"/>
          <w:szCs w:val="32"/>
        </w:rPr>
        <w:t>参数论证征集意见表</w:t>
      </w:r>
    </w:p>
    <w:p w14:paraId="36FC8412">
      <w:pPr>
        <w:spacing w:line="320" w:lineRule="exact"/>
        <w:jc w:val="center"/>
        <w:rPr>
          <w:rFonts w:asciiTheme="majorEastAsia" w:hAnsiTheme="majorEastAsia" w:eastAsiaTheme="majorEastAsia"/>
          <w:b/>
          <w:sz w:val="32"/>
          <w:szCs w:val="32"/>
        </w:rPr>
      </w:pPr>
    </w:p>
    <w:p w14:paraId="443CA510">
      <w:pPr>
        <w:spacing w:line="300" w:lineRule="exact"/>
        <w:rPr>
          <w:rFonts w:hint="eastAsia" w:ascii="仿宋" w:hAnsi="仿宋" w:eastAsia="仿宋"/>
          <w:szCs w:val="21"/>
          <w:u w:val="single"/>
          <w:lang w:val="en-US" w:eastAsia="zh-CN"/>
        </w:rPr>
      </w:pPr>
      <w:r>
        <w:rPr>
          <w:rFonts w:hint="eastAsia" w:ascii="仿宋" w:hAnsi="仿宋" w:eastAsia="仿宋"/>
          <w:szCs w:val="21"/>
        </w:rPr>
        <w:t>供应商、联系人及电话（加盖公章）：</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14:paraId="5C82CE79">
      <w:pPr>
        <w:spacing w:line="300" w:lineRule="exact"/>
        <w:rPr>
          <w:rFonts w:hint="default" w:ascii="仿宋" w:hAnsi="仿宋" w:eastAsia="仿宋"/>
          <w:szCs w:val="21"/>
          <w:u w:val="single"/>
          <w:lang w:val="en-US" w:eastAsia="zh-CN"/>
        </w:rPr>
      </w:pPr>
      <w:r>
        <w:rPr>
          <w:rFonts w:hint="eastAsia" w:ascii="仿宋" w:hAnsi="仿宋" w:eastAsia="仿宋"/>
          <w:szCs w:val="21"/>
        </w:rPr>
        <w:t>产品品牌、规格型号、产地、医疗器械注册证号及</w:t>
      </w:r>
      <w:r>
        <w:rPr>
          <w:rFonts w:hint="eastAsia" w:ascii="仿宋" w:hAnsi="仿宋" w:eastAsia="仿宋"/>
          <w:b/>
          <w:szCs w:val="21"/>
        </w:rPr>
        <w:t>最低报价</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14:paraId="055D9E2C">
      <w:pPr>
        <w:pStyle w:val="2"/>
        <w:rPr>
          <w:rFonts w:hint="default" w:eastAsia="仿宋"/>
          <w:lang w:val="en-US" w:eastAsia="zh-CN"/>
        </w:rPr>
      </w:pPr>
      <w:r>
        <w:rPr>
          <w:rFonts w:hint="eastAsia" w:ascii="仿宋" w:hAnsi="仿宋" w:eastAsia="仿宋"/>
          <w:szCs w:val="21"/>
          <w:u w:val="single"/>
          <w:lang w:val="en-US" w:eastAsia="zh-CN"/>
        </w:rPr>
        <w:t xml:space="preserve">                                                                                        </w:t>
      </w:r>
    </w:p>
    <w:p w14:paraId="04198AD8">
      <w:pPr>
        <w:spacing w:line="300" w:lineRule="exact"/>
        <w:ind w:firstLine="422" w:firstLineChars="200"/>
        <w:rPr>
          <w:rFonts w:ascii="仿宋" w:hAnsi="仿宋" w:eastAsia="仿宋"/>
          <w:b/>
          <w:szCs w:val="21"/>
        </w:rPr>
      </w:pPr>
      <w:r>
        <w:rPr>
          <w:rFonts w:hint="eastAsia" w:ascii="仿宋" w:hAnsi="仿宋" w:eastAsia="仿宋"/>
          <w:b/>
          <w:szCs w:val="21"/>
        </w:rPr>
        <w:t>备注：</w:t>
      </w:r>
    </w:p>
    <w:p w14:paraId="13D9E9EC">
      <w:pPr>
        <w:spacing w:line="30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【设备科□、信息管理部</w:t>
      </w:r>
      <w:r>
        <w:rPr>
          <w:rFonts w:hint="eastAsia" w:ascii="仿宋" w:hAnsi="仿宋" w:eastAsia="仿宋"/>
          <w:szCs w:val="21"/>
        </w:rPr>
        <w:sym w:font="Wingdings 2" w:char="0052"/>
      </w:r>
      <w:r>
        <w:rPr>
          <w:rFonts w:hint="eastAsia" w:ascii="仿宋" w:hAnsi="仿宋" w:eastAsia="仿宋"/>
          <w:szCs w:val="21"/>
        </w:rPr>
        <w:t>、总务科□及其他□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ascii="仿宋" w:hAnsi="仿宋" w:eastAsia="仿宋"/>
          <w:szCs w:val="21"/>
          <w:u w:val="single"/>
        </w:rPr>
        <w:t>LASZYYXXK@163</w:t>
      </w:r>
      <w:r>
        <w:rPr>
          <w:rFonts w:hint="eastAsia" w:ascii="仿宋" w:hAnsi="仿宋" w:eastAsia="仿宋"/>
          <w:szCs w:val="21"/>
          <w:u w:val="single"/>
        </w:rPr>
        <w:t xml:space="preserve">.com   </w:t>
      </w:r>
      <w:r>
        <w:rPr>
          <w:rFonts w:hint="eastAsia" w:ascii="仿宋" w:hAnsi="仿宋" w:eastAsia="仿宋"/>
          <w:szCs w:val="21"/>
        </w:rPr>
        <w:t>）；</w:t>
      </w:r>
    </w:p>
    <w:p w14:paraId="462EEF7B">
      <w:pPr>
        <w:spacing w:line="300" w:lineRule="exact"/>
        <w:ind w:firstLine="420" w:firstLineChars="200"/>
        <w:rPr>
          <w:rFonts w:ascii="仿宋" w:hAnsi="仿宋" w:eastAsia="仿宋"/>
          <w:b/>
          <w:szCs w:val="21"/>
          <w:u w:val="single"/>
        </w:rPr>
      </w:pPr>
      <w:r>
        <w:rPr>
          <w:rFonts w:hint="eastAsia" w:ascii="仿宋" w:hAnsi="仿宋" w:eastAsia="仿宋"/>
          <w:szCs w:val="21"/>
        </w:rPr>
        <w:t>2、响应情况（是/否）若为否则须标注具体建议修改指标（</w:t>
      </w:r>
      <w:r>
        <w:rPr>
          <w:rFonts w:hint="eastAsia" w:ascii="仿宋" w:hAnsi="仿宋" w:eastAsia="仿宋"/>
          <w:b/>
          <w:bCs/>
          <w:szCs w:val="21"/>
        </w:rPr>
        <w:t>未标注则默认为响应初步参数</w:t>
      </w:r>
      <w:r>
        <w:rPr>
          <w:rFonts w:hint="eastAsia" w:ascii="仿宋" w:hAnsi="仿宋" w:eastAsia="仿宋"/>
          <w:szCs w:val="21"/>
        </w:rPr>
        <w:t>），</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cs="仿宋"/>
          <w:bCs/>
          <w:szCs w:val="21"/>
        </w:rPr>
        <w:t>★项</w:t>
      </w:r>
      <w:r>
        <w:rPr>
          <w:rFonts w:hint="eastAsia" w:ascii="仿宋" w:hAnsi="仿宋" w:eastAsia="仿宋"/>
          <w:szCs w:val="21"/>
        </w:rPr>
        <w:t>证明材料须为政府主管部门【或</w:t>
      </w:r>
      <w:r>
        <w:rPr>
          <w:rStyle w:val="15"/>
          <w:rFonts w:hint="eastAsia" w:ascii="仿宋" w:hAnsi="仿宋" w:eastAsia="仿宋" w:cs="仿宋"/>
          <w:bCs/>
          <w:szCs w:val="21"/>
        </w:rPr>
        <w:t>具备CMA&lt;或CNAS&gt;资质检测机构】出具的</w:t>
      </w:r>
      <w:r>
        <w:rPr>
          <w:rFonts w:hint="eastAsia" w:ascii="仿宋" w:hAnsi="仿宋" w:eastAsia="仿宋"/>
          <w:szCs w:val="21"/>
        </w:rPr>
        <w:t>检测报告，非</w:t>
      </w:r>
      <w:r>
        <w:rPr>
          <w:rFonts w:hint="eastAsia" w:ascii="仿宋" w:hAnsi="仿宋" w:eastAsia="仿宋" w:cs="仿宋"/>
          <w:bCs/>
          <w:szCs w:val="21"/>
        </w:rPr>
        <w:t>★项</w:t>
      </w:r>
      <w:r>
        <w:rPr>
          <w:rFonts w:hint="eastAsia" w:ascii="仿宋" w:hAnsi="仿宋" w:eastAsia="仿宋"/>
          <w:szCs w:val="21"/>
        </w:rPr>
        <w:t>证明材料可为除彩页外的其他材料，</w:t>
      </w:r>
      <w:r>
        <w:rPr>
          <w:rFonts w:hint="eastAsia" w:ascii="仿宋" w:hAnsi="仿宋" w:eastAsia="仿宋"/>
          <w:b/>
          <w:bCs/>
          <w:szCs w:val="21"/>
        </w:rPr>
        <w:t>无证明材料则可不予采纳</w:t>
      </w:r>
      <w:r>
        <w:rPr>
          <w:rFonts w:hint="eastAsia" w:ascii="仿宋" w:hAnsi="仿宋" w:eastAsia="仿宋"/>
          <w:szCs w:val="21"/>
        </w:rPr>
        <w:t>；建议修改意见原则上须满足业界主流品牌同档次水平产品且不得为独家），</w:t>
      </w:r>
      <w:r>
        <w:rPr>
          <w:rFonts w:hint="eastAsia" w:ascii="仿宋" w:hAnsi="仿宋" w:eastAsia="仿宋"/>
          <w:b/>
          <w:szCs w:val="21"/>
          <w:u w:val="single"/>
        </w:rPr>
        <w:t>同时务必备注本品牌本规格型号产品相对应的真实指标并标注是否为独家（供医院汇总定稿版参数时选择）；</w:t>
      </w:r>
    </w:p>
    <w:p w14:paraId="6F3FBD15">
      <w:pPr>
        <w:spacing w:line="300" w:lineRule="exact"/>
        <w:ind w:firstLine="420" w:firstLineChars="200"/>
        <w:rPr>
          <w:rFonts w:ascii="仿宋" w:hAnsi="仿宋" w:eastAsia="仿宋"/>
          <w:bCs/>
          <w:szCs w:val="21"/>
        </w:rPr>
      </w:pPr>
      <w:r>
        <w:rPr>
          <w:rFonts w:hint="eastAsia" w:ascii="仿宋" w:hAnsi="仿宋" w:eastAsia="仿宋"/>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451318F7">
      <w:pPr>
        <w:spacing w:line="300" w:lineRule="exact"/>
        <w:ind w:firstLine="422" w:firstLineChars="200"/>
        <w:rPr>
          <w:rFonts w:ascii="仿宋" w:hAnsi="仿宋" w:eastAsia="仿宋"/>
          <w:szCs w:val="21"/>
        </w:rPr>
      </w:pPr>
      <w:r>
        <w:rPr>
          <w:rFonts w:hint="eastAsia" w:ascii="仿宋" w:hAnsi="仿宋" w:eastAsia="仿宋"/>
          <w:b/>
          <w:szCs w:val="21"/>
        </w:rPr>
        <w:t>4、杜绝两现象：</w:t>
      </w:r>
      <w:r>
        <w:rPr>
          <w:rFonts w:hint="eastAsia" w:ascii="仿宋" w:hAnsi="仿宋" w:eastAsia="仿宋"/>
          <w:bCs/>
          <w:szCs w:val="21"/>
        </w:rPr>
        <w:t>一是整机保修3年，保修范围不包含须定期更换零部件，须定期更换零部件报价清单如下...；二是将须定期更换零部件变为耗材，恶意降低货物价格，提高耗材价（或直接提高耗材报价）。</w:t>
      </w:r>
    </w:p>
    <w:p w14:paraId="549E4C90">
      <w:pPr>
        <w:spacing w:line="30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14:paraId="1FF50BD8">
      <w:pPr>
        <w:spacing w:line="300" w:lineRule="exact"/>
        <w:ind w:firstLine="420" w:firstLineChars="200"/>
        <w:rPr>
          <w:rFonts w:ascii="仿宋" w:hAnsi="仿宋" w:eastAsia="仿宋"/>
          <w:b/>
          <w:szCs w:val="21"/>
        </w:rPr>
      </w:pPr>
      <w:r>
        <w:rPr>
          <w:rFonts w:hint="eastAsia" w:ascii="仿宋" w:hAnsi="仿宋" w:eastAsia="仿宋" w:cs="仿宋"/>
          <w:bCs/>
          <w:szCs w:val="21"/>
        </w:rPr>
        <w:t>5、</w:t>
      </w:r>
      <w:r>
        <w:rPr>
          <w:rFonts w:hint="eastAsia" w:ascii="仿宋" w:hAnsi="仿宋" w:eastAsia="仿宋" w:cs="仿宋"/>
          <w:bCs/>
          <w:color w:val="FF0000"/>
          <w:szCs w:val="21"/>
        </w:rPr>
        <w:t>拟设置为</w:t>
      </w:r>
      <w:r>
        <w:rPr>
          <w:rFonts w:hint="eastAsia" w:ascii="仿宋" w:hAnsi="仿宋" w:eastAsia="仿宋" w:cs="仿宋"/>
          <w:bCs/>
          <w:szCs w:val="21"/>
        </w:rPr>
        <w:t>★项参数</w:t>
      </w:r>
      <w:r>
        <w:rPr>
          <w:rFonts w:hint="eastAsia" w:ascii="仿宋" w:hAnsi="仿宋" w:eastAsia="仿宋" w:cs="仿宋"/>
          <w:bCs/>
          <w:color w:val="FF0000"/>
          <w:szCs w:val="21"/>
        </w:rPr>
        <w:t>(★项标准：拟购设备核心参数指标</w:t>
      </w:r>
      <w:r>
        <w:rPr>
          <w:rFonts w:hint="eastAsia" w:ascii="仿宋" w:hAnsi="仿宋" w:eastAsia="仿宋" w:cs="仿宋"/>
          <w:b/>
          <w:szCs w:val="21"/>
        </w:rPr>
        <w:t>【如有不妥，请提出并提供权威部门证明文件，否则不予采纳】)</w:t>
      </w:r>
      <w:r>
        <w:rPr>
          <w:rFonts w:hint="eastAsia" w:ascii="仿宋" w:hAnsi="仿宋" w:eastAsia="仿宋" w:cs="仿宋"/>
          <w:bCs/>
          <w:szCs w:val="21"/>
        </w:rPr>
        <w:t>要求投标人在投标文件中所提供的证明材料须为政府主管部门</w:t>
      </w:r>
      <w:r>
        <w:rPr>
          <w:rFonts w:hint="eastAsia" w:ascii="仿宋" w:hAnsi="仿宋" w:eastAsia="仿宋" w:cs="仿宋"/>
          <w:b/>
          <w:szCs w:val="21"/>
        </w:rPr>
        <w:t>（</w:t>
      </w:r>
      <w:r>
        <w:rPr>
          <w:rStyle w:val="15"/>
          <w:rFonts w:hint="eastAsia" w:ascii="仿宋" w:hAnsi="仿宋" w:eastAsia="仿宋" w:cs="仿宋"/>
          <w:b/>
          <w:szCs w:val="21"/>
        </w:rPr>
        <w:t>或具备CMA【或CNAS】资质检测机构）</w:t>
      </w:r>
      <w:r>
        <w:rPr>
          <w:rStyle w:val="15"/>
          <w:rFonts w:hint="eastAsia" w:ascii="仿宋" w:hAnsi="仿宋" w:eastAsia="仿宋" w:cs="仿宋"/>
          <w:bCs/>
          <w:szCs w:val="21"/>
        </w:rPr>
        <w:t>出具的质检报告原件扫描件（政府主管部门</w:t>
      </w:r>
      <w:r>
        <w:rPr>
          <w:rFonts w:hint="eastAsia" w:ascii="仿宋" w:hAnsi="仿宋" w:eastAsia="仿宋" w:cs="仿宋"/>
          <w:bCs/>
          <w:szCs w:val="21"/>
        </w:rPr>
        <w:t>如国家</w:t>
      </w:r>
      <w:r>
        <w:rPr>
          <w:rStyle w:val="15"/>
          <w:rFonts w:hint="eastAsia" w:ascii="仿宋" w:hAnsi="仿宋" w:eastAsia="仿宋" w:cs="仿宋"/>
          <w:bCs/>
          <w:szCs w:val="21"/>
        </w:rPr>
        <w:t>食药监局或其下属单位或省级医疗器械检验机构或省级食品药品检验机构等）。</w:t>
      </w:r>
    </w:p>
    <w:p w14:paraId="4E8305DB">
      <w:pPr>
        <w:spacing w:line="320" w:lineRule="exact"/>
        <w:rPr>
          <w:rFonts w:ascii="仿宋" w:hAnsi="仿宋" w:eastAsia="仿宋"/>
          <w:sz w:val="24"/>
          <w:szCs w:val="24"/>
        </w:rPr>
      </w:pPr>
    </w:p>
    <w:p w14:paraId="2FFBF55D">
      <w:pPr>
        <w:spacing w:line="320" w:lineRule="exact"/>
        <w:rPr>
          <w:rFonts w:ascii="仿宋" w:hAnsi="仿宋" w:eastAsia="仿宋"/>
          <w:b/>
          <w:szCs w:val="21"/>
        </w:rPr>
      </w:pPr>
      <w:r>
        <w:rPr>
          <w:rFonts w:hint="eastAsia" w:ascii="仿宋" w:hAnsi="仿宋" w:eastAsia="仿宋"/>
          <w:b/>
          <w:szCs w:val="21"/>
        </w:rPr>
        <w:t>第一部分：拟购项目初步参数结构</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0"/>
        <w:gridCol w:w="1493"/>
        <w:gridCol w:w="4778"/>
        <w:gridCol w:w="553"/>
        <w:gridCol w:w="676"/>
        <w:gridCol w:w="690"/>
        <w:gridCol w:w="854"/>
      </w:tblGrid>
      <w:tr w14:paraId="26E7C1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34" w:type="dxa"/>
            <w:gridSpan w:val="4"/>
          </w:tcPr>
          <w:p w14:paraId="7BB6257C">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676" w:type="dxa"/>
            <w:vMerge w:val="restart"/>
            <w:vAlign w:val="center"/>
          </w:tcPr>
          <w:p w14:paraId="67EFF6B6">
            <w:pPr>
              <w:spacing w:line="320" w:lineRule="exact"/>
              <w:jc w:val="center"/>
              <w:rPr>
                <w:rFonts w:ascii="仿宋" w:hAnsi="仿宋"/>
                <w:bCs/>
                <w:szCs w:val="21"/>
              </w:rPr>
            </w:pPr>
            <w:r>
              <w:rPr>
                <w:rFonts w:hint="eastAsia" w:ascii="仿宋" w:hAnsi="仿宋" w:eastAsia="仿宋"/>
                <w:bCs/>
                <w:szCs w:val="21"/>
              </w:rPr>
              <w:t>响应情况</w:t>
            </w:r>
          </w:p>
        </w:tc>
        <w:tc>
          <w:tcPr>
            <w:tcW w:w="690" w:type="dxa"/>
            <w:vMerge w:val="restart"/>
            <w:vAlign w:val="center"/>
          </w:tcPr>
          <w:p w14:paraId="072FA95E">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854" w:type="dxa"/>
            <w:vMerge w:val="restart"/>
          </w:tcPr>
          <w:p w14:paraId="21FC377E">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14:paraId="495A79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5" w:hRule="atLeast"/>
        </w:trPr>
        <w:tc>
          <w:tcPr>
            <w:tcW w:w="810" w:type="dxa"/>
            <w:vAlign w:val="center"/>
          </w:tcPr>
          <w:p w14:paraId="0EB181BF">
            <w:pPr>
              <w:spacing w:line="320" w:lineRule="exact"/>
              <w:jc w:val="center"/>
              <w:rPr>
                <w:rFonts w:ascii="仿宋" w:hAnsi="仿宋" w:eastAsia="仿宋"/>
                <w:bCs/>
                <w:szCs w:val="21"/>
              </w:rPr>
            </w:pPr>
          </w:p>
        </w:tc>
        <w:tc>
          <w:tcPr>
            <w:tcW w:w="1493" w:type="dxa"/>
            <w:vAlign w:val="center"/>
          </w:tcPr>
          <w:p w14:paraId="71FA2CB0">
            <w:pPr>
              <w:spacing w:line="320" w:lineRule="exact"/>
              <w:jc w:val="center"/>
              <w:rPr>
                <w:rFonts w:ascii="仿宋" w:hAnsi="仿宋" w:eastAsia="仿宋"/>
                <w:bCs/>
                <w:szCs w:val="21"/>
              </w:rPr>
            </w:pPr>
            <w:r>
              <w:rPr>
                <w:rFonts w:hint="eastAsia" w:ascii="仿宋" w:hAnsi="仿宋" w:eastAsia="仿宋"/>
                <w:bCs/>
                <w:szCs w:val="21"/>
              </w:rPr>
              <w:t>参数名称</w:t>
            </w:r>
          </w:p>
        </w:tc>
        <w:tc>
          <w:tcPr>
            <w:tcW w:w="4778" w:type="dxa"/>
            <w:vAlign w:val="center"/>
          </w:tcPr>
          <w:p w14:paraId="773CB47B">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53" w:type="dxa"/>
          </w:tcPr>
          <w:p w14:paraId="1BCEB0E8">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676" w:type="dxa"/>
            <w:vMerge w:val="continue"/>
          </w:tcPr>
          <w:p w14:paraId="63507D94">
            <w:pPr>
              <w:spacing w:line="320" w:lineRule="exact"/>
              <w:jc w:val="center"/>
              <w:rPr>
                <w:rFonts w:ascii="仿宋" w:hAnsi="仿宋" w:eastAsia="仿宋"/>
                <w:bCs/>
                <w:szCs w:val="21"/>
              </w:rPr>
            </w:pPr>
          </w:p>
        </w:tc>
        <w:tc>
          <w:tcPr>
            <w:tcW w:w="690" w:type="dxa"/>
            <w:vMerge w:val="continue"/>
          </w:tcPr>
          <w:p w14:paraId="57DFE18D">
            <w:pPr>
              <w:spacing w:line="320" w:lineRule="exact"/>
              <w:rPr>
                <w:rFonts w:ascii="仿宋" w:hAnsi="仿宋" w:eastAsia="仿宋"/>
                <w:bCs/>
                <w:szCs w:val="21"/>
              </w:rPr>
            </w:pPr>
          </w:p>
        </w:tc>
        <w:tc>
          <w:tcPr>
            <w:tcW w:w="854" w:type="dxa"/>
            <w:vMerge w:val="continue"/>
          </w:tcPr>
          <w:p w14:paraId="7F01BEA4">
            <w:pPr>
              <w:spacing w:line="320" w:lineRule="exact"/>
              <w:rPr>
                <w:rFonts w:ascii="仿宋" w:hAnsi="仿宋" w:eastAsia="仿宋"/>
                <w:bCs/>
                <w:szCs w:val="21"/>
              </w:rPr>
            </w:pPr>
          </w:p>
        </w:tc>
      </w:tr>
      <w:tr w14:paraId="1FAB24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Merge w:val="restart"/>
            <w:vAlign w:val="center"/>
          </w:tcPr>
          <w:p w14:paraId="7709EAE0">
            <w:pPr>
              <w:spacing w:line="320" w:lineRule="exact"/>
              <w:rPr>
                <w:rFonts w:ascii="仿宋" w:hAnsi="仿宋" w:eastAsia="仿宋"/>
                <w:bCs/>
                <w:szCs w:val="21"/>
              </w:rPr>
            </w:pPr>
            <w:r>
              <w:rPr>
                <w:rFonts w:hint="eastAsia" w:ascii="仿宋" w:hAnsi="仿宋" w:eastAsia="仿宋"/>
                <w:bCs/>
                <w:szCs w:val="21"/>
              </w:rPr>
              <w:t>硬件要求</w:t>
            </w:r>
          </w:p>
        </w:tc>
        <w:tc>
          <w:tcPr>
            <w:tcW w:w="1493" w:type="dxa"/>
            <w:vAlign w:val="center"/>
          </w:tcPr>
          <w:p w14:paraId="56B6F214">
            <w:pPr>
              <w:widowControl/>
              <w:jc w:val="center"/>
              <w:rPr>
                <w:rFonts w:hint="eastAsia" w:ascii="仿宋" w:hAnsi="仿宋" w:eastAsia="仿宋"/>
                <w:bCs/>
                <w:szCs w:val="21"/>
                <w:lang w:eastAsia="zh-CN"/>
              </w:rPr>
            </w:pPr>
            <w:r>
              <w:rPr>
                <w:rFonts w:hint="eastAsia" w:ascii="仿宋" w:hAnsi="仿宋" w:eastAsia="仿宋"/>
                <w:bCs/>
                <w:szCs w:val="21"/>
                <w:lang w:eastAsia="zh-CN"/>
              </w:rPr>
              <w:t>前置服务器</w:t>
            </w:r>
          </w:p>
        </w:tc>
        <w:tc>
          <w:tcPr>
            <w:tcW w:w="4778" w:type="dxa"/>
          </w:tcPr>
          <w:p w14:paraId="3F09C597">
            <w:pPr>
              <w:jc w:val="left"/>
              <w:rPr>
                <w:rFonts w:hint="eastAsia" w:ascii="仿宋" w:hAnsi="仿宋" w:eastAsia="仿宋" w:cs="Times New Roman"/>
                <w:bCs/>
                <w:szCs w:val="21"/>
              </w:rPr>
            </w:pPr>
            <w:r>
              <w:rPr>
                <w:rFonts w:hint="eastAsia" w:ascii="仿宋" w:hAnsi="仿宋" w:eastAsia="仿宋" w:cs="Times New Roman"/>
                <w:bCs/>
                <w:szCs w:val="21"/>
              </w:rPr>
              <w:t>(一)CPU:采用国产自研CPU，物理核数</w:t>
            </w:r>
            <w:r>
              <w:rPr>
                <w:rFonts w:hint="eastAsia" w:ascii="仿宋" w:hAnsi="仿宋" w:eastAsia="仿宋" w:cs="Times New Roman"/>
                <w:bCs/>
                <w:szCs w:val="21"/>
                <w:lang w:eastAsia="zh-CN"/>
              </w:rPr>
              <w:t>≥</w:t>
            </w:r>
            <w:r>
              <w:rPr>
                <w:rFonts w:hint="eastAsia" w:ascii="仿宋" w:hAnsi="仿宋" w:eastAsia="仿宋" w:cs="Times New Roman"/>
                <w:bCs/>
                <w:szCs w:val="21"/>
              </w:rPr>
              <w:t>64核:</w:t>
            </w:r>
          </w:p>
          <w:p w14:paraId="099C6A6A">
            <w:pPr>
              <w:jc w:val="left"/>
              <w:rPr>
                <w:rFonts w:hint="eastAsia" w:ascii="仿宋" w:hAnsi="仿宋" w:eastAsia="仿宋" w:cs="Times New Roman"/>
                <w:bCs/>
                <w:szCs w:val="21"/>
              </w:rPr>
            </w:pPr>
            <w:r>
              <w:rPr>
                <w:rFonts w:hint="eastAsia" w:ascii="仿宋" w:hAnsi="仿宋" w:eastAsia="仿宋" w:cs="Times New Roman"/>
                <w:bCs/>
                <w:szCs w:val="21"/>
              </w:rPr>
              <w:t>(二)内存:</w:t>
            </w:r>
            <w:r>
              <w:rPr>
                <w:rFonts w:hint="eastAsia" w:ascii="仿宋" w:hAnsi="仿宋" w:eastAsia="仿宋" w:cs="Times New Roman"/>
                <w:bCs/>
                <w:szCs w:val="21"/>
                <w:lang w:eastAsia="zh-CN"/>
              </w:rPr>
              <w:t>≥</w:t>
            </w:r>
            <w:r>
              <w:rPr>
                <w:rFonts w:hint="eastAsia" w:ascii="仿宋" w:hAnsi="仿宋" w:eastAsia="仿宋" w:cs="Times New Roman"/>
                <w:bCs/>
                <w:szCs w:val="21"/>
              </w:rPr>
              <w:t>256GB;</w:t>
            </w:r>
          </w:p>
          <w:p w14:paraId="7AA52EA9">
            <w:pPr>
              <w:jc w:val="left"/>
              <w:rPr>
                <w:rFonts w:hint="default" w:ascii="仿宋" w:hAnsi="仿宋" w:eastAsia="仿宋" w:cs="Times New Roman"/>
                <w:bCs/>
                <w:szCs w:val="21"/>
                <w:lang w:val="en-US" w:eastAsia="zh-CN"/>
              </w:rPr>
            </w:pPr>
            <w:r>
              <w:rPr>
                <w:rFonts w:hint="eastAsia" w:ascii="仿宋" w:hAnsi="仿宋" w:eastAsia="仿宋" w:cs="Times New Roman"/>
                <w:bCs/>
                <w:szCs w:val="21"/>
              </w:rPr>
              <w:t>(三)存储介质类型:SSD;存储</w:t>
            </w:r>
            <w:r>
              <w:rPr>
                <w:rFonts w:hint="eastAsia" w:ascii="仿宋" w:hAnsi="仿宋" w:eastAsia="仿宋" w:cs="Times New Roman"/>
                <w:bCs/>
                <w:szCs w:val="21"/>
                <w:lang w:eastAsia="zh-CN"/>
              </w:rPr>
              <w:t>大小</w:t>
            </w:r>
            <w:r>
              <w:rPr>
                <w:rFonts w:hint="eastAsia" w:ascii="仿宋" w:hAnsi="仿宋" w:eastAsia="仿宋" w:cs="Times New Roman"/>
                <w:bCs/>
                <w:szCs w:val="21"/>
              </w:rPr>
              <w:t>:系统盘</w:t>
            </w:r>
            <w:r>
              <w:rPr>
                <w:rFonts w:hint="eastAsia" w:ascii="仿宋" w:hAnsi="仿宋" w:eastAsia="仿宋" w:cs="Times New Roman"/>
                <w:bCs/>
                <w:szCs w:val="21"/>
                <w:lang w:eastAsia="zh-CN"/>
              </w:rPr>
              <w:t>≥</w:t>
            </w:r>
            <w:r>
              <w:rPr>
                <w:rFonts w:hint="eastAsia" w:ascii="仿宋" w:hAnsi="仿宋" w:eastAsia="仿宋" w:cs="Times New Roman"/>
                <w:bCs/>
                <w:szCs w:val="21"/>
              </w:rPr>
              <w:t>480GB*2</w:t>
            </w:r>
            <w:r>
              <w:rPr>
                <w:rFonts w:hint="eastAsia" w:ascii="仿宋" w:hAnsi="仿宋" w:eastAsia="仿宋" w:cs="Times New Roman"/>
                <w:bCs/>
                <w:szCs w:val="21"/>
                <w:lang w:eastAsia="zh-CN"/>
              </w:rPr>
              <w:t>，</w:t>
            </w:r>
            <w:r>
              <w:rPr>
                <w:rFonts w:hint="eastAsia" w:ascii="仿宋" w:hAnsi="仿宋" w:eastAsia="仿宋" w:cs="Times New Roman"/>
                <w:bCs/>
                <w:szCs w:val="21"/>
              </w:rPr>
              <w:t>数据盘</w:t>
            </w:r>
            <w:r>
              <w:rPr>
                <w:rFonts w:hint="eastAsia" w:ascii="仿宋" w:hAnsi="仿宋" w:eastAsia="仿宋" w:cs="Times New Roman"/>
                <w:bCs/>
                <w:szCs w:val="21"/>
                <w:lang w:eastAsia="zh-CN"/>
              </w:rPr>
              <w:t>≥</w:t>
            </w:r>
            <w:r>
              <w:rPr>
                <w:rFonts w:hint="eastAsia" w:ascii="仿宋" w:hAnsi="仿宋" w:eastAsia="仿宋" w:cs="Times New Roman"/>
                <w:bCs/>
                <w:szCs w:val="21"/>
              </w:rPr>
              <w:t>1.92TB*2</w:t>
            </w:r>
            <w:r>
              <w:rPr>
                <w:rFonts w:hint="eastAsia" w:ascii="仿宋" w:hAnsi="仿宋" w:eastAsia="仿宋" w:cs="Times New Roman"/>
                <w:bCs/>
                <w:szCs w:val="21"/>
                <w:lang w:eastAsia="zh-CN"/>
              </w:rPr>
              <w:t>；配备</w:t>
            </w:r>
            <w:r>
              <w:rPr>
                <w:rFonts w:hint="eastAsia" w:ascii="仿宋" w:hAnsi="仿宋" w:eastAsia="仿宋" w:cs="Times New Roman"/>
                <w:bCs/>
                <w:szCs w:val="21"/>
                <w:lang w:val="en-US" w:eastAsia="zh-CN"/>
              </w:rPr>
              <w:t>RAID卡；</w:t>
            </w:r>
          </w:p>
          <w:p w14:paraId="38DD3BC2">
            <w:pPr>
              <w:jc w:val="left"/>
              <w:rPr>
                <w:rFonts w:hint="eastAsia" w:ascii="仿宋" w:hAnsi="仿宋" w:eastAsia="仿宋" w:cs="Times New Roman"/>
                <w:bCs/>
                <w:szCs w:val="21"/>
              </w:rPr>
            </w:pPr>
            <w:r>
              <w:rPr>
                <w:rFonts w:hint="eastAsia" w:ascii="仿宋" w:hAnsi="仿宋" w:eastAsia="仿宋" w:cs="Times New Roman"/>
                <w:bCs/>
                <w:szCs w:val="21"/>
              </w:rPr>
              <w:t>(四)网卡</w:t>
            </w:r>
            <w:r>
              <w:rPr>
                <w:rFonts w:hint="eastAsia" w:ascii="仿宋" w:hAnsi="仿宋" w:eastAsia="仿宋" w:cs="Times New Roman"/>
                <w:bCs/>
                <w:szCs w:val="21"/>
                <w:lang w:eastAsia="zh-CN"/>
              </w:rPr>
              <w:t>配置≥</w:t>
            </w:r>
            <w:r>
              <w:rPr>
                <w:rFonts w:hint="eastAsia" w:ascii="仿宋" w:hAnsi="仿宋" w:eastAsia="仿宋" w:cs="Times New Roman"/>
                <w:bCs/>
                <w:szCs w:val="21"/>
                <w:lang w:val="en-US" w:eastAsia="zh-CN"/>
              </w:rPr>
              <w:t>4个千兆电口2个万兆光口（含模块</w:t>
            </w:r>
            <w:r>
              <w:rPr>
                <w:rFonts w:hint="eastAsia" w:ascii="仿宋" w:hAnsi="仿宋" w:eastAsia="仿宋" w:cs="Times New Roman"/>
                <w:bCs/>
                <w:szCs w:val="21"/>
              </w:rPr>
              <w:t>;</w:t>
            </w:r>
          </w:p>
          <w:p w14:paraId="198D3B7D">
            <w:pPr>
              <w:jc w:val="left"/>
              <w:rPr>
                <w:rFonts w:hint="eastAsia" w:ascii="仿宋" w:hAnsi="仿宋" w:eastAsia="仿宋" w:cs="Times New Roman"/>
                <w:bCs/>
                <w:szCs w:val="21"/>
              </w:rPr>
            </w:pPr>
            <w:r>
              <w:rPr>
                <w:rFonts w:hint="eastAsia" w:ascii="仿宋" w:hAnsi="仿宋" w:eastAsia="仿宋" w:cs="Times New Roman"/>
                <w:bCs/>
                <w:szCs w:val="21"/>
              </w:rPr>
              <w:t>(五)GPU卡或NPU支持:可选配备GPU或NPU卡，便于提高AI算法计算速度和准确性，推荐传染病病例数量多的医院选配;</w:t>
            </w:r>
          </w:p>
          <w:p w14:paraId="5B687DD4">
            <w:pPr>
              <w:jc w:val="left"/>
              <w:rPr>
                <w:rFonts w:hint="eastAsia" w:ascii="仿宋" w:hAnsi="仿宋" w:eastAsia="仿宋" w:cs="Times New Roman"/>
                <w:bCs/>
                <w:szCs w:val="21"/>
              </w:rPr>
            </w:pPr>
            <w:r>
              <w:rPr>
                <w:rFonts w:hint="eastAsia" w:ascii="仿宋" w:hAnsi="仿宋" w:eastAsia="仿宋" w:cs="Times New Roman"/>
                <w:bCs/>
                <w:szCs w:val="21"/>
              </w:rPr>
              <w:t>(六)操作系统:</w:t>
            </w:r>
            <w:r>
              <w:rPr>
                <w:rFonts w:hint="eastAsia" w:ascii="仿宋" w:hAnsi="仿宋" w:eastAsia="仿宋" w:cs="Times New Roman"/>
                <w:bCs/>
                <w:szCs w:val="21"/>
                <w:lang w:eastAsia="zh-CN"/>
              </w:rPr>
              <w:t>预装授权的</w:t>
            </w:r>
            <w:r>
              <w:rPr>
                <w:rFonts w:hint="eastAsia" w:ascii="仿宋" w:hAnsi="仿宋" w:eastAsia="仿宋" w:cs="Times New Roman"/>
                <w:bCs/>
                <w:szCs w:val="21"/>
              </w:rPr>
              <w:t>麒麟、欧拉、统信等国产操作系统的服务器版;</w:t>
            </w:r>
          </w:p>
          <w:p w14:paraId="2E2449A8">
            <w:pPr>
              <w:jc w:val="left"/>
              <w:rPr>
                <w:rFonts w:hint="eastAsia" w:ascii="仿宋" w:hAnsi="仿宋" w:eastAsia="仿宋" w:cs="Times New Roman"/>
                <w:bCs/>
                <w:szCs w:val="21"/>
                <w:lang w:eastAsia="zh-CN"/>
              </w:rPr>
            </w:pPr>
            <w:r>
              <w:rPr>
                <w:rFonts w:hint="eastAsia" w:ascii="仿宋" w:hAnsi="仿宋" w:eastAsia="仿宋" w:cs="Times New Roman"/>
                <w:bCs/>
                <w:szCs w:val="21"/>
              </w:rPr>
              <w:t>(七)数据库支持:</w:t>
            </w:r>
            <w:r>
              <w:rPr>
                <w:rFonts w:hint="eastAsia" w:ascii="仿宋" w:hAnsi="仿宋" w:eastAsia="仿宋" w:cs="Times New Roman"/>
                <w:bCs/>
                <w:szCs w:val="21"/>
                <w:lang w:eastAsia="zh-CN"/>
              </w:rPr>
              <w:t>预装授权的</w:t>
            </w:r>
            <w:r>
              <w:rPr>
                <w:rFonts w:hint="eastAsia" w:ascii="仿宋" w:hAnsi="仿宋" w:eastAsia="仿宋" w:cs="Times New Roman"/>
                <w:bCs/>
                <w:szCs w:val="21"/>
              </w:rPr>
              <w:t>OpenGauss或同等架构的数据库，服务器需支持运行此架构数据库</w:t>
            </w:r>
            <w:r>
              <w:rPr>
                <w:rFonts w:hint="eastAsia" w:ascii="仿宋" w:hAnsi="仿宋" w:eastAsia="仿宋" w:cs="Times New Roman"/>
                <w:bCs/>
                <w:szCs w:val="21"/>
                <w:lang w:eastAsia="zh-CN"/>
              </w:rPr>
              <w:t>；</w:t>
            </w:r>
          </w:p>
          <w:p w14:paraId="58637D2D">
            <w:pPr>
              <w:pStyle w:val="2"/>
              <w:rPr>
                <w:rFonts w:hint="eastAsia" w:ascii="仿宋" w:hAnsi="仿宋" w:eastAsia="仿宋" w:cs="Times New Roman"/>
                <w:bCs/>
                <w:kern w:val="2"/>
                <w:sz w:val="21"/>
                <w:szCs w:val="21"/>
                <w:lang w:val="en-US" w:eastAsia="zh-CN" w:bidi="ar-SA"/>
              </w:rPr>
            </w:pPr>
            <w:r>
              <w:rPr>
                <w:rFonts w:hint="eastAsia" w:ascii="仿宋" w:hAnsi="仿宋" w:eastAsia="仿宋" w:cs="Times New Roman"/>
                <w:bCs/>
                <w:szCs w:val="21"/>
                <w:lang w:val="en-US" w:eastAsia="zh-CN"/>
              </w:rPr>
              <w:t>(</w:t>
            </w:r>
            <w:r>
              <w:rPr>
                <w:rFonts w:hint="eastAsia" w:ascii="仿宋" w:hAnsi="仿宋" w:eastAsia="仿宋" w:cs="Times New Roman"/>
                <w:bCs/>
                <w:szCs w:val="21"/>
                <w:lang w:eastAsia="zh-CN"/>
              </w:rPr>
              <w:t>八</w:t>
            </w:r>
            <w:r>
              <w:rPr>
                <w:rFonts w:hint="eastAsia" w:ascii="仿宋" w:hAnsi="仿宋" w:eastAsia="仿宋" w:cs="Times New Roman"/>
                <w:bCs/>
                <w:szCs w:val="21"/>
                <w:lang w:val="en-US" w:eastAsia="zh-CN"/>
              </w:rPr>
              <w:t>)</w:t>
            </w:r>
            <w:r>
              <w:rPr>
                <w:rFonts w:hint="eastAsia" w:ascii="仿宋" w:hAnsi="仿宋" w:eastAsia="仿宋" w:cs="Times New Roman"/>
                <w:bCs/>
                <w:kern w:val="2"/>
                <w:sz w:val="21"/>
                <w:szCs w:val="21"/>
                <w:lang w:val="en-US" w:eastAsia="zh-CN" w:bidi="ar-SA"/>
              </w:rPr>
              <w:t>前置软件：预装国家传染病智能监测预警前置软件;</w:t>
            </w:r>
          </w:p>
          <w:p w14:paraId="22873FCD">
            <w:pPr>
              <w:pStyle w:val="2"/>
            </w:pPr>
            <w:r>
              <w:rPr>
                <w:rFonts w:hint="eastAsia" w:ascii="仿宋" w:hAnsi="仿宋" w:eastAsia="仿宋" w:cs="Times New Roman"/>
                <w:bCs/>
                <w:szCs w:val="21"/>
                <w:lang w:val="en-US" w:eastAsia="zh-CN"/>
              </w:rPr>
              <w:t>(九)提供 3 年产品质保及软件升级服务。</w:t>
            </w:r>
          </w:p>
        </w:tc>
        <w:tc>
          <w:tcPr>
            <w:tcW w:w="553" w:type="dxa"/>
          </w:tcPr>
          <w:p w14:paraId="537184F6">
            <w:pPr>
              <w:spacing w:line="320" w:lineRule="exact"/>
              <w:jc w:val="left"/>
              <w:rPr>
                <w:rFonts w:ascii="仿宋" w:hAnsi="仿宋" w:eastAsia="仿宋"/>
                <w:bCs/>
                <w:szCs w:val="21"/>
              </w:rPr>
            </w:pPr>
          </w:p>
          <w:p w14:paraId="31ACD2DF">
            <w:pPr>
              <w:spacing w:line="320" w:lineRule="exact"/>
              <w:jc w:val="left"/>
              <w:rPr>
                <w:rFonts w:hint="eastAsia" w:ascii="仿宋" w:hAnsi="仿宋" w:eastAsia="仿宋"/>
                <w:bCs/>
                <w:szCs w:val="21"/>
                <w:lang w:val="en-US" w:eastAsia="zh-CN"/>
              </w:rPr>
            </w:pPr>
          </w:p>
        </w:tc>
        <w:tc>
          <w:tcPr>
            <w:tcW w:w="676" w:type="dxa"/>
          </w:tcPr>
          <w:p w14:paraId="3D88D638">
            <w:pPr>
              <w:spacing w:line="320" w:lineRule="exact"/>
              <w:jc w:val="center"/>
              <w:rPr>
                <w:rFonts w:hint="eastAsia" w:ascii="仿宋" w:hAnsi="仿宋" w:eastAsia="仿宋"/>
                <w:bCs/>
                <w:szCs w:val="21"/>
                <w:lang w:val="en-US" w:eastAsia="zh-CN"/>
              </w:rPr>
            </w:pPr>
          </w:p>
          <w:p w14:paraId="51DB713E">
            <w:pPr>
              <w:spacing w:line="320" w:lineRule="exact"/>
              <w:jc w:val="both"/>
              <w:rPr>
                <w:rFonts w:hint="eastAsia" w:ascii="仿宋" w:hAnsi="仿宋" w:eastAsia="仿宋"/>
                <w:bCs/>
                <w:szCs w:val="21"/>
                <w:lang w:val="en-US" w:eastAsia="zh-CN"/>
              </w:rPr>
            </w:pPr>
          </w:p>
        </w:tc>
        <w:tc>
          <w:tcPr>
            <w:tcW w:w="690" w:type="dxa"/>
          </w:tcPr>
          <w:p w14:paraId="4D089F84">
            <w:pPr>
              <w:spacing w:line="320" w:lineRule="exact"/>
              <w:rPr>
                <w:rFonts w:ascii="仿宋" w:hAnsi="仿宋" w:eastAsia="仿宋"/>
                <w:bCs/>
                <w:szCs w:val="21"/>
              </w:rPr>
            </w:pPr>
          </w:p>
          <w:p w14:paraId="08B4FF6D">
            <w:pPr>
              <w:rPr>
                <w:rFonts w:hint="eastAsia" w:eastAsia="仿宋"/>
                <w:lang w:val="en-US" w:eastAsia="zh-CN"/>
              </w:rPr>
            </w:pPr>
          </w:p>
        </w:tc>
        <w:tc>
          <w:tcPr>
            <w:tcW w:w="854" w:type="dxa"/>
          </w:tcPr>
          <w:p w14:paraId="77AA73AF">
            <w:pPr>
              <w:spacing w:line="320" w:lineRule="exact"/>
              <w:rPr>
                <w:rFonts w:ascii="仿宋" w:hAnsi="仿宋" w:eastAsia="仿宋"/>
                <w:bCs/>
                <w:szCs w:val="21"/>
              </w:rPr>
            </w:pPr>
          </w:p>
        </w:tc>
      </w:tr>
      <w:tr w14:paraId="390264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trPr>
        <w:tc>
          <w:tcPr>
            <w:tcW w:w="810" w:type="dxa"/>
            <w:vMerge w:val="continue"/>
            <w:vAlign w:val="center"/>
          </w:tcPr>
          <w:p w14:paraId="68FC25A0">
            <w:pPr>
              <w:spacing w:line="320" w:lineRule="exact"/>
              <w:jc w:val="left"/>
              <w:rPr>
                <w:rFonts w:ascii="仿宋" w:hAnsi="仿宋" w:eastAsia="仿宋"/>
                <w:bCs/>
                <w:szCs w:val="21"/>
              </w:rPr>
            </w:pPr>
          </w:p>
        </w:tc>
        <w:tc>
          <w:tcPr>
            <w:tcW w:w="1493" w:type="dxa"/>
            <w:vAlign w:val="center"/>
          </w:tcPr>
          <w:p w14:paraId="1FFEFD1D">
            <w:pPr>
              <w:keepNext w:val="0"/>
              <w:keepLines w:val="0"/>
              <w:widowControl/>
              <w:suppressLineNumbers w:val="0"/>
              <w:jc w:val="left"/>
              <w:rPr>
                <w:rFonts w:hint="eastAsia" w:ascii="仿宋" w:hAnsi="仿宋" w:eastAsia="仿宋" w:cstheme="minorBidi"/>
                <w:bCs/>
                <w:szCs w:val="21"/>
                <w:lang w:val="en-US" w:eastAsia="zh-CN"/>
              </w:rPr>
            </w:pPr>
            <w:r>
              <w:rPr>
                <w:rFonts w:hint="eastAsia" w:ascii="仿宋" w:hAnsi="仿宋" w:eastAsia="仿宋" w:cstheme="minorBidi"/>
                <w:bCs/>
                <w:szCs w:val="21"/>
                <w:lang w:val="en-US" w:eastAsia="zh-CN"/>
              </w:rPr>
              <w:t>VPN网关A</w:t>
            </w:r>
            <w:r>
              <w:rPr>
                <w:rFonts w:hint="eastAsia" w:ascii="仿宋" w:hAnsi="仿宋" w:eastAsia="仿宋" w:cstheme="minorBidi"/>
                <w:bCs/>
                <w:szCs w:val="21"/>
                <w:lang w:val="en-US" w:eastAsia="zh-CN"/>
              </w:rPr>
              <w:t>F-1000-S1300A</w:t>
            </w:r>
          </w:p>
          <w:p w14:paraId="4D03F51B">
            <w:pPr>
              <w:pStyle w:val="3"/>
              <w:ind w:firstLine="0"/>
              <w:jc w:val="center"/>
              <w:rPr>
                <w:rFonts w:hint="default" w:ascii="仿宋" w:hAnsi="仿宋" w:eastAsia="仿宋" w:cstheme="minorBidi"/>
                <w:bCs/>
                <w:szCs w:val="21"/>
                <w:lang w:val="en-US" w:eastAsia="zh-CN"/>
              </w:rPr>
            </w:pPr>
          </w:p>
        </w:tc>
        <w:tc>
          <w:tcPr>
            <w:tcW w:w="4778" w:type="dxa"/>
            <w:vAlign w:val="center"/>
          </w:tcPr>
          <w:p w14:paraId="553971B4">
            <w:pPr>
              <w:jc w:val="left"/>
              <w:rPr>
                <w:rFonts w:hint="eastAsia" w:ascii="仿宋" w:hAnsi="仿宋" w:eastAsia="仿宋" w:cs="Times New Roman"/>
                <w:bCs/>
                <w:szCs w:val="21"/>
              </w:rPr>
            </w:pPr>
            <w:r>
              <w:rPr>
                <w:rFonts w:hint="eastAsia" w:ascii="仿宋" w:hAnsi="仿宋" w:eastAsia="仿宋" w:cs="Times New Roman"/>
                <w:bCs/>
                <w:szCs w:val="21"/>
              </w:rPr>
              <w:t>1、1U机架式设备，配置固态硬盘</w:t>
            </w:r>
            <w:r>
              <w:rPr>
                <w:rFonts w:hint="eastAsia" w:ascii="仿宋" w:hAnsi="仿宋" w:eastAsia="仿宋" w:cs="Times New Roman"/>
                <w:bCs/>
                <w:szCs w:val="21"/>
                <w:lang w:eastAsia="zh-CN"/>
              </w:rPr>
              <w:t>≥</w:t>
            </w:r>
            <w:r>
              <w:rPr>
                <w:rFonts w:hint="eastAsia" w:ascii="仿宋" w:hAnsi="仿宋" w:eastAsia="仿宋" w:cs="Times New Roman"/>
                <w:bCs/>
                <w:szCs w:val="21"/>
              </w:rPr>
              <w:t>128G SSD，接口</w:t>
            </w:r>
            <w:r>
              <w:rPr>
                <w:rFonts w:hint="eastAsia" w:ascii="仿宋" w:hAnsi="仿宋" w:eastAsia="仿宋" w:cs="Times New Roman"/>
                <w:bCs/>
                <w:szCs w:val="21"/>
                <w:lang w:eastAsia="zh-CN"/>
              </w:rPr>
              <w:t>≥</w:t>
            </w:r>
            <w:r>
              <w:rPr>
                <w:rFonts w:hint="eastAsia" w:ascii="仿宋" w:hAnsi="仿宋" w:eastAsia="仿宋" w:cs="Times New Roman"/>
                <w:bCs/>
                <w:szCs w:val="21"/>
              </w:rPr>
              <w:t>8千兆电口、2个千兆光口。具备商用密码认证证书。提供3年质保；</w:t>
            </w:r>
          </w:p>
          <w:p w14:paraId="6D1091CA">
            <w:pPr>
              <w:jc w:val="left"/>
              <w:rPr>
                <w:rFonts w:hint="eastAsia" w:ascii="仿宋" w:hAnsi="仿宋" w:eastAsia="仿宋" w:cs="Times New Roman"/>
                <w:bCs/>
                <w:szCs w:val="21"/>
              </w:rPr>
            </w:pPr>
            <w:r>
              <w:rPr>
                <w:rFonts w:hint="eastAsia" w:ascii="仿宋" w:hAnsi="仿宋" w:eastAsia="仿宋" w:cs="Times New Roman"/>
                <w:bCs/>
                <w:szCs w:val="21"/>
              </w:rPr>
              <w:t>2</w:t>
            </w:r>
            <w:r>
              <w:rPr>
                <w:rFonts w:hint="eastAsia" w:ascii="仿宋" w:hAnsi="仿宋" w:eastAsia="仿宋" w:cs="Times New Roman"/>
                <w:bCs/>
                <w:szCs w:val="21"/>
                <w:lang w:eastAsia="zh-CN"/>
              </w:rPr>
              <w:t>、</w:t>
            </w:r>
            <w:r>
              <w:rPr>
                <w:rFonts w:hint="eastAsia" w:ascii="仿宋" w:hAnsi="仿宋" w:eastAsia="仿宋" w:cs="Times New Roman"/>
                <w:bCs/>
                <w:szCs w:val="21"/>
              </w:rPr>
              <w:t>网络层吞吐量</w:t>
            </w:r>
            <w:r>
              <w:rPr>
                <w:rFonts w:hint="eastAsia" w:ascii="仿宋" w:hAnsi="仿宋" w:eastAsia="仿宋" w:cs="Times New Roman"/>
                <w:bCs/>
                <w:szCs w:val="21"/>
                <w:lang w:eastAsia="zh-CN"/>
              </w:rPr>
              <w:t>≥</w:t>
            </w:r>
            <w:r>
              <w:rPr>
                <w:rFonts w:hint="eastAsia" w:ascii="仿宋" w:hAnsi="仿宋" w:eastAsia="仿宋" w:cs="Times New Roman"/>
                <w:bCs/>
                <w:szCs w:val="21"/>
              </w:rPr>
              <w:t>4G，并发连接数</w:t>
            </w:r>
            <w:r>
              <w:rPr>
                <w:rFonts w:hint="eastAsia" w:ascii="仿宋" w:hAnsi="仿宋" w:eastAsia="仿宋" w:cs="Times New Roman"/>
                <w:bCs/>
                <w:szCs w:val="21"/>
                <w:lang w:eastAsia="zh-CN"/>
              </w:rPr>
              <w:t>≥</w:t>
            </w:r>
            <w:r>
              <w:rPr>
                <w:rFonts w:hint="eastAsia" w:ascii="仿宋" w:hAnsi="仿宋" w:eastAsia="仿宋" w:cs="Times New Roman"/>
                <w:bCs/>
                <w:szCs w:val="21"/>
              </w:rPr>
              <w:t>150万，国密IPSec VPN吞吐量</w:t>
            </w:r>
            <w:r>
              <w:rPr>
                <w:rFonts w:hint="eastAsia" w:ascii="仿宋" w:hAnsi="仿宋" w:eastAsia="仿宋" w:cs="Times New Roman"/>
                <w:bCs/>
                <w:szCs w:val="21"/>
                <w:lang w:eastAsia="zh-CN"/>
              </w:rPr>
              <w:t>≥</w:t>
            </w:r>
            <w:r>
              <w:rPr>
                <w:rFonts w:hint="eastAsia" w:ascii="仿宋" w:hAnsi="仿宋" w:eastAsia="仿宋" w:cs="Times New Roman"/>
                <w:bCs/>
                <w:szCs w:val="21"/>
              </w:rPr>
              <w:t>300M；</w:t>
            </w:r>
          </w:p>
          <w:p w14:paraId="213FD99A">
            <w:pPr>
              <w:jc w:val="left"/>
              <w:rPr>
                <w:rFonts w:hint="eastAsia" w:ascii="仿宋" w:hAnsi="仿宋" w:eastAsia="仿宋" w:cs="Times New Roman"/>
                <w:bCs/>
                <w:szCs w:val="21"/>
              </w:rPr>
            </w:pPr>
            <w:r>
              <w:rPr>
                <w:rFonts w:hint="eastAsia" w:ascii="仿宋" w:hAnsi="仿宋" w:eastAsia="仿宋" w:cs="Times New Roman"/>
                <w:bCs/>
                <w:szCs w:val="21"/>
              </w:rPr>
              <w:t>3</w:t>
            </w:r>
            <w:r>
              <w:rPr>
                <w:rFonts w:hint="eastAsia" w:ascii="仿宋" w:hAnsi="仿宋" w:eastAsia="仿宋" w:cs="Times New Roman"/>
                <w:bCs/>
                <w:szCs w:val="21"/>
                <w:lang w:eastAsia="zh-CN"/>
              </w:rPr>
              <w:t>、</w:t>
            </w:r>
            <w:r>
              <w:rPr>
                <w:rFonts w:hint="eastAsia" w:ascii="仿宋" w:hAnsi="仿宋" w:eastAsia="仿宋" w:cs="Times New Roman"/>
                <w:bCs/>
                <w:szCs w:val="21"/>
                <w:lang w:val="en-US" w:eastAsia="zh-CN"/>
              </w:rPr>
              <w:t>具备防病毒、防火墙、入侵防御IPS、URL 过滤、国密 VPN 等安全相关功能并提供软件及规则库 3 年更新授权和 3 年产品质保</w:t>
            </w:r>
            <w:r>
              <w:rPr>
                <w:rFonts w:hint="eastAsia" w:ascii="仿宋" w:hAnsi="仿宋" w:eastAsia="仿宋" w:cs="Times New Roman"/>
                <w:bCs/>
                <w:szCs w:val="21"/>
              </w:rPr>
              <w:t>；</w:t>
            </w:r>
          </w:p>
          <w:p w14:paraId="6D7021AD">
            <w:pPr>
              <w:jc w:val="left"/>
              <w:rPr>
                <w:rFonts w:hint="eastAsia" w:ascii="仿宋" w:hAnsi="仿宋" w:eastAsia="仿宋" w:cs="Times New Roman"/>
                <w:bCs/>
                <w:szCs w:val="21"/>
              </w:rPr>
            </w:pPr>
            <w:r>
              <w:rPr>
                <w:rFonts w:hint="eastAsia" w:ascii="仿宋" w:hAnsi="仿宋" w:eastAsia="仿宋" w:cs="Times New Roman"/>
                <w:bCs/>
                <w:szCs w:val="21"/>
              </w:rPr>
              <w:t>4、无缝兼容接入安徽省疾控现有商密VPN专网，并接受省疾控VPN管理平台统一纳管和运维；</w:t>
            </w:r>
          </w:p>
          <w:p w14:paraId="544740B7">
            <w:pPr>
              <w:jc w:val="left"/>
              <w:rPr>
                <w:rFonts w:ascii="仿宋" w:hAnsi="仿宋" w:eastAsia="仿宋" w:cs="Times New Roman"/>
                <w:bCs/>
                <w:szCs w:val="21"/>
              </w:rPr>
            </w:pPr>
            <w:r>
              <w:rPr>
                <w:rFonts w:hint="eastAsia" w:ascii="仿宋" w:hAnsi="仿宋" w:eastAsia="仿宋" w:cs="Times New Roman"/>
                <w:bCs/>
                <w:szCs w:val="21"/>
              </w:rPr>
              <w:t>5、提供3年7*24小时专职技术人员远程服务。</w:t>
            </w:r>
          </w:p>
        </w:tc>
        <w:tc>
          <w:tcPr>
            <w:tcW w:w="553" w:type="dxa"/>
            <w:vAlign w:val="top"/>
          </w:tcPr>
          <w:p w14:paraId="0633226F">
            <w:pPr>
              <w:spacing w:line="320" w:lineRule="exact"/>
              <w:jc w:val="left"/>
              <w:rPr>
                <w:rFonts w:ascii="仿宋" w:hAnsi="仿宋" w:eastAsia="仿宋"/>
                <w:bCs/>
                <w:szCs w:val="21"/>
              </w:rPr>
            </w:pPr>
          </w:p>
          <w:p w14:paraId="7305B9F6">
            <w:pPr>
              <w:spacing w:line="320" w:lineRule="exact"/>
              <w:jc w:val="left"/>
              <w:rPr>
                <w:rFonts w:hint="eastAsia" w:ascii="仿宋" w:hAnsi="仿宋" w:eastAsia="仿宋" w:cstheme="minorBidi"/>
                <w:bCs/>
                <w:kern w:val="2"/>
                <w:sz w:val="21"/>
                <w:szCs w:val="21"/>
                <w:lang w:val="en-US" w:eastAsia="zh-CN" w:bidi="ar-SA"/>
              </w:rPr>
            </w:pPr>
          </w:p>
        </w:tc>
        <w:tc>
          <w:tcPr>
            <w:tcW w:w="676" w:type="dxa"/>
            <w:vAlign w:val="top"/>
          </w:tcPr>
          <w:p w14:paraId="172451B0">
            <w:pPr>
              <w:spacing w:line="320" w:lineRule="exact"/>
              <w:jc w:val="center"/>
              <w:rPr>
                <w:rFonts w:hint="eastAsia" w:ascii="仿宋" w:hAnsi="仿宋" w:eastAsia="仿宋"/>
                <w:bCs/>
                <w:szCs w:val="21"/>
                <w:lang w:val="en-US" w:eastAsia="zh-CN"/>
              </w:rPr>
            </w:pPr>
          </w:p>
          <w:p w14:paraId="1CA29A40">
            <w:pPr>
              <w:spacing w:line="320" w:lineRule="exact"/>
              <w:jc w:val="both"/>
              <w:rPr>
                <w:rFonts w:hint="eastAsia" w:ascii="仿宋" w:hAnsi="仿宋" w:eastAsia="仿宋" w:cstheme="minorBidi"/>
                <w:bCs/>
                <w:kern w:val="2"/>
                <w:sz w:val="21"/>
                <w:szCs w:val="21"/>
                <w:lang w:val="en-US" w:eastAsia="zh-CN" w:bidi="ar-SA"/>
              </w:rPr>
            </w:pPr>
          </w:p>
        </w:tc>
        <w:tc>
          <w:tcPr>
            <w:tcW w:w="690" w:type="dxa"/>
            <w:vAlign w:val="top"/>
          </w:tcPr>
          <w:p w14:paraId="26C9446C">
            <w:pPr>
              <w:spacing w:line="320" w:lineRule="exact"/>
              <w:rPr>
                <w:rFonts w:ascii="仿宋" w:hAnsi="仿宋" w:eastAsia="仿宋"/>
                <w:bCs/>
                <w:szCs w:val="21"/>
              </w:rPr>
            </w:pPr>
          </w:p>
          <w:p w14:paraId="4C167351">
            <w:pPr>
              <w:rPr>
                <w:rFonts w:hint="eastAsia" w:eastAsia="仿宋" w:asciiTheme="minorHAnsi" w:hAnsiTheme="minorHAnsi" w:cstheme="minorBidi"/>
                <w:kern w:val="2"/>
                <w:sz w:val="21"/>
                <w:szCs w:val="22"/>
                <w:lang w:val="en-US" w:eastAsia="zh-CN" w:bidi="ar-SA"/>
              </w:rPr>
            </w:pPr>
          </w:p>
        </w:tc>
        <w:tc>
          <w:tcPr>
            <w:tcW w:w="854" w:type="dxa"/>
          </w:tcPr>
          <w:p w14:paraId="29C3D163">
            <w:pPr>
              <w:spacing w:line="320" w:lineRule="exact"/>
              <w:rPr>
                <w:rFonts w:ascii="仿宋" w:hAnsi="仿宋" w:eastAsia="仿宋"/>
                <w:bCs/>
                <w:szCs w:val="21"/>
              </w:rPr>
            </w:pPr>
          </w:p>
        </w:tc>
      </w:tr>
      <w:tr w14:paraId="7895A0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5047A9B5">
            <w:pPr>
              <w:keepNext w:val="0"/>
              <w:keepLines w:val="0"/>
              <w:widowControl/>
              <w:suppressLineNumbers w:val="0"/>
              <w:jc w:val="left"/>
              <w:rPr>
                <w:rFonts w:hint="eastAsia" w:ascii="仿宋" w:hAnsi="仿宋" w:eastAsia="仿宋" w:cstheme="minorBidi"/>
                <w:bCs/>
                <w:szCs w:val="21"/>
                <w:lang w:val="en-US" w:eastAsia="zh-CN"/>
              </w:rPr>
            </w:pPr>
            <w:r>
              <w:rPr>
                <w:rFonts w:hint="eastAsia" w:ascii="仿宋" w:hAnsi="仿宋" w:eastAsia="仿宋" w:cstheme="minorBidi"/>
                <w:bCs/>
                <w:szCs w:val="21"/>
                <w:lang w:val="en-US" w:eastAsia="zh-CN"/>
              </w:rPr>
              <w:t>前置软件部署服务</w:t>
            </w:r>
          </w:p>
          <w:p w14:paraId="0CB3C050">
            <w:pPr>
              <w:keepNext w:val="0"/>
              <w:keepLines w:val="0"/>
              <w:widowControl/>
              <w:suppressLineNumbers w:val="0"/>
              <w:jc w:val="left"/>
              <w:rPr>
                <w:rFonts w:hint="eastAsia" w:ascii="仿宋" w:hAnsi="仿宋" w:eastAsia="仿宋" w:cstheme="minorBidi"/>
                <w:bCs/>
                <w:szCs w:val="21"/>
                <w:lang w:val="en-US" w:eastAsia="zh-CN"/>
              </w:rPr>
            </w:pPr>
            <w:r>
              <w:rPr>
                <w:rFonts w:hint="eastAsia" w:ascii="仿宋" w:hAnsi="仿宋" w:eastAsia="仿宋" w:cstheme="minorBidi"/>
                <w:bCs/>
                <w:szCs w:val="21"/>
                <w:lang w:val="en-US" w:eastAsia="zh-CN"/>
              </w:rPr>
              <w:t>要求</w:t>
            </w:r>
          </w:p>
        </w:tc>
        <w:tc>
          <w:tcPr>
            <w:tcW w:w="6271" w:type="dxa"/>
            <w:gridSpan w:val="2"/>
            <w:vAlign w:val="center"/>
          </w:tcPr>
          <w:p w14:paraId="195C3065">
            <w:pPr>
              <w:keepNext w:val="0"/>
              <w:keepLines w:val="0"/>
              <w:widowControl/>
              <w:numPr>
                <w:ilvl w:val="0"/>
                <w:numId w:val="2"/>
              </w:numPr>
              <w:suppressLineNumbers w:val="0"/>
              <w:jc w:val="left"/>
              <w:rPr>
                <w:rFonts w:hint="eastAsia" w:ascii="仿宋" w:hAnsi="仿宋" w:eastAsia="仿宋" w:cstheme="minorBidi"/>
                <w:bCs/>
                <w:szCs w:val="21"/>
                <w:lang w:val="en-US" w:eastAsia="zh-CN"/>
              </w:rPr>
            </w:pPr>
            <w:r>
              <w:rPr>
                <w:rFonts w:hint="eastAsia" w:ascii="仿宋" w:hAnsi="仿宋" w:eastAsia="仿宋" w:cstheme="minorBidi"/>
                <w:bCs/>
                <w:szCs w:val="21"/>
                <w:lang w:val="en-US" w:eastAsia="zh-CN"/>
              </w:rPr>
              <w:t>部署工作：收集数据集规范和传染病诊断规则采集表内容，部署前置软件，主要包括前置机到医院前操作系统、数据库、前置软件上架前初始化安装。</w:t>
            </w:r>
          </w:p>
          <w:p w14:paraId="44250DB3">
            <w:pPr>
              <w:keepNext w:val="0"/>
              <w:keepLines w:val="0"/>
              <w:widowControl/>
              <w:numPr>
                <w:ilvl w:val="0"/>
                <w:numId w:val="2"/>
              </w:numPr>
              <w:suppressLineNumbers w:val="0"/>
              <w:jc w:val="left"/>
              <w:rPr>
                <w:rFonts w:hint="eastAsia" w:ascii="仿宋" w:hAnsi="仿宋" w:eastAsia="仿宋" w:cstheme="minorBidi"/>
                <w:bCs/>
                <w:szCs w:val="21"/>
                <w:lang w:val="en-US" w:eastAsia="zh-CN"/>
              </w:rPr>
            </w:pPr>
            <w:r>
              <w:rPr>
                <w:rFonts w:hint="eastAsia" w:ascii="仿宋" w:hAnsi="仿宋" w:eastAsia="仿宋" w:cstheme="minorBidi"/>
                <w:bCs/>
                <w:szCs w:val="21"/>
                <w:lang w:val="en-US" w:eastAsia="zh-CN"/>
              </w:rPr>
              <w:t xml:space="preserve"> 联调测试工作：医院对标化电子病历镜像库与前置软件电子病历厂商的指导评估确认、安全对接、集成调试，确保系统流程和功能正确。</w:t>
            </w:r>
          </w:p>
          <w:p w14:paraId="31BB45E9">
            <w:pPr>
              <w:keepNext w:val="0"/>
              <w:keepLines w:val="0"/>
              <w:widowControl/>
              <w:numPr>
                <w:ilvl w:val="0"/>
                <w:numId w:val="2"/>
              </w:numPr>
              <w:suppressLineNumbers w:val="0"/>
              <w:jc w:val="left"/>
              <w:rPr>
                <w:rFonts w:hint="eastAsia" w:ascii="仿宋" w:hAnsi="仿宋" w:eastAsia="仿宋" w:cstheme="minorBidi"/>
                <w:bCs/>
                <w:szCs w:val="21"/>
                <w:lang w:val="en-US" w:eastAsia="zh-CN"/>
              </w:rPr>
            </w:pPr>
            <w:r>
              <w:rPr>
                <w:rFonts w:hint="eastAsia" w:ascii="仿宋" w:hAnsi="仿宋" w:eastAsia="仿宋" w:cstheme="minorBidi"/>
                <w:bCs/>
                <w:szCs w:val="21"/>
                <w:lang w:val="en-US" w:eastAsia="zh-CN"/>
              </w:rPr>
              <w:t>与国家平台联调：与国家疾控局前置软件数据集成服务平台联调工作，主要是国家考核任务对应数据集调试、对接、测试运行、正式运行培训等。</w:t>
            </w:r>
          </w:p>
          <w:p w14:paraId="6A90189C">
            <w:pPr>
              <w:keepNext w:val="0"/>
              <w:keepLines w:val="0"/>
              <w:widowControl/>
              <w:numPr>
                <w:ilvl w:val="0"/>
                <w:numId w:val="2"/>
              </w:numPr>
              <w:suppressLineNumbers w:val="0"/>
              <w:jc w:val="left"/>
              <w:rPr>
                <w:rFonts w:hint="eastAsia" w:ascii="仿宋" w:hAnsi="仿宋" w:eastAsia="仿宋" w:cstheme="minorBidi"/>
                <w:bCs/>
                <w:szCs w:val="21"/>
                <w:lang w:val="en-US" w:eastAsia="zh-CN"/>
              </w:rPr>
            </w:pPr>
            <w:r>
              <w:rPr>
                <w:rFonts w:hint="eastAsia" w:ascii="仿宋" w:hAnsi="仿宋" w:eastAsia="仿宋" w:cstheme="minorBidi"/>
                <w:bCs/>
                <w:szCs w:val="21"/>
                <w:lang w:val="en-US" w:eastAsia="zh-CN"/>
              </w:rPr>
              <w:t>与省平台联调：与省统筹传染病监测预警与应急指挥信息平台对接联调工作：主要包括电子病历库初始化联调接入，质控核查，增量监控，预警模型训练初始化；传报卡，症候群、病原检测信息，可疑传染病电子病历与省统筹传染病自动采集系统联调对接等工作会。</w:t>
            </w:r>
          </w:p>
          <w:p w14:paraId="5C4B04DE">
            <w:pPr>
              <w:keepNext w:val="0"/>
              <w:keepLines w:val="0"/>
              <w:widowControl/>
              <w:numPr>
                <w:ilvl w:val="0"/>
                <w:numId w:val="2"/>
              </w:numPr>
              <w:suppressLineNumbers w:val="0"/>
              <w:jc w:val="left"/>
              <w:rPr>
                <w:rFonts w:hint="eastAsia" w:ascii="仿宋" w:hAnsi="仿宋" w:eastAsia="仿宋" w:cstheme="minorBidi"/>
                <w:bCs/>
                <w:szCs w:val="21"/>
                <w:lang w:val="en-US" w:eastAsia="zh-CN"/>
              </w:rPr>
            </w:pPr>
            <w:r>
              <w:rPr>
                <w:rFonts w:hint="eastAsia" w:ascii="仿宋" w:hAnsi="仿宋" w:eastAsia="仿宋" w:cstheme="minorBidi"/>
                <w:bCs/>
                <w:szCs w:val="21"/>
                <w:lang w:val="en-US" w:eastAsia="zh-CN"/>
              </w:rPr>
              <w:t>运维工作：前置软件应用程序引起的前置服务器安全漏洞，日常运维监控等工作。</w:t>
            </w:r>
          </w:p>
          <w:p w14:paraId="1D90A19C">
            <w:pPr>
              <w:keepNext w:val="0"/>
              <w:keepLines w:val="0"/>
              <w:widowControl/>
              <w:numPr>
                <w:ilvl w:val="0"/>
                <w:numId w:val="2"/>
              </w:numPr>
              <w:suppressLineNumbers w:val="0"/>
              <w:jc w:val="left"/>
              <w:rPr>
                <w:rFonts w:hint="eastAsia" w:ascii="仿宋" w:hAnsi="仿宋" w:eastAsia="仿宋" w:cstheme="minorBidi"/>
                <w:bCs/>
                <w:szCs w:val="21"/>
                <w:lang w:val="en-US" w:eastAsia="zh-CN"/>
              </w:rPr>
            </w:pPr>
            <w:r>
              <w:rPr>
                <w:rFonts w:hint="eastAsia" w:ascii="仿宋" w:hAnsi="仿宋" w:eastAsia="仿宋" w:cstheme="minorBidi"/>
                <w:bCs/>
                <w:szCs w:val="21"/>
                <w:lang w:val="en-US" w:eastAsia="zh-CN"/>
              </w:rPr>
              <w:t>培训工作：完成医疗机构的集中、远程培训工作，主要包括培训材料准备，培训课件的讲解、答疑等。</w:t>
            </w:r>
          </w:p>
          <w:p w14:paraId="1E68C573">
            <w:pPr>
              <w:keepNext w:val="0"/>
              <w:keepLines w:val="0"/>
              <w:widowControl/>
              <w:numPr>
                <w:ilvl w:val="0"/>
                <w:numId w:val="2"/>
              </w:numPr>
              <w:suppressLineNumbers w:val="0"/>
              <w:jc w:val="left"/>
              <w:rPr>
                <w:rFonts w:hint="eastAsia" w:ascii="仿宋" w:hAnsi="仿宋" w:eastAsia="仿宋" w:cstheme="minorBidi"/>
                <w:bCs/>
                <w:szCs w:val="21"/>
                <w:lang w:val="en-US" w:eastAsia="zh-CN"/>
              </w:rPr>
            </w:pPr>
            <w:r>
              <w:rPr>
                <w:rFonts w:hint="eastAsia" w:ascii="仿宋" w:hAnsi="仿宋" w:eastAsia="仿宋" w:cstheme="minorBidi"/>
                <w:bCs/>
                <w:szCs w:val="21"/>
                <w:lang w:val="en-US" w:eastAsia="zh-CN"/>
              </w:rPr>
              <w:t>免费提供三年内前置软件部署服务运维;</w:t>
            </w:r>
          </w:p>
          <w:p w14:paraId="467D3A98">
            <w:pPr>
              <w:keepNext w:val="0"/>
              <w:keepLines w:val="0"/>
              <w:widowControl/>
              <w:numPr>
                <w:ilvl w:val="0"/>
                <w:numId w:val="2"/>
              </w:numPr>
              <w:suppressLineNumbers w:val="0"/>
              <w:jc w:val="left"/>
              <w:rPr>
                <w:rFonts w:hint="default"/>
                <w:lang w:val="en-US" w:eastAsia="zh-CN"/>
              </w:rPr>
            </w:pPr>
            <w:r>
              <w:rPr>
                <w:rFonts w:hint="eastAsia" w:ascii="仿宋" w:hAnsi="仿宋" w:eastAsia="仿宋" w:cstheme="minorBidi"/>
                <w:bCs/>
                <w:szCs w:val="21"/>
                <w:lang w:val="en-US" w:eastAsia="zh-CN"/>
              </w:rPr>
              <w:t>信息化厂家推荐参照安徽省疾病预防控制局下发的《关于提供国家传染病智能监测预警前置软件部署与对接技术服务有关信息化公司的通知》的文件要求。</w:t>
            </w:r>
          </w:p>
        </w:tc>
        <w:tc>
          <w:tcPr>
            <w:tcW w:w="553" w:type="dxa"/>
            <w:vAlign w:val="top"/>
          </w:tcPr>
          <w:p w14:paraId="52D916B9">
            <w:pPr>
              <w:spacing w:line="320" w:lineRule="exact"/>
              <w:jc w:val="left"/>
              <w:rPr>
                <w:rFonts w:ascii="仿宋" w:hAnsi="仿宋" w:eastAsia="仿宋"/>
                <w:bCs/>
                <w:szCs w:val="21"/>
              </w:rPr>
            </w:pPr>
          </w:p>
          <w:p w14:paraId="206FC353">
            <w:pPr>
              <w:spacing w:line="320" w:lineRule="exact"/>
              <w:jc w:val="left"/>
              <w:rPr>
                <w:rFonts w:hint="eastAsia" w:ascii="仿宋" w:hAnsi="仿宋" w:eastAsia="仿宋" w:cstheme="minorBidi"/>
                <w:bCs/>
                <w:kern w:val="2"/>
                <w:sz w:val="21"/>
                <w:szCs w:val="21"/>
                <w:lang w:val="en-US" w:eastAsia="zh-CN" w:bidi="ar-SA"/>
              </w:rPr>
            </w:pPr>
          </w:p>
        </w:tc>
        <w:tc>
          <w:tcPr>
            <w:tcW w:w="676" w:type="dxa"/>
            <w:vAlign w:val="top"/>
          </w:tcPr>
          <w:p w14:paraId="536DA9C6">
            <w:pPr>
              <w:spacing w:line="320" w:lineRule="exact"/>
              <w:jc w:val="center"/>
              <w:rPr>
                <w:rFonts w:hint="eastAsia" w:ascii="仿宋" w:hAnsi="仿宋" w:eastAsia="仿宋"/>
                <w:bCs/>
                <w:szCs w:val="21"/>
                <w:lang w:val="en-US" w:eastAsia="zh-CN"/>
              </w:rPr>
            </w:pPr>
          </w:p>
          <w:p w14:paraId="101F2A4E">
            <w:pPr>
              <w:spacing w:line="320" w:lineRule="exact"/>
              <w:jc w:val="both"/>
              <w:rPr>
                <w:rFonts w:hint="eastAsia" w:ascii="仿宋" w:hAnsi="仿宋" w:eastAsia="仿宋" w:cstheme="minorBidi"/>
                <w:bCs/>
                <w:kern w:val="2"/>
                <w:sz w:val="21"/>
                <w:szCs w:val="21"/>
                <w:lang w:val="en-US" w:eastAsia="zh-CN" w:bidi="ar-SA"/>
              </w:rPr>
            </w:pPr>
          </w:p>
        </w:tc>
        <w:tc>
          <w:tcPr>
            <w:tcW w:w="690" w:type="dxa"/>
            <w:vAlign w:val="top"/>
          </w:tcPr>
          <w:p w14:paraId="75658A3E">
            <w:pPr>
              <w:spacing w:line="320" w:lineRule="exact"/>
              <w:rPr>
                <w:rFonts w:ascii="仿宋" w:hAnsi="仿宋" w:eastAsia="仿宋"/>
                <w:bCs/>
                <w:szCs w:val="21"/>
              </w:rPr>
            </w:pPr>
          </w:p>
          <w:p w14:paraId="7ED2A025">
            <w:pPr>
              <w:rPr>
                <w:rFonts w:hint="eastAsia" w:eastAsia="仿宋" w:asciiTheme="minorHAnsi" w:hAnsiTheme="minorHAnsi" w:cstheme="minorBidi"/>
                <w:kern w:val="2"/>
                <w:sz w:val="21"/>
                <w:szCs w:val="22"/>
                <w:lang w:val="en-US" w:eastAsia="zh-CN" w:bidi="ar-SA"/>
              </w:rPr>
            </w:pPr>
          </w:p>
        </w:tc>
        <w:tc>
          <w:tcPr>
            <w:tcW w:w="854" w:type="dxa"/>
          </w:tcPr>
          <w:p w14:paraId="3040719A">
            <w:pPr>
              <w:spacing w:line="320" w:lineRule="exact"/>
              <w:rPr>
                <w:rFonts w:ascii="仿宋" w:hAnsi="仿宋" w:eastAsia="仿宋"/>
                <w:bCs/>
                <w:szCs w:val="21"/>
              </w:rPr>
            </w:pPr>
          </w:p>
        </w:tc>
      </w:tr>
    </w:tbl>
    <w:p w14:paraId="22C315E9">
      <w:pPr>
        <w:spacing w:line="280" w:lineRule="exact"/>
        <w:ind w:firstLine="420" w:firstLineChars="200"/>
        <w:rPr>
          <w:rFonts w:ascii="仿宋" w:hAnsi="仿宋" w:eastAsia="仿宋"/>
          <w:szCs w:val="21"/>
        </w:rPr>
      </w:pPr>
    </w:p>
    <w:p w14:paraId="0DAE7858">
      <w:pPr>
        <w:pStyle w:val="6"/>
        <w:ind w:firstLine="200"/>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0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sdtPr>
    <w:sdtContent>
      <w:sdt>
        <w:sdtPr>
          <w:id w:val="171357217"/>
        </w:sdtPr>
        <w:sdtContent>
          <w:p w14:paraId="4A952E04">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14:paraId="1EB5EF9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5C588D7"/>
    <w:multiLevelType w:val="singleLevel"/>
    <w:tmpl w:val="65C588D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MjhhNTFkOTQ3MTE3MTM5YTRlMWRjNzJiMTk0N2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379"/>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27BD0"/>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47924"/>
    <w:rsid w:val="002643E0"/>
    <w:rsid w:val="00273463"/>
    <w:rsid w:val="0027592C"/>
    <w:rsid w:val="00276C68"/>
    <w:rsid w:val="0028637D"/>
    <w:rsid w:val="00293E71"/>
    <w:rsid w:val="002A1DD3"/>
    <w:rsid w:val="002A7CA5"/>
    <w:rsid w:val="002B077D"/>
    <w:rsid w:val="002C5A78"/>
    <w:rsid w:val="002D3C54"/>
    <w:rsid w:val="002D769E"/>
    <w:rsid w:val="002E5FE9"/>
    <w:rsid w:val="002F1DC9"/>
    <w:rsid w:val="002F4594"/>
    <w:rsid w:val="002F46AF"/>
    <w:rsid w:val="003035B7"/>
    <w:rsid w:val="00305A35"/>
    <w:rsid w:val="00307C82"/>
    <w:rsid w:val="0031412D"/>
    <w:rsid w:val="003231BF"/>
    <w:rsid w:val="00391822"/>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4823"/>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5E67"/>
    <w:rsid w:val="004C6035"/>
    <w:rsid w:val="004D5C73"/>
    <w:rsid w:val="004E1B33"/>
    <w:rsid w:val="004E2A85"/>
    <w:rsid w:val="004F0AAE"/>
    <w:rsid w:val="005074F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4B17"/>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D6EE3"/>
    <w:rsid w:val="007F1FF3"/>
    <w:rsid w:val="007F72EE"/>
    <w:rsid w:val="0080420A"/>
    <w:rsid w:val="008056D0"/>
    <w:rsid w:val="00811886"/>
    <w:rsid w:val="00824B71"/>
    <w:rsid w:val="00825387"/>
    <w:rsid w:val="00847753"/>
    <w:rsid w:val="00847A3B"/>
    <w:rsid w:val="0085631E"/>
    <w:rsid w:val="00864B32"/>
    <w:rsid w:val="00865BB3"/>
    <w:rsid w:val="00874654"/>
    <w:rsid w:val="00881362"/>
    <w:rsid w:val="00882830"/>
    <w:rsid w:val="00890A8A"/>
    <w:rsid w:val="0089602A"/>
    <w:rsid w:val="008A6728"/>
    <w:rsid w:val="008B0511"/>
    <w:rsid w:val="008B5062"/>
    <w:rsid w:val="008B7147"/>
    <w:rsid w:val="008D74CA"/>
    <w:rsid w:val="008F3959"/>
    <w:rsid w:val="008F4405"/>
    <w:rsid w:val="00903E1D"/>
    <w:rsid w:val="00905854"/>
    <w:rsid w:val="0091705B"/>
    <w:rsid w:val="00917314"/>
    <w:rsid w:val="00917684"/>
    <w:rsid w:val="00927E50"/>
    <w:rsid w:val="00932055"/>
    <w:rsid w:val="00934412"/>
    <w:rsid w:val="0094514A"/>
    <w:rsid w:val="0097447A"/>
    <w:rsid w:val="00975379"/>
    <w:rsid w:val="0098543F"/>
    <w:rsid w:val="009865B1"/>
    <w:rsid w:val="00986D55"/>
    <w:rsid w:val="00993FE8"/>
    <w:rsid w:val="00996932"/>
    <w:rsid w:val="009B0355"/>
    <w:rsid w:val="009B36A3"/>
    <w:rsid w:val="009B70B7"/>
    <w:rsid w:val="009C6783"/>
    <w:rsid w:val="009E2359"/>
    <w:rsid w:val="009E4466"/>
    <w:rsid w:val="00A024EE"/>
    <w:rsid w:val="00A069B9"/>
    <w:rsid w:val="00A11A36"/>
    <w:rsid w:val="00A46863"/>
    <w:rsid w:val="00A528E9"/>
    <w:rsid w:val="00A669AF"/>
    <w:rsid w:val="00A71933"/>
    <w:rsid w:val="00A7303F"/>
    <w:rsid w:val="00A83FE7"/>
    <w:rsid w:val="00A9205C"/>
    <w:rsid w:val="00A92F2C"/>
    <w:rsid w:val="00A9357B"/>
    <w:rsid w:val="00A9700C"/>
    <w:rsid w:val="00AA0C5C"/>
    <w:rsid w:val="00AB75E3"/>
    <w:rsid w:val="00AC18B2"/>
    <w:rsid w:val="00AD049E"/>
    <w:rsid w:val="00AD5396"/>
    <w:rsid w:val="00AD76D4"/>
    <w:rsid w:val="00AD7B1E"/>
    <w:rsid w:val="00AE264C"/>
    <w:rsid w:val="00AE65B2"/>
    <w:rsid w:val="00AF1D3E"/>
    <w:rsid w:val="00AF4EA0"/>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13DE6"/>
    <w:rsid w:val="00C2617D"/>
    <w:rsid w:val="00C3081E"/>
    <w:rsid w:val="00C33276"/>
    <w:rsid w:val="00C431F3"/>
    <w:rsid w:val="00C46D12"/>
    <w:rsid w:val="00C536E0"/>
    <w:rsid w:val="00C53BAD"/>
    <w:rsid w:val="00C5766B"/>
    <w:rsid w:val="00C635B8"/>
    <w:rsid w:val="00C6413C"/>
    <w:rsid w:val="00C74E47"/>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E2F43"/>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93230"/>
    <w:rsid w:val="00EA6D84"/>
    <w:rsid w:val="00EB5340"/>
    <w:rsid w:val="00EB6A8D"/>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447D8"/>
    <w:rsid w:val="00F63443"/>
    <w:rsid w:val="00F65364"/>
    <w:rsid w:val="00F7717C"/>
    <w:rsid w:val="00F86F94"/>
    <w:rsid w:val="00F9157F"/>
    <w:rsid w:val="00FA2E94"/>
    <w:rsid w:val="00FB550C"/>
    <w:rsid w:val="00FB5CEF"/>
    <w:rsid w:val="00FC25F4"/>
    <w:rsid w:val="00FC7A1F"/>
    <w:rsid w:val="00FD192E"/>
    <w:rsid w:val="00FD1B59"/>
    <w:rsid w:val="00FE5B5E"/>
    <w:rsid w:val="00FE5E56"/>
    <w:rsid w:val="00FF5778"/>
    <w:rsid w:val="01243D64"/>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3F1D99"/>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223F35"/>
    <w:rsid w:val="17461E90"/>
    <w:rsid w:val="177719DE"/>
    <w:rsid w:val="177C4762"/>
    <w:rsid w:val="177F0D6A"/>
    <w:rsid w:val="17FA25E5"/>
    <w:rsid w:val="1899778B"/>
    <w:rsid w:val="18D4649C"/>
    <w:rsid w:val="18D56FD4"/>
    <w:rsid w:val="193F0899"/>
    <w:rsid w:val="196E03E7"/>
    <w:rsid w:val="19AD0DD6"/>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E657E0"/>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4380B91"/>
    <w:rsid w:val="25052E0F"/>
    <w:rsid w:val="25552E7D"/>
    <w:rsid w:val="25720D38"/>
    <w:rsid w:val="25CB2A80"/>
    <w:rsid w:val="25E05DF6"/>
    <w:rsid w:val="263225F6"/>
    <w:rsid w:val="264C3185"/>
    <w:rsid w:val="27E16F51"/>
    <w:rsid w:val="27F531EF"/>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5602C0"/>
    <w:rsid w:val="3A636FDD"/>
    <w:rsid w:val="3A7537C9"/>
    <w:rsid w:val="3A9C74FA"/>
    <w:rsid w:val="3B126CF0"/>
    <w:rsid w:val="3B354EAA"/>
    <w:rsid w:val="3B8A50BC"/>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4E618A"/>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680A8F"/>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041756C"/>
    <w:rsid w:val="51195F62"/>
    <w:rsid w:val="51214A1C"/>
    <w:rsid w:val="51B6537D"/>
    <w:rsid w:val="51D60BAD"/>
    <w:rsid w:val="51E85918"/>
    <w:rsid w:val="520A245B"/>
    <w:rsid w:val="526B785D"/>
    <w:rsid w:val="52933CE1"/>
    <w:rsid w:val="529A4E08"/>
    <w:rsid w:val="53054F9F"/>
    <w:rsid w:val="53351597"/>
    <w:rsid w:val="53633748"/>
    <w:rsid w:val="538E7F97"/>
    <w:rsid w:val="53F31105"/>
    <w:rsid w:val="54665390"/>
    <w:rsid w:val="54777B6E"/>
    <w:rsid w:val="54796820"/>
    <w:rsid w:val="548D462B"/>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355CA0"/>
    <w:rsid w:val="5BF92FB6"/>
    <w:rsid w:val="5C207A49"/>
    <w:rsid w:val="5C451348"/>
    <w:rsid w:val="5C6E4D42"/>
    <w:rsid w:val="5D280C6E"/>
    <w:rsid w:val="5D40525F"/>
    <w:rsid w:val="5DC934C7"/>
    <w:rsid w:val="5DE61BB4"/>
    <w:rsid w:val="5DE921E3"/>
    <w:rsid w:val="5DFC14C1"/>
    <w:rsid w:val="5E025F34"/>
    <w:rsid w:val="5E114180"/>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AD35428"/>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BA4430"/>
    <w:rsid w:val="70CB34AB"/>
    <w:rsid w:val="70F17567"/>
    <w:rsid w:val="710A4F1D"/>
    <w:rsid w:val="71685DAD"/>
    <w:rsid w:val="718E6436"/>
    <w:rsid w:val="725F012C"/>
    <w:rsid w:val="727A01CC"/>
    <w:rsid w:val="72FD5CB8"/>
    <w:rsid w:val="73452A90"/>
    <w:rsid w:val="73586019"/>
    <w:rsid w:val="736E6F41"/>
    <w:rsid w:val="73CC6079"/>
    <w:rsid w:val="73DF5EF1"/>
    <w:rsid w:val="744F646F"/>
    <w:rsid w:val="74982C52"/>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autoRedefine/>
    <w:unhideWhenUsed/>
    <w:qFormat/>
    <w:uiPriority w:val="99"/>
    <w:pPr>
      <w:ind w:firstLine="420" w:firstLineChars="100"/>
    </w:pPr>
    <w:rPr>
      <w:rFonts w:ascii="Times New Roman" w:hAnsi="Times New Roman"/>
      <w:kern w:val="0"/>
      <w:sz w:val="20"/>
      <w:szCs w:val="20"/>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style4"/>
    <w:basedOn w:val="1"/>
    <w:next w:val="11"/>
    <w:autoRedefine/>
    <w:qFormat/>
    <w:uiPriority w:val="0"/>
    <w:pPr>
      <w:widowControl/>
      <w:spacing w:before="280" w:after="280"/>
    </w:pPr>
    <w:rPr>
      <w:rFonts w:ascii="宋体" w:hAnsi="Times New Roman" w:eastAsia="宋体" w:cs="Times New Roman"/>
      <w:sz w:val="18"/>
    </w:rPr>
  </w:style>
  <w:style w:type="paragraph" w:customStyle="1" w:styleId="11">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2">
    <w:name w:val="页眉 Char"/>
    <w:basedOn w:val="9"/>
    <w:link w:val="5"/>
    <w:autoRedefine/>
    <w:qFormat/>
    <w:uiPriority w:val="99"/>
    <w:rPr>
      <w:sz w:val="18"/>
      <w:szCs w:val="18"/>
    </w:rPr>
  </w:style>
  <w:style w:type="character" w:customStyle="1" w:styleId="13">
    <w:name w:val="页脚 Char"/>
    <w:basedOn w:val="9"/>
    <w:link w:val="4"/>
    <w:autoRedefine/>
    <w:qFormat/>
    <w:uiPriority w:val="99"/>
    <w:rPr>
      <w:sz w:val="18"/>
      <w:szCs w:val="18"/>
    </w:rPr>
  </w:style>
  <w:style w:type="paragraph" w:customStyle="1" w:styleId="14">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autoRedefine/>
    <w:qFormat/>
    <w:uiPriority w:val="0"/>
  </w:style>
  <w:style w:type="character" w:customStyle="1" w:styleId="16">
    <w:name w:val="font21"/>
    <w:basedOn w:val="9"/>
    <w:autoRedefine/>
    <w:qFormat/>
    <w:uiPriority w:val="0"/>
    <w:rPr>
      <w:rFonts w:hint="eastAsia" w:ascii="微软雅黑" w:hAnsi="微软雅黑" w:eastAsia="微软雅黑" w:cs="微软雅黑"/>
      <w:color w:val="000000"/>
      <w:sz w:val="22"/>
      <w:szCs w:val="22"/>
      <w:u w:val="none"/>
    </w:rPr>
  </w:style>
  <w:style w:type="character" w:customStyle="1" w:styleId="17">
    <w:name w:val="font41"/>
    <w:basedOn w:val="9"/>
    <w:autoRedefine/>
    <w:qFormat/>
    <w:uiPriority w:val="0"/>
    <w:rPr>
      <w:rFonts w:hint="eastAsia" w:ascii="微软雅黑" w:hAnsi="微软雅黑" w:eastAsia="微软雅黑" w:cs="微软雅黑"/>
      <w:color w:val="000000"/>
      <w:sz w:val="22"/>
      <w:szCs w:val="22"/>
      <w:u w:val="none"/>
    </w:rPr>
  </w:style>
  <w:style w:type="character" w:customStyle="1" w:styleId="18">
    <w:name w:val="font11"/>
    <w:basedOn w:val="9"/>
    <w:autoRedefine/>
    <w:qFormat/>
    <w:uiPriority w:val="0"/>
    <w:rPr>
      <w:rFonts w:hint="eastAsia" w:ascii="微软雅黑" w:hAnsi="微软雅黑" w:eastAsia="微软雅黑" w:cs="微软雅黑"/>
      <w:color w:val="000000"/>
      <w:sz w:val="22"/>
      <w:szCs w:val="22"/>
      <w:u w:val="none"/>
    </w:rPr>
  </w:style>
  <w:style w:type="paragraph" w:customStyle="1" w:styleId="19">
    <w:name w:val="Table Paragraph"/>
    <w:basedOn w:val="1"/>
    <w:autoRedefine/>
    <w:unhideWhenUsed/>
    <w:qFormat/>
    <w:uiPriority w:val="1"/>
    <w:rPr>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1994</Words>
  <Characters>2262</Characters>
  <Lines>16</Lines>
  <Paragraphs>4</Paragraphs>
  <TotalTime>24</TotalTime>
  <ScaleCrop>false</ScaleCrop>
  <LinksUpToDate>false</LinksUpToDate>
  <CharactersWithSpaces>2357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2023-11-17T02:38:00Z</dcterms:created>
  <dc:creator>AutoBVT</dc:creator>
  <cp:lastModifiedBy>夏</cp:lastModifiedBy>
  <cp:lastPrinted>2024-01-09T07:10:00Z</cp:lastPrinted>
  <dcterms:modified xsi:type="dcterms:W3CDTF">2024-08-19T08:21:50Z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1AB6C8A4506E489A9C42FADDCBE07E7A_13</vt:lpwstr>
  </property>
  <property fmtid="{D5CDD505-2E9C-101B-9397-08002B2CF9AE}" pid="4" name="commondata">
    <vt:lpwstr>eyJoZGlkIjoiNzljOTE0MDRlMmUyY2M3ZGQ4Nzk0OWRiOWI1OGE3ZmYifQ==</vt:lpwstr>
  </property>
</Properties>
</file>