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bookmarkStart w:id="0" w:name="_GoBack"/>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lang w:eastAsia="zh-CN"/>
        </w:rPr>
        <w:t>心脏康复管理系统</w:t>
      </w:r>
      <w:r>
        <w:rPr>
          <w:rFonts w:hint="eastAsia" w:asciiTheme="majorEastAsia" w:hAnsiTheme="majorEastAsia" w:eastAsiaTheme="majorEastAsia"/>
          <w:b/>
          <w:sz w:val="32"/>
          <w:szCs w:val="32"/>
        </w:rPr>
        <w:t>项目初步参数论证征集意见表</w:t>
      </w:r>
    </w:p>
    <w:bookmarkEnd w:id="0"/>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5"/>
          <w:rFonts w:hint="eastAsia" w:ascii="仿宋" w:hAnsi="仿宋" w:eastAsia="仿宋" w:cs="仿宋"/>
          <w:b w:val="0"/>
          <w:bCs/>
          <w:color w:val="auto"/>
          <w:sz w:val="21"/>
          <w:szCs w:val="21"/>
          <w:lang w:eastAsia="zh-CN"/>
        </w:rPr>
        <w:t>具备</w:t>
      </w:r>
      <w:r>
        <w:rPr>
          <w:rStyle w:val="15"/>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5"/>
          <w:rFonts w:hint="eastAsia" w:ascii="仿宋" w:hAnsi="仿宋" w:eastAsia="仿宋" w:cs="仿宋"/>
          <w:b/>
          <w:bCs w:val="0"/>
          <w:color w:val="auto"/>
          <w:sz w:val="21"/>
          <w:szCs w:val="21"/>
          <w:lang w:eastAsia="zh-CN"/>
        </w:rPr>
        <w:t>或具备</w:t>
      </w:r>
      <w:r>
        <w:rPr>
          <w:rStyle w:val="15"/>
          <w:rFonts w:hint="eastAsia" w:ascii="仿宋" w:hAnsi="仿宋" w:eastAsia="仿宋" w:cs="仿宋"/>
          <w:b/>
          <w:bCs w:val="0"/>
          <w:color w:val="auto"/>
          <w:sz w:val="21"/>
          <w:szCs w:val="21"/>
          <w:lang w:val="en-US" w:eastAsia="zh-CN"/>
        </w:rPr>
        <w:t>CMA【或CNAS】资质检测机构）</w:t>
      </w:r>
      <w:r>
        <w:rPr>
          <w:rStyle w:val="15"/>
          <w:rFonts w:hint="eastAsia" w:ascii="仿宋" w:hAnsi="仿宋" w:eastAsia="仿宋" w:cs="仿宋"/>
          <w:b w:val="0"/>
          <w:bCs/>
          <w:color w:val="auto"/>
          <w:sz w:val="21"/>
          <w:szCs w:val="21"/>
          <w:lang w:val="en-US" w:eastAsia="zh-CN"/>
        </w:rPr>
        <w:t>出具的</w:t>
      </w:r>
      <w:r>
        <w:rPr>
          <w:rStyle w:val="15"/>
          <w:rFonts w:hint="eastAsia" w:ascii="仿宋" w:hAnsi="仿宋" w:eastAsia="仿宋" w:cs="仿宋"/>
          <w:b w:val="0"/>
          <w:bCs/>
          <w:color w:val="auto"/>
          <w:sz w:val="21"/>
          <w:szCs w:val="21"/>
        </w:rPr>
        <w:t>质检报告原件扫描件</w:t>
      </w:r>
      <w:r>
        <w:rPr>
          <w:rStyle w:val="15"/>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5"/>
          <w:rFonts w:hint="eastAsia" w:ascii="仿宋" w:hAnsi="仿宋" w:eastAsia="仿宋" w:cs="仿宋"/>
          <w:b w:val="0"/>
          <w:bCs/>
          <w:color w:val="auto"/>
          <w:sz w:val="21"/>
          <w:szCs w:val="21"/>
        </w:rPr>
        <w:t>食药监局</w:t>
      </w:r>
      <w:r>
        <w:rPr>
          <w:rStyle w:val="15"/>
          <w:rFonts w:hint="eastAsia" w:ascii="仿宋" w:hAnsi="仿宋" w:eastAsia="仿宋" w:cs="仿宋"/>
          <w:b w:val="0"/>
          <w:bCs/>
          <w:color w:val="auto"/>
          <w:sz w:val="21"/>
          <w:szCs w:val="21"/>
          <w:lang w:eastAsia="zh-CN"/>
        </w:rPr>
        <w:t>或</w:t>
      </w:r>
      <w:r>
        <w:rPr>
          <w:rStyle w:val="15"/>
          <w:rFonts w:hint="eastAsia" w:ascii="仿宋" w:hAnsi="仿宋" w:eastAsia="仿宋" w:cs="仿宋"/>
          <w:b w:val="0"/>
          <w:bCs/>
          <w:color w:val="auto"/>
          <w:sz w:val="21"/>
          <w:szCs w:val="21"/>
        </w:rPr>
        <w:t>其下属单位</w:t>
      </w:r>
      <w:r>
        <w:rPr>
          <w:rStyle w:val="15"/>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8"/>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0"/>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1941"/>
        <w:gridCol w:w="1065"/>
        <w:gridCol w:w="810"/>
        <w:gridCol w:w="2040"/>
        <w:gridCol w:w="19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15"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81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40"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98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134"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194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06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810" w:type="dxa"/>
            <w:vMerge w:val="continue"/>
          </w:tcPr>
          <w:p>
            <w:pPr>
              <w:spacing w:line="320" w:lineRule="exact"/>
              <w:rPr>
                <w:rFonts w:ascii="仿宋" w:hAnsi="仿宋" w:eastAsia="仿宋"/>
                <w:b w:val="0"/>
                <w:bCs/>
                <w:szCs w:val="21"/>
              </w:rPr>
            </w:pPr>
          </w:p>
        </w:tc>
        <w:tc>
          <w:tcPr>
            <w:tcW w:w="2040" w:type="dxa"/>
            <w:vMerge w:val="continue"/>
          </w:tcPr>
          <w:p>
            <w:pPr>
              <w:spacing w:line="320" w:lineRule="exact"/>
              <w:rPr>
                <w:rFonts w:ascii="仿宋" w:hAnsi="仿宋" w:eastAsia="仿宋"/>
                <w:b w:val="0"/>
                <w:bCs/>
                <w:szCs w:val="21"/>
              </w:rPr>
            </w:pPr>
          </w:p>
        </w:tc>
        <w:tc>
          <w:tcPr>
            <w:tcW w:w="1980"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软件系统</w:t>
            </w:r>
          </w:p>
        </w:tc>
        <w:tc>
          <w:tcPr>
            <w:tcW w:w="1941" w:type="dxa"/>
          </w:tcPr>
          <w:p>
            <w:pPr>
              <w:spacing w:line="36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用户个人信息：用户的基本信息（包括身高、体重、年龄等相关信息），主要功能包括新建、修改、查询、删除人员信息以及人员相关的评估量表管理；</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spacing w:line="36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用户信息具有患者危险程度分级、患者来源和患者病种分类，并且患者的危险程度分级在患者康复训练时在患者训练界面显示；</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spacing w:line="36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量表评估：涵盖心脏康复临床使用的多张量表：目前诊断治疗调查表、冠心病危险因素调查表、危险程度分级评定、肌肉适能评定、柔韧性适能评定、平衡性适能评定、Barthel指数评定、工具性日常生活评定、焦虑抑郁量表、生活质量评估量表、匹兹堡睡眠质量评定、烟草依赖表、躯体化针状自评量表、职业评估量表，量表可根据临床使用情况进行增加或删减；</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numPr>
                <w:ilvl w:val="0"/>
                <w:numId w:val="0"/>
              </w:numPr>
              <w:spacing w:line="360" w:lineRule="auto"/>
              <w:ind w:left="0" w:leftChars="0" w:firstLine="0" w:firstLineChars="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软件系统可无线对接运动心肺测试系统，六分钟步行试验测试系统，人体成分测试系统、无创心排等评估设备（不限厂家），读取</w:t>
            </w:r>
            <w:r>
              <w:rPr>
                <w:rFonts w:hint="default" w:ascii="仿宋" w:hAnsi="仿宋" w:eastAsia="仿宋" w:cs="仿宋"/>
                <w:b w:val="0"/>
                <w:bCs w:val="0"/>
                <w:kern w:val="2"/>
                <w:sz w:val="24"/>
                <w:szCs w:val="24"/>
                <w:lang w:val="en-US" w:eastAsia="zh-CN" w:bidi="ar-SA"/>
              </w:rPr>
              <w:t>整合</w:t>
            </w:r>
            <w:r>
              <w:rPr>
                <w:rFonts w:hint="eastAsia" w:ascii="仿宋" w:hAnsi="仿宋" w:eastAsia="仿宋" w:cs="仿宋"/>
                <w:b w:val="0"/>
                <w:bCs w:val="0"/>
                <w:kern w:val="2"/>
                <w:sz w:val="24"/>
                <w:szCs w:val="24"/>
                <w:lang w:val="en-US" w:eastAsia="zh-CN" w:bidi="ar-SA"/>
              </w:rPr>
              <w:t>患者的评估报告</w:t>
            </w:r>
            <w:r>
              <w:rPr>
                <w:rFonts w:hint="default" w:ascii="仿宋" w:hAnsi="仿宋" w:eastAsia="仿宋" w:cs="仿宋"/>
                <w:b w:val="0"/>
                <w:bCs w:val="0"/>
                <w:kern w:val="2"/>
                <w:sz w:val="24"/>
                <w:szCs w:val="24"/>
                <w:lang w:val="en-US" w:eastAsia="zh-CN" w:bidi="ar-SA"/>
              </w:rPr>
              <w:t>，系统在一个界面显示患者的所有评估报告和训练报告，可进行相应报告的查看（提供报告管理界面截图）</w:t>
            </w:r>
            <w:r>
              <w:rPr>
                <w:rFonts w:hint="eastAsia" w:ascii="仿宋" w:hAnsi="仿宋" w:eastAsia="仿宋" w:cs="仿宋"/>
                <w:b w:val="0"/>
                <w:bCs w:val="0"/>
                <w:kern w:val="2"/>
                <w:sz w:val="24"/>
                <w:szCs w:val="24"/>
                <w:lang w:val="en-US" w:eastAsia="zh-CN" w:bidi="ar-SA"/>
              </w:rPr>
              <w:t>；</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spacing w:line="36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心肺功能评估：</w:t>
            </w:r>
            <w:r>
              <w:rPr>
                <w:rFonts w:hint="default" w:ascii="仿宋" w:hAnsi="仿宋" w:eastAsia="仿宋" w:cs="仿宋"/>
                <w:b w:val="0"/>
                <w:bCs w:val="0"/>
                <w:kern w:val="2"/>
                <w:sz w:val="24"/>
                <w:szCs w:val="24"/>
                <w:lang w:val="en-US" w:eastAsia="zh-CN" w:bidi="ar-SA"/>
              </w:rPr>
              <w:t>根据患者的</w:t>
            </w:r>
            <w:r>
              <w:rPr>
                <w:rFonts w:hint="eastAsia" w:ascii="仿宋" w:hAnsi="仿宋" w:eastAsia="仿宋" w:cs="仿宋"/>
                <w:b w:val="0"/>
                <w:bCs w:val="0"/>
                <w:kern w:val="2"/>
                <w:sz w:val="24"/>
                <w:szCs w:val="24"/>
                <w:lang w:val="en-US" w:eastAsia="zh-CN" w:bidi="ar-SA"/>
              </w:rPr>
              <w:t>心肺功能评估数据，包含用户运动心肺评估数据记录和新心肺报告生成；</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spacing w:line="36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同一个患者两次</w:t>
            </w:r>
            <w:r>
              <w:rPr>
                <w:rFonts w:hint="default" w:ascii="仿宋" w:hAnsi="仿宋" w:eastAsia="仿宋" w:cs="仿宋"/>
                <w:b w:val="0"/>
                <w:bCs w:val="0"/>
                <w:kern w:val="2"/>
                <w:sz w:val="24"/>
                <w:szCs w:val="24"/>
                <w:lang w:val="en-US" w:eastAsia="zh-CN" w:bidi="ar-SA"/>
              </w:rPr>
              <w:t>以上</w:t>
            </w:r>
            <w:r>
              <w:rPr>
                <w:rFonts w:hint="eastAsia" w:ascii="仿宋" w:hAnsi="仿宋" w:eastAsia="仿宋" w:cs="仿宋"/>
                <w:b w:val="0"/>
                <w:bCs w:val="0"/>
                <w:kern w:val="2"/>
                <w:sz w:val="24"/>
                <w:szCs w:val="24"/>
                <w:lang w:val="en-US" w:eastAsia="zh-CN" w:bidi="ar-SA"/>
              </w:rPr>
              <w:t>不同时间的运动心肺评估关键数据对比（最大氧耗量/AT摄氧量，最大瓦数/AT瓦数，最大MEST/AT MEST,PETCO2等数据），方便查看关键数据的上升和下降；</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spacing w:line="36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运动</w:t>
            </w:r>
            <w:r>
              <w:rPr>
                <w:rFonts w:hint="default" w:ascii="仿宋" w:hAnsi="仿宋" w:eastAsia="仿宋" w:cs="仿宋"/>
                <w:b w:val="0"/>
                <w:bCs w:val="0"/>
                <w:kern w:val="2"/>
                <w:sz w:val="24"/>
                <w:szCs w:val="24"/>
                <w:lang w:val="en-US" w:eastAsia="zh-CN" w:bidi="ar-SA"/>
              </w:rPr>
              <w:t>方案</w:t>
            </w:r>
            <w:r>
              <w:rPr>
                <w:rFonts w:hint="eastAsia" w:ascii="仿宋" w:hAnsi="仿宋" w:eastAsia="仿宋" w:cs="仿宋"/>
                <w:b w:val="0"/>
                <w:bCs w:val="0"/>
                <w:kern w:val="2"/>
                <w:sz w:val="24"/>
                <w:szCs w:val="24"/>
                <w:lang w:val="en-US" w:eastAsia="zh-CN" w:bidi="ar-SA"/>
              </w:rPr>
              <w:t>：运动心肺评估完后</w:t>
            </w:r>
            <w:r>
              <w:rPr>
                <w:rFonts w:hint="default" w:ascii="仿宋" w:hAnsi="仿宋" w:eastAsia="仿宋" w:cs="仿宋"/>
                <w:b w:val="0"/>
                <w:bCs w:val="0"/>
                <w:kern w:val="2"/>
                <w:sz w:val="24"/>
                <w:szCs w:val="24"/>
                <w:lang w:val="en-US" w:eastAsia="zh-CN" w:bidi="ar-SA"/>
              </w:rPr>
              <w:t>可根据评估的数据</w:t>
            </w:r>
            <w:r>
              <w:rPr>
                <w:rFonts w:hint="eastAsia" w:ascii="仿宋" w:hAnsi="仿宋" w:eastAsia="仿宋" w:cs="仿宋"/>
                <w:b w:val="0"/>
                <w:bCs w:val="0"/>
                <w:kern w:val="2"/>
                <w:sz w:val="24"/>
                <w:szCs w:val="24"/>
                <w:lang w:val="en-US" w:eastAsia="zh-CN" w:bidi="ar-SA"/>
              </w:rPr>
              <w:t>提供</w:t>
            </w:r>
            <w:r>
              <w:rPr>
                <w:rFonts w:hint="default" w:ascii="仿宋" w:hAnsi="仿宋" w:eastAsia="仿宋" w:cs="仿宋"/>
                <w:b w:val="0"/>
                <w:bCs w:val="0"/>
                <w:kern w:val="2"/>
                <w:sz w:val="24"/>
                <w:szCs w:val="24"/>
                <w:lang w:val="en-US" w:eastAsia="zh-CN" w:bidi="ar-SA"/>
              </w:rPr>
              <w:t>恒定负荷方案，间歇负荷方案低中高强度的12次、24次、36次的训练方案（提供操作界面截图）</w:t>
            </w:r>
            <w:r>
              <w:rPr>
                <w:rFonts w:hint="eastAsia" w:ascii="仿宋" w:hAnsi="仿宋" w:eastAsia="仿宋" w:cs="仿宋"/>
                <w:b w:val="0"/>
                <w:bCs w:val="0"/>
                <w:kern w:val="2"/>
                <w:sz w:val="24"/>
                <w:szCs w:val="24"/>
                <w:lang w:val="en-US" w:eastAsia="zh-CN" w:bidi="ar-SA"/>
              </w:rPr>
              <w:t>；</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spacing w:line="360" w:lineRule="auto"/>
              <w:rPr>
                <w:rFonts w:hint="eastAsia" w:ascii="仿宋" w:hAnsi="仿宋" w:eastAsia="仿宋" w:cs="仿宋"/>
                <w:b w:val="0"/>
                <w:bCs w:val="0"/>
                <w:kern w:val="2"/>
                <w:sz w:val="24"/>
                <w:szCs w:val="24"/>
                <w:lang w:val="en-US" w:eastAsia="zh-CN" w:bidi="ar-SA"/>
              </w:rPr>
            </w:pPr>
            <w:r>
              <w:rPr>
                <w:rFonts w:hint="default" w:ascii="仿宋" w:hAnsi="仿宋" w:eastAsia="仿宋" w:cs="仿宋"/>
                <w:b w:val="0"/>
                <w:bCs w:val="0"/>
                <w:kern w:val="2"/>
                <w:sz w:val="24"/>
                <w:szCs w:val="24"/>
                <w:lang w:val="en-US" w:eastAsia="zh-CN" w:bidi="ar-SA"/>
              </w:rPr>
              <w:t>生成的12次、24次、36次的训练方案可以提交在训练管理中使用，也可以根据医生的建议进行更改生成方案</w:t>
            </w:r>
            <w:r>
              <w:rPr>
                <w:rFonts w:hint="eastAsia" w:ascii="仿宋" w:hAnsi="仿宋" w:eastAsia="仿宋" w:cs="仿宋"/>
                <w:b w:val="0"/>
                <w:bCs w:val="0"/>
                <w:kern w:val="2"/>
                <w:sz w:val="24"/>
                <w:szCs w:val="24"/>
                <w:lang w:val="en-US" w:eastAsia="zh-CN" w:bidi="ar-SA"/>
              </w:rPr>
              <w:t>；</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健康方案：为用户提供通过评估检测后的健康方案建议，包含运动处方、营养处方、睡眠处方、心理处方、药物处方五个方面；</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vAlign w:val="top"/>
          </w:tcPr>
          <w:p>
            <w:pPr>
              <w:spacing w:line="360" w:lineRule="auto"/>
              <w:rPr>
                <w:rFonts w:hint="eastAsia" w:ascii="仿宋" w:hAnsi="仿宋" w:eastAsia="仿宋" w:cs="仿宋"/>
                <w:b w:val="0"/>
                <w:bCs w:val="0"/>
                <w:kern w:val="2"/>
                <w:sz w:val="24"/>
                <w:szCs w:val="24"/>
                <w:lang w:val="en-US" w:eastAsia="zh-CN" w:bidi="ar-SA"/>
              </w:rPr>
            </w:pPr>
            <w:r>
              <w:rPr>
                <w:rFonts w:hint="default" w:ascii="仿宋" w:hAnsi="仿宋" w:eastAsia="仿宋" w:cs="仿宋"/>
                <w:b w:val="0"/>
                <w:bCs w:val="0"/>
                <w:kern w:val="2"/>
                <w:sz w:val="24"/>
                <w:szCs w:val="24"/>
                <w:lang w:val="en-US" w:eastAsia="zh-CN" w:bidi="ar-SA"/>
              </w:rPr>
              <w:t>软件带患者知情同意书，可在康复训练前进行患者知情同意书的签写</w:t>
            </w:r>
            <w:r>
              <w:rPr>
                <w:rFonts w:hint="eastAsia" w:ascii="仿宋" w:hAnsi="仿宋" w:eastAsia="仿宋" w:cs="仿宋"/>
                <w:b w:val="0"/>
                <w:bCs w:val="0"/>
                <w:kern w:val="2"/>
                <w:sz w:val="24"/>
                <w:szCs w:val="24"/>
                <w:lang w:val="en-US" w:eastAsia="zh-CN" w:bidi="ar-SA"/>
              </w:rPr>
              <w:t>；</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vAlign w:val="top"/>
          </w:tcPr>
          <w:p>
            <w:pPr>
              <w:spacing w:line="360" w:lineRule="auto"/>
              <w:rPr>
                <w:rFonts w:hint="eastAsia" w:ascii="仿宋" w:hAnsi="仿宋" w:eastAsia="仿宋" w:cs="仿宋"/>
                <w:b w:val="0"/>
                <w:bCs w:val="0"/>
                <w:kern w:val="2"/>
                <w:sz w:val="24"/>
                <w:szCs w:val="24"/>
                <w:lang w:val="en-US" w:eastAsia="zh-CN" w:bidi="ar-SA"/>
              </w:rPr>
            </w:pPr>
            <w:r>
              <w:rPr>
                <w:rFonts w:hint="default" w:ascii="仿宋" w:hAnsi="仿宋" w:eastAsia="仿宋" w:cs="仿宋"/>
                <w:b w:val="0"/>
                <w:bCs w:val="0"/>
                <w:kern w:val="2"/>
                <w:sz w:val="24"/>
                <w:szCs w:val="24"/>
                <w:lang w:val="en-US" w:eastAsia="zh-CN" w:bidi="ar-SA"/>
              </w:rPr>
              <w:t>软件带医生处方纪录书，可在纪录患者康复训练的处方</w:t>
            </w:r>
            <w:r>
              <w:rPr>
                <w:rFonts w:hint="eastAsia" w:ascii="仿宋" w:hAnsi="仿宋" w:eastAsia="仿宋" w:cs="仿宋"/>
                <w:b w:val="0"/>
                <w:bCs w:val="0"/>
                <w:kern w:val="2"/>
                <w:sz w:val="24"/>
                <w:szCs w:val="24"/>
                <w:lang w:val="en-US" w:eastAsia="zh-CN" w:bidi="ar-SA"/>
              </w:rPr>
              <w:t>；</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spacing w:line="36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系统可同时控制不少于26台功率车（提供检验报告）；</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spacing w:line="36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软件系统提供中文语言</w:t>
            </w:r>
            <w:r>
              <w:rPr>
                <w:rFonts w:hint="default" w:ascii="仿宋" w:hAnsi="仿宋" w:eastAsia="仿宋" w:cs="仿宋"/>
                <w:b w:val="0"/>
                <w:bCs w:val="0"/>
                <w:kern w:val="2"/>
                <w:sz w:val="24"/>
                <w:szCs w:val="24"/>
                <w:lang w:val="en-US" w:eastAsia="zh-CN" w:bidi="ar-SA"/>
              </w:rPr>
              <w:t>，和模板化的字典编辑</w:t>
            </w:r>
            <w:r>
              <w:rPr>
                <w:rFonts w:hint="eastAsia" w:ascii="仿宋" w:hAnsi="仿宋" w:eastAsia="仿宋" w:cs="仿宋"/>
                <w:b w:val="0"/>
                <w:bCs w:val="0"/>
                <w:kern w:val="2"/>
                <w:sz w:val="24"/>
                <w:szCs w:val="24"/>
                <w:lang w:val="en-US" w:eastAsia="zh-CN" w:bidi="ar-SA"/>
              </w:rPr>
              <w:t>；</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spacing w:line="36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系统内置卡尔文靶心率公式，方便通过不同方式计算、设定运动处方；</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spacing w:line="36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需提供防止信号干扰方案，保证心电信号稳定及功率车数据传输稳定；</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spacing w:line="36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软件需具有数据实时显示功能,可对训练过程中患者的训练负荷、训练时间、转速等训练数据在显示屏上实时同屏显示,使治疗师能够在训练过程中的任何时刻对患者训练情况进行快速评估；</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spacing w:line="36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训练过程中，需保证心电、心率、血氧数据与训练轨迹同屏</w:t>
            </w:r>
            <w:r>
              <w:rPr>
                <w:rFonts w:hint="default" w:ascii="仿宋" w:hAnsi="仿宋" w:eastAsia="仿宋" w:cs="仿宋"/>
                <w:b w:val="0"/>
                <w:bCs w:val="0"/>
                <w:kern w:val="2"/>
                <w:sz w:val="24"/>
                <w:szCs w:val="24"/>
                <w:lang w:val="en-US" w:eastAsia="zh-CN" w:bidi="ar-SA"/>
              </w:rPr>
              <w:t>交互</w:t>
            </w:r>
            <w:r>
              <w:rPr>
                <w:rFonts w:hint="eastAsia" w:ascii="仿宋" w:hAnsi="仿宋" w:eastAsia="仿宋" w:cs="仿宋"/>
                <w:b w:val="0"/>
                <w:bCs w:val="0"/>
                <w:kern w:val="2"/>
                <w:sz w:val="24"/>
                <w:szCs w:val="24"/>
                <w:lang w:val="en-US" w:eastAsia="zh-CN" w:bidi="ar-SA"/>
              </w:rPr>
              <w:t>显示（提供检验报告图片）；</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spacing w:line="36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软件可为不同用户设定个性化运动处方，并且提供多种运动处方训练模板，包括：恒定功率控制模式、间歇负荷训练模式、恒定心率训练模式、间歇恒定心率、跑台训练模式、自定义模式等多种训练方案；</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spacing w:line="36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文档需存储所有训练数据,支持多种方式显示以及打印输出格式；</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可对多次训练数据进行对比，呈现训练进展；</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vAlign w:val="top"/>
          </w:tcPr>
          <w:p>
            <w:pPr>
              <w:spacing w:line="36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训练过程中可以实时调整运动模式、训练负荷、训练时间等训练参数，并且可在任意时间进行目标心率训练方案与恒定负荷训练方案的切换。在任何需要的时候，可以随时停止任何一项的训练，或者随时切换到恢复阶段；</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vAlign w:val="top"/>
          </w:tcPr>
          <w:p>
            <w:pPr>
              <w:spacing w:line="36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软件中具备报警功能：可设置训练中的最大心率、血氧等监测参数，训练过程中，超出设定数值时，软件可报警提醒、进入恢复阶段或停止训练；</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spacing w:line="36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训练数据回放功能：训练后可随时同步查看运动过程中的心电、心率、血氧、负荷等生理参数和运动参数；</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spacing w:line="36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训练过程中有患者伯格运动感觉量表（RPE）询问和纪录，如果患者RPE大于16，患者的训练负荷会自动降低</w:t>
            </w:r>
            <w:r>
              <w:rPr>
                <w:rFonts w:hint="default" w:ascii="仿宋" w:hAnsi="仿宋" w:eastAsia="仿宋" w:cs="仿宋"/>
                <w:b w:val="0"/>
                <w:bCs w:val="0"/>
                <w:kern w:val="2"/>
                <w:sz w:val="24"/>
                <w:szCs w:val="24"/>
                <w:lang w:val="en-US" w:eastAsia="zh-CN" w:bidi="ar-SA"/>
              </w:rPr>
              <w:t>（提供操作界面截图）</w:t>
            </w:r>
            <w:r>
              <w:rPr>
                <w:rFonts w:hint="eastAsia" w:ascii="仿宋" w:hAnsi="仿宋" w:eastAsia="仿宋" w:cs="仿宋"/>
                <w:b w:val="0"/>
                <w:bCs w:val="0"/>
                <w:kern w:val="2"/>
                <w:sz w:val="24"/>
                <w:szCs w:val="24"/>
                <w:lang w:val="en-US" w:eastAsia="zh-CN" w:bidi="ar-SA"/>
              </w:rPr>
              <w:t>；</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spacing w:line="36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系统可以无线控制有氧功率车、阻抗训练器、跑台等多种训练设备，可直接下达运动方案；</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spacing w:line="36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训练过程中有会有询问交流和沟通界面跳出，方便提醒操作者；</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系统具有二类医疗器械注册证。</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数字遥测收发器</w:t>
            </w:r>
          </w:p>
        </w:tc>
        <w:tc>
          <w:tcPr>
            <w:tcW w:w="1941" w:type="dxa"/>
          </w:tcPr>
          <w:p>
            <w:pPr>
              <w:spacing w:line="36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屏幕：1.46英寸OLED彩色显示屏，分辨率：128 x 128；</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spacing w:line="36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显示内容：床号、参数名称、参数测量值、参数测量波形（ECG波形或PLETH波形显示）、血氧灌注棒图、联网符号、无线信号强度指示、电池电量指示；</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spacing w:line="36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智能识别心电导联线（3/5导，欧/美标），无需特别设置，支持心电导联脱落显示提示，确保导联良好的连接状态；</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当识别到血氧探头接入时，设备自动显示血氧参数监测，无需手动设置；</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vAlign w:val="top"/>
          </w:tcPr>
          <w:p>
            <w:pPr>
              <w:spacing w:line="36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支持心电I、II、III、avR、avL、avF、V各导联波形显示；</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vAlign w:val="top"/>
          </w:tcPr>
          <w:p>
            <w:pPr>
              <w:spacing w:line="36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显示界面: ECG界面、ECG+RESP界面、ECG+SpO2界面、ECG+SpO2+Resp界面、SpO2+PR界面、演示界面，并支持一键实现各界面互相切换显示；</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spacing w:line="36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重量＜140g，标配挂带包，便于病人随身携带；</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spacing w:line="36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防水抗摔：防水等级IPX7；</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spacing w:line="36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具自动关屏功能，在无操作时进入具低功耗模式；</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spacing w:line="36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ECG测量：支持3/5导心电监测HR测量范围：成人：15bpm ～ 300bpm     小儿：15bpm ～ 350bpm</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spacing w:line="36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Resp测量：测量范围：成人 0 rpm ～ 120 rpm      小儿0 rpm ～ 150 rpm</w:t>
            </w:r>
          </w:p>
          <w:p>
            <w:pPr>
              <w:spacing w:line="36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分辨率：1rpm，精度：±2rpm</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spacing w:line="36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SpO2测量：测量范围：0-100%</w:t>
            </w:r>
          </w:p>
          <w:p>
            <w:pPr>
              <w:spacing w:line="36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分辨率：1%</w:t>
            </w:r>
          </w:p>
          <w:p>
            <w:pPr>
              <w:spacing w:line="36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精度：±2%（70% ～ 100%）0% ~ 69%，无定义</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spacing w:line="36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支持0.67Hz的高通滤波，确保波形有更好的稳定性（需提供设置界面图片）</w:t>
            </w:r>
            <w:r>
              <w:rPr>
                <w:rFonts w:hint="default" w:ascii="仿宋" w:hAnsi="仿宋" w:eastAsia="仿宋" w:cs="仿宋"/>
                <w:b w:val="0"/>
                <w:bCs w:val="0"/>
                <w:kern w:val="2"/>
                <w:sz w:val="24"/>
                <w:szCs w:val="24"/>
                <w:lang w:val="en-US" w:eastAsia="zh-CN" w:bidi="ar-SA"/>
              </w:rPr>
              <w:t>；</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spacing w:line="36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具一键实现呼叫护士功能，保证监护安全；</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spacing w:line="36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具更换电池不掉电功能。（支持取下电池后20秒时间内不掉电）</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spacing w:line="36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支持监护数据的存储及回顾，时长不小于1.5小时；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spacing w:line="36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支持未来科室的监护系统升级需求，可与同品牌监护仪混合联通至中心监护系统，实现有线、无线、遥测及混连等方式与中心监护系统联网；</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多参数数字遥测收发器获得无线电发射设备型号核准证书</w:t>
            </w:r>
            <w:r>
              <w:rPr>
                <w:rFonts w:hint="default" w:ascii="仿宋" w:hAnsi="仿宋" w:eastAsia="仿宋" w:cs="仿宋"/>
                <w:b w:val="0"/>
                <w:bCs w:val="0"/>
                <w:kern w:val="2"/>
                <w:sz w:val="24"/>
                <w:szCs w:val="24"/>
                <w:lang w:val="en-US" w:eastAsia="zh-CN" w:bidi="ar-SA"/>
              </w:rPr>
              <w:t>，具有抗运动干扰专利技术（提供相关证书）</w:t>
            </w:r>
            <w:r>
              <w:rPr>
                <w:rFonts w:hint="eastAsia" w:ascii="仿宋" w:hAnsi="仿宋" w:eastAsia="仿宋" w:cs="仿宋"/>
                <w:b w:val="0"/>
                <w:bCs w:val="0"/>
                <w:kern w:val="2"/>
                <w:sz w:val="24"/>
                <w:szCs w:val="24"/>
                <w:lang w:val="en-US" w:eastAsia="zh-CN" w:bidi="ar-SA"/>
              </w:rPr>
              <w:t>；</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立式功率车</w:t>
            </w:r>
          </w:p>
        </w:tc>
        <w:tc>
          <w:tcPr>
            <w:tcW w:w="1941" w:type="dxa"/>
            <w:vAlign w:val="top"/>
          </w:tcPr>
          <w:p>
            <w:pPr>
              <w:pStyle w:val="17"/>
              <w:spacing w:line="36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阻力类型:电脑控制的电磁涡流阻力系统</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vAlign w:val="top"/>
          </w:tcPr>
          <w:p>
            <w:pPr>
              <w:pStyle w:val="17"/>
              <w:spacing w:line="36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功率调节范围6-999瓦</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pStyle w:val="17"/>
              <w:spacing w:line="36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负荷递增幅度≤每1瓦可调</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pStyle w:val="17"/>
              <w:spacing w:line="36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负荷精确度：负荷最大变异系数不大于2%</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pStyle w:val="17"/>
              <w:spacing w:line="36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无偏差DIN VDE 0750-238标准</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pStyle w:val="17"/>
              <w:spacing w:line="36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转速范围30–130转/分</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pStyle w:val="17"/>
              <w:spacing w:line="36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车把位置调整不小于：可作360°旋转/79-135厘米升降</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pStyle w:val="17"/>
              <w:spacing w:line="36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车座高度手动动调节，适合患者身高范围120-210cm</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pStyle w:val="17"/>
              <w:spacing w:line="36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最大可承重不小于160公斤</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pStyle w:val="17"/>
              <w:spacing w:line="36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治疗师显示器中图形需有显示以下指标:负荷,转速,时间</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vAlign w:val="top"/>
          </w:tcPr>
          <w:p>
            <w:pPr>
              <w:pStyle w:val="17"/>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患者显示器(LED)显示以下指标：转速</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vAlign w:val="top"/>
          </w:tcPr>
          <w:p>
            <w:pPr>
              <w:pStyle w:val="17"/>
              <w:spacing w:line="36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按键:薄膜按键</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vAlign w:val="top"/>
          </w:tcPr>
          <w:p>
            <w:pPr>
              <w:pStyle w:val="17"/>
              <w:spacing w:line="36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功率车自带不少于5种固定运动负荷测试方案（WHO、BAL、Hollman、STD.France、Standard），10.种用户可编辑运动负荷测试方案，用户手动控制负荷模式</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pStyle w:val="17"/>
              <w:spacing w:line="36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接口:数字接口(RS-232)，可对接运动心肺、运动心电等评估设备；</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pStyle w:val="17"/>
              <w:spacing w:line="36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数据无线传输，可以在控制系统上远程无线下达测试方案和运动方案（包含恒定负荷方案，间歇负荷方案，恒定心率方案</w:t>
            </w:r>
            <w:r>
              <w:rPr>
                <w:rFonts w:hint="default" w:ascii="仿宋" w:hAnsi="仿宋" w:eastAsia="仿宋" w:cs="仿宋"/>
                <w:b w:val="0"/>
                <w:bCs w:val="0"/>
                <w:kern w:val="2"/>
                <w:sz w:val="24"/>
                <w:szCs w:val="24"/>
                <w:lang w:val="en-US" w:eastAsia="zh-CN" w:bidi="ar-SA"/>
              </w:rPr>
              <w:t>）（提供证明文件）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背靠式功率车</w:t>
            </w:r>
          </w:p>
        </w:tc>
        <w:tc>
          <w:tcPr>
            <w:tcW w:w="1941" w:type="dxa"/>
          </w:tcPr>
          <w:p>
            <w:pPr>
              <w:pStyle w:val="17"/>
              <w:spacing w:line="36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阻力类型:电脑控制的电磁涡流阻力系统</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pStyle w:val="17"/>
              <w:spacing w:line="36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功率调节范围6-999瓦</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pStyle w:val="17"/>
              <w:spacing w:line="36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负荷递增幅度≤每1瓦可调</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pStyle w:val="17"/>
              <w:spacing w:line="36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负荷精确度：负荷最大变异系数不大于2%</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pStyle w:val="17"/>
              <w:spacing w:line="36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无偏差DIN VDE 0750-238标准</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pStyle w:val="17"/>
              <w:spacing w:line="36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转速范围30–130转/分</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vAlign w:val="top"/>
          </w:tcPr>
          <w:p>
            <w:pPr>
              <w:pStyle w:val="17"/>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适合患者身高范围150-210厘米</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vAlign w:val="top"/>
          </w:tcPr>
          <w:p>
            <w:pPr>
              <w:pStyle w:val="17"/>
              <w:spacing w:line="36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座椅宽度≥54厘米</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vAlign w:val="top"/>
          </w:tcPr>
          <w:p>
            <w:pPr>
              <w:pStyle w:val="17"/>
              <w:spacing w:line="36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最大可承重300公斤</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pStyle w:val="17"/>
              <w:spacing w:line="36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座椅前后距离应可调节</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pStyle w:val="17"/>
              <w:spacing w:line="36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座椅靠背角度应可调节</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pStyle w:val="17"/>
              <w:spacing w:line="36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治疗师显示器中图形需有显示以下指标:负荷,转速,时间</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pStyle w:val="17"/>
              <w:spacing w:line="36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患者显示器(LED)显示以下指标：转速</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pStyle w:val="17"/>
              <w:spacing w:line="36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按键:薄膜按键</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pStyle w:val="17"/>
              <w:spacing w:line="36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功率车应自带程序：5种固定运动负荷测试方案（WHO、BAL、Hollman、STD.France、Standard），10种用户可编辑运动负荷测试方案，用户手动控制负荷模式</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pStyle w:val="17"/>
              <w:spacing w:line="36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接口:数字接口(RS-232)，可对接运动心肺、运动心电等评估设备；</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数据无线传输，可以在控制系统上远程无线下达测试方案和运动方案（包含恒定负荷方案，间歇负荷方案，恒定心率方案）</w:t>
            </w:r>
            <w:r>
              <w:rPr>
                <w:rFonts w:hint="default" w:ascii="仿宋" w:hAnsi="仿宋" w:eastAsia="仿宋" w:cs="仿宋"/>
                <w:b w:val="0"/>
                <w:bCs w:val="0"/>
                <w:kern w:val="2"/>
                <w:sz w:val="24"/>
                <w:szCs w:val="24"/>
                <w:lang w:val="en-US" w:eastAsia="zh-CN" w:bidi="ar-SA"/>
              </w:rPr>
              <w:t>（提供证明文件）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b w:val="0"/>
                <w:bCs/>
                <w:szCs w:val="21"/>
              </w:rPr>
            </w:pPr>
            <w:r>
              <w:rPr>
                <w:rFonts w:hint="eastAsia" w:ascii="仿宋" w:hAnsi="仿宋" w:eastAsia="仿宋" w:cs="仿宋"/>
                <w:b w:val="0"/>
                <w:bCs w:val="0"/>
                <w:sz w:val="24"/>
                <w:szCs w:val="24"/>
                <w:lang w:val="en-US" w:eastAsia="zh-CN"/>
              </w:rPr>
              <w:t>整机及配套提供物资免费保修不少于三年（含所有零部件，包括须定期更换零部件）；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pStyle w:val="16"/>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整机及配套提供物资需与医院信息系统对接，接口费用由中标方承担；</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提供近3年内同机型设备国内医院用户合同5家及以上，标书内提供清晰的合同原件扫描件并加盖公章（遮盖认定为无效业绩）</w:t>
            </w:r>
            <w:r>
              <w:rPr>
                <w:rFonts w:hint="eastAsia" w:ascii="仿宋" w:hAnsi="仿宋" w:eastAsia="仿宋" w:cs="仿宋"/>
                <w:color w:val="auto"/>
                <w:sz w:val="24"/>
                <w:szCs w:val="24"/>
                <w:lang w:val="en-US" w:eastAsia="zh-CN"/>
              </w:rPr>
              <w:t>。</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0"/>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8"/>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9"/>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9"/>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9"/>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9"/>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0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4"/>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1084754"/>
    <w:multiLevelType w:val="singleLevel"/>
    <w:tmpl w:val="11084754"/>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74E81"/>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5614E3"/>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style4"/>
    <w:basedOn w:val="1"/>
    <w:next w:val="4"/>
    <w:qFormat/>
    <w:uiPriority w:val="0"/>
    <w:pPr>
      <w:widowControl/>
      <w:spacing w:before="280" w:after="280"/>
    </w:pPr>
    <w:rPr>
      <w:rFonts w:ascii="宋体" w:hAnsi="Times New Roman" w:eastAsia="宋体" w:cs="Times New Roman"/>
      <w:sz w:val="18"/>
    </w:rPr>
  </w:style>
  <w:style w:type="paragraph" w:customStyle="1" w:styleId="4">
    <w:name w:val="2"/>
    <w:next w:val="1"/>
    <w:qFormat/>
    <w:uiPriority w:val="0"/>
    <w:pPr>
      <w:widowControl w:val="0"/>
      <w:jc w:val="both"/>
    </w:pPr>
    <w:rPr>
      <w:rFonts w:ascii="Calibri" w:hAnsi="Calibri" w:eastAsia="宋体" w:cs="Times New Roman"/>
      <w:sz w:val="21"/>
      <w:szCs w:val="22"/>
      <w:lang w:val="en-US" w:eastAsia="zh-CN" w:bidi="ar-SA"/>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style>
  <w:style w:type="paragraph" w:styleId="8">
    <w:name w:val="Body Text First Indent"/>
    <w:basedOn w:val="2"/>
    <w:unhideWhenUsed/>
    <w:qFormat/>
    <w:uiPriority w:val="99"/>
    <w:pPr>
      <w:ind w:firstLine="420" w:firstLineChars="100"/>
    </w:pPr>
    <w:rPr>
      <w:rFonts w:ascii="Times New Roman" w:hAnsi="Times New Roman"/>
      <w:kern w:val="0"/>
      <w:sz w:val="20"/>
      <w:szCs w:val="20"/>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2">
    <w:name w:val="页眉 Char"/>
    <w:basedOn w:val="11"/>
    <w:link w:val="6"/>
    <w:semiHidden/>
    <w:qFormat/>
    <w:uiPriority w:val="99"/>
    <w:rPr>
      <w:sz w:val="18"/>
      <w:szCs w:val="18"/>
    </w:rPr>
  </w:style>
  <w:style w:type="character" w:customStyle="1" w:styleId="13">
    <w:name w:val="页脚 Char"/>
    <w:basedOn w:val="11"/>
    <w:link w:val="5"/>
    <w:qFormat/>
    <w:uiPriority w:val="99"/>
    <w:rPr>
      <w:sz w:val="18"/>
      <w:szCs w:val="18"/>
    </w:rPr>
  </w:style>
  <w:style w:type="paragraph" w:customStyle="1" w:styleId="14">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5">
    <w:name w:val="NormalCharacter"/>
    <w:qFormat/>
    <w:uiPriority w:val="0"/>
  </w:style>
  <w:style w:type="paragraph" w:customStyle="1" w:styleId="16">
    <w:name w:val="表格文字"/>
    <w:basedOn w:val="1"/>
    <w:qFormat/>
    <w:uiPriority w:val="1624"/>
    <w:pPr>
      <w:spacing w:line="420" w:lineRule="atLeast"/>
      <w:textAlignment w:val="baseline"/>
    </w:pPr>
    <w:rPr>
      <w:szCs w:val="24"/>
    </w:rPr>
  </w:style>
  <w:style w:type="paragraph" w:styleId="17">
    <w:name w:val="No Spacing"/>
    <w:qFormat/>
    <w:uiPriority w:val="1"/>
    <w:pPr>
      <w:adjustRightInd w:val="0"/>
      <w:snapToGrid w:val="0"/>
    </w:pPr>
    <w:rPr>
      <w:rFonts w:ascii="Tahoma" w:hAnsi="Tahoma" w:eastAsia="微软雅黑" w:cs="Times New Roman"/>
      <w:sz w:val="2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1151</Words>
  <Characters>1183</Characters>
  <Lines>6</Lines>
  <Paragraphs>1</Paragraphs>
  <TotalTime>1</TotalTime>
  <ScaleCrop>false</ScaleCrop>
  <LinksUpToDate>false</LinksUpToDate>
  <CharactersWithSpaces>1386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yy</cp:lastModifiedBy>
  <dcterms:modified xsi:type="dcterms:W3CDTF">2023-10-27T09:06:45Z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