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1F" w:rsidRDefault="008B5298">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食源性疾病病例监测系统</w:t>
      </w:r>
      <w:r w:rsidR="00975379">
        <w:rPr>
          <w:rFonts w:asciiTheme="majorEastAsia" w:eastAsiaTheme="majorEastAsia" w:hAnsiTheme="majorEastAsia" w:hint="eastAsia"/>
          <w:b/>
          <w:sz w:val="32"/>
          <w:szCs w:val="32"/>
        </w:rPr>
        <w:t>论证征集意见表</w:t>
      </w:r>
    </w:p>
    <w:p w:rsidR="00AD76D4" w:rsidRDefault="00AD76D4">
      <w:pPr>
        <w:spacing w:line="320" w:lineRule="exact"/>
        <w:jc w:val="center"/>
        <w:rPr>
          <w:rFonts w:asciiTheme="majorEastAsia" w:eastAsiaTheme="majorEastAsia" w:hAnsiTheme="majorEastAsia"/>
          <w:b/>
          <w:sz w:val="32"/>
          <w:szCs w:val="32"/>
        </w:rPr>
      </w:pPr>
    </w:p>
    <w:p w:rsidR="00AD76D4" w:rsidRDefault="00AD76D4" w:rsidP="00AD76D4">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D76D4" w:rsidRDefault="00AD76D4" w:rsidP="00AD76D4">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AD76D4" w:rsidRDefault="00AD76D4" w:rsidP="00AD76D4">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D76D4" w:rsidRDefault="00AD76D4" w:rsidP="00AD76D4">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w:t>
      </w:r>
      <w:r w:rsidR="008B5298">
        <w:rPr>
          <w:rFonts w:ascii="仿宋" w:eastAsia="仿宋" w:hAnsi="仿宋" w:hint="eastAsia"/>
          <w:szCs w:val="21"/>
        </w:rPr>
        <w:t>管理部</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D76D4" w:rsidRDefault="00AD76D4" w:rsidP="00AD76D4">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D76D4" w:rsidRDefault="00AD76D4" w:rsidP="00AD76D4">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D76D4" w:rsidRDefault="00AD76D4" w:rsidP="00AD76D4">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D76D4" w:rsidRDefault="00AD76D4" w:rsidP="00AD76D4">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AD76D4" w:rsidRDefault="00AD76D4" w:rsidP="00AD76D4">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FC7A1F" w:rsidRDefault="00FC7A1F">
      <w:pPr>
        <w:spacing w:line="320" w:lineRule="exact"/>
        <w:rPr>
          <w:rFonts w:ascii="仿宋" w:eastAsia="仿宋" w:hAnsi="仿宋"/>
          <w:sz w:val="24"/>
          <w:szCs w:val="24"/>
        </w:rPr>
      </w:pPr>
    </w:p>
    <w:p w:rsidR="00FC7A1F" w:rsidRDefault="00975379">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9918" w:type="dxa"/>
        <w:tblLook w:val="04A0" w:firstRow="1" w:lastRow="0" w:firstColumn="1" w:lastColumn="0" w:noHBand="0" w:noVBand="1"/>
      </w:tblPr>
      <w:tblGrid>
        <w:gridCol w:w="636"/>
        <w:gridCol w:w="1011"/>
        <w:gridCol w:w="5124"/>
        <w:gridCol w:w="565"/>
        <w:gridCol w:w="842"/>
        <w:gridCol w:w="426"/>
        <w:gridCol w:w="1314"/>
      </w:tblGrid>
      <w:tr w:rsidR="00FC7A1F" w:rsidTr="004B593A">
        <w:tc>
          <w:tcPr>
            <w:tcW w:w="7336" w:type="dxa"/>
            <w:gridSpan w:val="4"/>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842" w:type="dxa"/>
            <w:vMerge w:val="restart"/>
            <w:vAlign w:val="center"/>
          </w:tcPr>
          <w:p w:rsidR="00FC7A1F" w:rsidRDefault="00975379">
            <w:pPr>
              <w:spacing w:line="320" w:lineRule="exact"/>
              <w:jc w:val="center"/>
              <w:rPr>
                <w:rFonts w:ascii="仿宋" w:hAnsi="仿宋"/>
                <w:bCs/>
                <w:szCs w:val="21"/>
              </w:rPr>
            </w:pPr>
            <w:r>
              <w:rPr>
                <w:rFonts w:ascii="仿宋" w:eastAsia="仿宋" w:hAnsi="仿宋" w:hint="eastAsia"/>
                <w:bCs/>
                <w:szCs w:val="21"/>
              </w:rPr>
              <w:t>响应情况</w:t>
            </w:r>
          </w:p>
        </w:tc>
        <w:tc>
          <w:tcPr>
            <w:tcW w:w="426" w:type="dxa"/>
            <w:vMerge w:val="restart"/>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314" w:type="dxa"/>
            <w:vMerge w:val="restart"/>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FC7A1F" w:rsidTr="004B593A">
        <w:trPr>
          <w:trHeight w:val="1645"/>
        </w:trPr>
        <w:tc>
          <w:tcPr>
            <w:tcW w:w="636"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序号</w:t>
            </w:r>
          </w:p>
        </w:tc>
        <w:tc>
          <w:tcPr>
            <w:tcW w:w="1011"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参数名称</w:t>
            </w:r>
          </w:p>
        </w:tc>
        <w:tc>
          <w:tcPr>
            <w:tcW w:w="5124"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5" w:type="dxa"/>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842" w:type="dxa"/>
            <w:vMerge/>
          </w:tcPr>
          <w:p w:rsidR="00FC7A1F" w:rsidRDefault="00FC7A1F">
            <w:pPr>
              <w:spacing w:line="320" w:lineRule="exact"/>
              <w:rPr>
                <w:rFonts w:ascii="仿宋" w:eastAsia="仿宋" w:hAnsi="仿宋"/>
                <w:bCs/>
                <w:szCs w:val="21"/>
              </w:rPr>
            </w:pPr>
          </w:p>
        </w:tc>
        <w:tc>
          <w:tcPr>
            <w:tcW w:w="426" w:type="dxa"/>
            <w:vMerge/>
          </w:tcPr>
          <w:p w:rsidR="00FC7A1F" w:rsidRDefault="00FC7A1F">
            <w:pPr>
              <w:spacing w:line="320" w:lineRule="exact"/>
              <w:rPr>
                <w:rFonts w:ascii="仿宋" w:eastAsia="仿宋" w:hAnsi="仿宋"/>
                <w:bCs/>
                <w:szCs w:val="21"/>
              </w:rPr>
            </w:pPr>
          </w:p>
        </w:tc>
        <w:tc>
          <w:tcPr>
            <w:tcW w:w="1314" w:type="dxa"/>
            <w:vMerge/>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975379">
            <w:pPr>
              <w:spacing w:line="320" w:lineRule="exact"/>
              <w:rPr>
                <w:rFonts w:ascii="仿宋" w:eastAsia="仿宋" w:hAnsi="仿宋"/>
                <w:bCs/>
                <w:szCs w:val="21"/>
              </w:rPr>
            </w:pPr>
            <w:r>
              <w:rPr>
                <w:rFonts w:ascii="仿宋" w:eastAsia="仿宋" w:hAnsi="仿宋" w:hint="eastAsia"/>
                <w:bCs/>
                <w:szCs w:val="21"/>
              </w:rPr>
              <w:t>1</w:t>
            </w:r>
          </w:p>
        </w:tc>
        <w:tc>
          <w:tcPr>
            <w:tcW w:w="1011" w:type="dxa"/>
            <w:vAlign w:val="center"/>
          </w:tcPr>
          <w:p w:rsidR="00FC7A1F" w:rsidRDefault="008B5298">
            <w:pPr>
              <w:widowControl/>
              <w:jc w:val="center"/>
              <w:rPr>
                <w:rFonts w:ascii="仿宋" w:eastAsia="仿宋" w:hAnsi="仿宋"/>
                <w:bCs/>
                <w:szCs w:val="21"/>
              </w:rPr>
            </w:pPr>
            <w:r w:rsidRPr="008B5298">
              <w:rPr>
                <w:rFonts w:ascii="仿宋" w:eastAsia="仿宋" w:hAnsi="仿宋" w:cs="Times New Roman" w:hint="eastAsia"/>
              </w:rPr>
              <w:t>说明</w:t>
            </w:r>
          </w:p>
        </w:tc>
        <w:tc>
          <w:tcPr>
            <w:tcW w:w="5124" w:type="dxa"/>
          </w:tcPr>
          <w:p w:rsidR="00FC7A1F" w:rsidRPr="008B5298" w:rsidRDefault="008B5298" w:rsidP="008B5298">
            <w:pPr>
              <w:pStyle w:val="a3"/>
              <w:numPr>
                <w:ilvl w:val="0"/>
                <w:numId w:val="6"/>
              </w:numPr>
              <w:ind w:firstLine="0"/>
              <w:rPr>
                <w:rFonts w:ascii="仿宋" w:eastAsia="仿宋" w:hAnsi="仿宋"/>
              </w:rPr>
            </w:pPr>
            <w:r w:rsidRPr="008B5298">
              <w:rPr>
                <w:rFonts w:ascii="仿宋" w:eastAsia="仿宋" w:hAnsi="仿宋" w:hint="eastAsia"/>
              </w:rPr>
              <w:t>依据《中华人民共和国传染病防治法》、《传染病信息报告管理规范》、《突发公共卫生事件与传染病疫情监测信息报告管理》、《人口死亡信息登记管理规范(试行》》、《全国传染病信息报告管理工作技术指南(2016年版)》、2020安徽省卫生健康委员会《关于进一步加强传染病和突发公共卫生事件信息报告工作的通知》、《关于进一步完善医疗卫生服务体系的意见》、2023安徽省卫生健康委员会《关于印发推进食源性疾病病例监测直报工作实施方案的通知》、2023六安市卫生健康委员会《关于推进全市食源性疾病病例监测直报工作的通知》、2023国家</w:t>
            </w:r>
            <w:proofErr w:type="gramStart"/>
            <w:r w:rsidRPr="008B5298">
              <w:rPr>
                <w:rFonts w:ascii="仿宋" w:eastAsia="仿宋" w:hAnsi="仿宋" w:hint="eastAsia"/>
              </w:rPr>
              <w:t>疾控局国家</w:t>
            </w:r>
            <w:proofErr w:type="gramEnd"/>
            <w:r w:rsidRPr="008B5298">
              <w:rPr>
                <w:rFonts w:ascii="仿宋" w:eastAsia="仿宋" w:hAnsi="仿宋" w:hint="eastAsia"/>
              </w:rPr>
              <w:t>卫生健康委国家中医药局联合印发《医疗机构传染病防控责任清</w:t>
            </w:r>
            <w:r w:rsidRPr="008B5298">
              <w:rPr>
                <w:rFonts w:ascii="仿宋" w:eastAsia="仿宋" w:hAnsi="仿宋" w:hint="eastAsia"/>
              </w:rPr>
              <w:lastRenderedPageBreak/>
              <w:t>单》等行业规范标准及通知。具备通过专网直报CDC的能力。并提供有效的三甲医院、省级</w:t>
            </w:r>
            <w:proofErr w:type="gramStart"/>
            <w:r w:rsidRPr="008B5298">
              <w:rPr>
                <w:rFonts w:ascii="仿宋" w:eastAsia="仿宋" w:hAnsi="仿宋" w:hint="eastAsia"/>
              </w:rPr>
              <w:t>别的疾控部门</w:t>
            </w:r>
            <w:proofErr w:type="gramEnd"/>
            <w:r w:rsidRPr="008B5298">
              <w:rPr>
                <w:rFonts w:ascii="仿宋" w:eastAsia="仿宋" w:hAnsi="仿宋" w:hint="eastAsia"/>
              </w:rPr>
              <w:t>出具的具有实现过CDC专网直报功能的证明文件。</w:t>
            </w:r>
          </w:p>
        </w:tc>
        <w:tc>
          <w:tcPr>
            <w:tcW w:w="565" w:type="dxa"/>
          </w:tcPr>
          <w:p w:rsidR="00FC7A1F" w:rsidRDefault="00FC7A1F">
            <w:pPr>
              <w:spacing w:line="320" w:lineRule="exact"/>
              <w:jc w:val="center"/>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rPr>
          <w:trHeight w:val="70"/>
        </w:trPr>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lastRenderedPageBreak/>
              <w:t>2</w:t>
            </w:r>
          </w:p>
        </w:tc>
        <w:tc>
          <w:tcPr>
            <w:tcW w:w="1011" w:type="dxa"/>
            <w:vAlign w:val="center"/>
          </w:tcPr>
          <w:p w:rsidR="005D44DC" w:rsidRDefault="008B5298" w:rsidP="008B5298">
            <w:pPr>
              <w:pStyle w:val="a3"/>
              <w:ind w:firstLine="0"/>
              <w:jc w:val="center"/>
              <w:rPr>
                <w:rFonts w:ascii="仿宋" w:eastAsia="仿宋" w:hAnsi="仿宋"/>
                <w:bCs/>
                <w:szCs w:val="21"/>
              </w:rPr>
            </w:pPr>
            <w:r w:rsidRPr="008B5298">
              <w:rPr>
                <w:rFonts w:ascii="仿宋" w:eastAsia="仿宋" w:hAnsi="仿宋" w:hint="eastAsia"/>
                <w:bCs/>
                <w:szCs w:val="21"/>
              </w:rPr>
              <w:t>数据</w:t>
            </w:r>
          </w:p>
          <w:p w:rsidR="00FC7A1F" w:rsidRDefault="008B5298" w:rsidP="008B5298">
            <w:pPr>
              <w:pStyle w:val="a3"/>
              <w:ind w:firstLine="0"/>
              <w:jc w:val="center"/>
              <w:rPr>
                <w:rFonts w:ascii="仿宋" w:eastAsia="仿宋" w:hAnsi="仿宋"/>
                <w:bCs/>
                <w:szCs w:val="21"/>
              </w:rPr>
            </w:pPr>
            <w:r w:rsidRPr="008B5298">
              <w:rPr>
                <w:rFonts w:ascii="仿宋" w:eastAsia="仿宋" w:hAnsi="仿宋" w:hint="eastAsia"/>
                <w:bCs/>
                <w:szCs w:val="21"/>
              </w:rPr>
              <w:t>接口</w:t>
            </w:r>
          </w:p>
        </w:tc>
        <w:tc>
          <w:tcPr>
            <w:tcW w:w="5124" w:type="dxa"/>
            <w:vAlign w:val="center"/>
          </w:tcPr>
          <w:p w:rsidR="00FC7A1F"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实现与医院现有门诊系统与住院系统的数据对接，自动完成与门诊医生工作站的数据加载，并自动完成各项传染病数据匹配及整理工作;</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科室信息：医院所有科室信息。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职工信息：医生所有医生与护士管理人员信息。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用户信息：职工的系统登陆账号信息。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基本信息：门诊患者登记与档案的基本信息。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诊断信息：门诊患者的症候与诊断信息。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检验结果：门诊患者检验项目的申请与结果信息。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检查结果：门诊患者的检查申请与结果信息。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门诊病历：门诊患者病历的相关信息。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基本信息：住院患者的基本信息。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出入院信息：住院病人的在院与出院等信息。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医嘱信息：住院患者的长期与临时医嘱信息。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诊断信息：住院患者的入院诊断、出院诊断等所有真正信息。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检验信息：住院患者的常规检验信息。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微生物培养信息：住院患者的微生物培养送检与培养结果信息。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检查信息：住院患者的检查结果申请与报告信息。</w:t>
            </w:r>
          </w:p>
          <w:p w:rsidR="008B5298" w:rsidRP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电子病历：住院患者的电子病例病程信息。</w:t>
            </w:r>
          </w:p>
          <w:p w:rsidR="008B5298" w:rsidRDefault="008B5298" w:rsidP="008B5298">
            <w:pPr>
              <w:pStyle w:val="a3"/>
              <w:numPr>
                <w:ilvl w:val="0"/>
                <w:numId w:val="25"/>
              </w:numPr>
              <w:rPr>
                <w:rFonts w:ascii="仿宋" w:eastAsia="仿宋" w:hAnsi="仿宋"/>
                <w:bCs/>
                <w:szCs w:val="21"/>
              </w:rPr>
            </w:pPr>
            <w:r w:rsidRPr="008B5298">
              <w:rPr>
                <w:rFonts w:ascii="仿宋" w:eastAsia="仿宋" w:hAnsi="仿宋" w:hint="eastAsia"/>
                <w:bCs/>
                <w:szCs w:val="21"/>
              </w:rPr>
              <w:t>接口核查功能：对接口数据每天进行唯一性、连续性、完整性分析，并展示分析结果。</w:t>
            </w:r>
          </w:p>
        </w:tc>
        <w:tc>
          <w:tcPr>
            <w:tcW w:w="565" w:type="dxa"/>
          </w:tcPr>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rPr>
          <w:trHeight w:val="610"/>
        </w:trPr>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t>3</w:t>
            </w:r>
          </w:p>
        </w:tc>
        <w:tc>
          <w:tcPr>
            <w:tcW w:w="1011" w:type="dxa"/>
            <w:vAlign w:val="center"/>
          </w:tcPr>
          <w:p w:rsidR="008B5298" w:rsidRPr="008B5298" w:rsidRDefault="008B5298" w:rsidP="008B5298">
            <w:pPr>
              <w:rPr>
                <w:rFonts w:ascii="仿宋" w:eastAsia="仿宋" w:hAnsi="仿宋" w:cs="Times New Roman"/>
                <w:bCs/>
                <w:szCs w:val="21"/>
              </w:rPr>
            </w:pPr>
            <w:r w:rsidRPr="008B5298">
              <w:rPr>
                <w:rFonts w:ascii="仿宋" w:eastAsia="仿宋" w:hAnsi="仿宋" w:cs="Times New Roman" w:hint="eastAsia"/>
                <w:bCs/>
                <w:szCs w:val="21"/>
              </w:rPr>
              <w:t>监测</w:t>
            </w:r>
          </w:p>
          <w:p w:rsidR="00FC7A1F" w:rsidRDefault="008B5298" w:rsidP="008B5298">
            <w:pPr>
              <w:widowControl/>
              <w:rPr>
                <w:rFonts w:ascii="仿宋" w:eastAsia="仿宋" w:hAnsi="仿宋"/>
                <w:bCs/>
                <w:szCs w:val="21"/>
              </w:rPr>
            </w:pPr>
            <w:r w:rsidRPr="008B5298">
              <w:rPr>
                <w:rFonts w:ascii="仿宋" w:eastAsia="仿宋" w:hAnsi="仿宋" w:cs="Times New Roman" w:hint="eastAsia"/>
                <w:bCs/>
                <w:szCs w:val="21"/>
              </w:rPr>
              <w:t>业务</w:t>
            </w:r>
          </w:p>
        </w:tc>
        <w:tc>
          <w:tcPr>
            <w:tcW w:w="5124" w:type="dxa"/>
            <w:vAlign w:val="center"/>
          </w:tcPr>
          <w:p w:rsidR="008B5298" w:rsidRPr="008B5298" w:rsidRDefault="008B5298" w:rsidP="008B5298">
            <w:pPr>
              <w:rPr>
                <w:rFonts w:ascii="仿宋" w:eastAsia="仿宋" w:hAnsi="仿宋" w:cs="Times New Roman"/>
                <w:bCs/>
                <w:szCs w:val="21"/>
              </w:rPr>
            </w:pPr>
            <w:r>
              <w:rPr>
                <w:rFonts w:ascii="仿宋" w:eastAsia="仿宋" w:hAnsi="仿宋" w:cs="Times New Roman" w:hint="eastAsia"/>
                <w:bCs/>
                <w:szCs w:val="21"/>
              </w:rPr>
              <w:t>1、</w:t>
            </w:r>
            <w:r w:rsidRPr="008B5298">
              <w:rPr>
                <w:rFonts w:ascii="仿宋" w:eastAsia="仿宋" w:hAnsi="仿宋" w:cs="Times New Roman" w:hint="eastAsia"/>
                <w:bCs/>
                <w:szCs w:val="21"/>
              </w:rPr>
              <w:t>中华人民共和国传染病报告卡、传染病（艾滋病性病附卡）、传染病（手足口病附卡）、传染病（乙、丙肝附卡）、传染病（肺结核转诊）、传染病（AFP）；</w:t>
            </w:r>
          </w:p>
          <w:p w:rsidR="008B5298" w:rsidRPr="008B5298" w:rsidRDefault="008B5298" w:rsidP="008B5298">
            <w:pPr>
              <w:rPr>
                <w:rFonts w:ascii="仿宋" w:eastAsia="仿宋" w:hAnsi="仿宋" w:cs="Times New Roman"/>
                <w:bCs/>
                <w:szCs w:val="21"/>
              </w:rPr>
            </w:pPr>
            <w:proofErr w:type="gramStart"/>
            <w:r w:rsidRPr="008B5298">
              <w:rPr>
                <w:rFonts w:ascii="仿宋" w:eastAsia="仿宋" w:hAnsi="仿宋" w:cs="Times New Roman" w:hint="eastAsia"/>
                <w:bCs/>
                <w:szCs w:val="21"/>
              </w:rPr>
              <w:t>需支持</w:t>
            </w:r>
            <w:proofErr w:type="gramEnd"/>
            <w:r w:rsidRPr="008B5298">
              <w:rPr>
                <w:rFonts w:ascii="仿宋" w:eastAsia="仿宋" w:hAnsi="仿宋" w:cs="Times New Roman" w:hint="eastAsia"/>
                <w:bCs/>
                <w:szCs w:val="21"/>
              </w:rPr>
              <w:t>甲类、乙类、丙类等</w:t>
            </w:r>
            <w:proofErr w:type="gramStart"/>
            <w:r w:rsidRPr="008B5298">
              <w:rPr>
                <w:rFonts w:ascii="仿宋" w:eastAsia="仿宋" w:hAnsi="仿宋" w:cs="Times New Roman" w:hint="eastAsia"/>
                <w:bCs/>
                <w:szCs w:val="21"/>
              </w:rPr>
              <w:t>41余种</w:t>
            </w:r>
            <w:proofErr w:type="gramEnd"/>
            <w:r w:rsidRPr="008B5298">
              <w:rPr>
                <w:rFonts w:ascii="仿宋" w:eastAsia="仿宋" w:hAnsi="仿宋" w:cs="Times New Roman" w:hint="eastAsia"/>
                <w:bCs/>
                <w:szCs w:val="21"/>
              </w:rPr>
              <w:t>法定传染病以及其他</w:t>
            </w:r>
            <w:proofErr w:type="gramStart"/>
            <w:r w:rsidRPr="008B5298">
              <w:rPr>
                <w:rFonts w:ascii="仿宋" w:eastAsia="仿宋" w:hAnsi="仿宋" w:cs="Times New Roman" w:hint="eastAsia"/>
                <w:bCs/>
                <w:szCs w:val="21"/>
              </w:rPr>
              <w:t>传染病报卡管理</w:t>
            </w:r>
            <w:proofErr w:type="gramEnd"/>
            <w:r w:rsidRPr="008B5298">
              <w:rPr>
                <w:rFonts w:ascii="仿宋" w:eastAsia="仿宋" w:hAnsi="仿宋" w:cs="Times New Roman" w:hint="eastAsia"/>
                <w:bCs/>
                <w:szCs w:val="21"/>
              </w:rPr>
              <w:t>，</w:t>
            </w:r>
            <w:proofErr w:type="gramStart"/>
            <w:r w:rsidRPr="008B5298">
              <w:rPr>
                <w:rFonts w:ascii="仿宋" w:eastAsia="仿宋" w:hAnsi="仿宋" w:cs="Times New Roman" w:hint="eastAsia"/>
                <w:bCs/>
                <w:szCs w:val="21"/>
              </w:rPr>
              <w:t>需包括</w:t>
            </w:r>
            <w:proofErr w:type="gramEnd"/>
            <w:r w:rsidRPr="008B5298">
              <w:rPr>
                <w:rFonts w:ascii="仿宋" w:eastAsia="仿宋" w:hAnsi="仿宋" w:cs="Times New Roman" w:hint="eastAsia"/>
                <w:bCs/>
                <w:szCs w:val="21"/>
              </w:rPr>
              <w:t>待审核、已驳回、待上报、已上报、已排除、未提交等不同状态展示；通过多维度检索进行传染病报告卡查询；对于无病历信息的患者支持空卡填报；针对报告卡内容，支持暂存、提交、审核通过、审核驳回、审核排除以及多种智能上报方式。</w:t>
            </w:r>
          </w:p>
          <w:p w:rsidR="008B5298" w:rsidRPr="008B5298" w:rsidRDefault="008B5298" w:rsidP="008B5298">
            <w:pPr>
              <w:rPr>
                <w:rFonts w:ascii="仿宋" w:eastAsia="仿宋" w:hAnsi="仿宋" w:cs="Times New Roman"/>
                <w:bCs/>
                <w:szCs w:val="21"/>
              </w:rPr>
            </w:pPr>
            <w:r w:rsidRPr="008B5298">
              <w:rPr>
                <w:rFonts w:ascii="仿宋" w:eastAsia="仿宋" w:hAnsi="仿宋" w:cs="Times New Roman" w:hint="eastAsia"/>
                <w:bCs/>
                <w:szCs w:val="21"/>
              </w:rPr>
              <w:t>未上报病例查看：列出所有没有上报的疑似病例，并保存有针对该病例的讨论记录，可以方便的查看该病例没有上报大</w:t>
            </w:r>
            <w:proofErr w:type="gramStart"/>
            <w:r w:rsidRPr="008B5298">
              <w:rPr>
                <w:rFonts w:ascii="仿宋" w:eastAsia="仿宋" w:hAnsi="仿宋" w:cs="Times New Roman" w:hint="eastAsia"/>
                <w:bCs/>
                <w:szCs w:val="21"/>
              </w:rPr>
              <w:t>疫情网</w:t>
            </w:r>
            <w:proofErr w:type="gramEnd"/>
            <w:r w:rsidRPr="008B5298">
              <w:rPr>
                <w:rFonts w:ascii="仿宋" w:eastAsia="仿宋" w:hAnsi="仿宋" w:cs="Times New Roman" w:hint="eastAsia"/>
                <w:bCs/>
                <w:szCs w:val="21"/>
              </w:rPr>
              <w:t>的具体原因，更好证明医院在病例信息收集方面所做的工作。</w:t>
            </w:r>
          </w:p>
          <w:p w:rsidR="008B5298" w:rsidRPr="008B5298" w:rsidRDefault="008B5298" w:rsidP="008B5298">
            <w:pPr>
              <w:rPr>
                <w:rFonts w:ascii="仿宋" w:eastAsia="仿宋" w:hAnsi="仿宋" w:cs="Times New Roman"/>
                <w:bCs/>
                <w:szCs w:val="21"/>
              </w:rPr>
            </w:pPr>
            <w:r w:rsidRPr="008B5298">
              <w:rPr>
                <w:rFonts w:ascii="仿宋" w:eastAsia="仿宋" w:hAnsi="仿宋" w:cs="Times New Roman" w:hint="eastAsia"/>
                <w:bCs/>
                <w:szCs w:val="21"/>
              </w:rPr>
              <w:t>提醒参数设置：可以根据医院情况及</w:t>
            </w:r>
            <w:proofErr w:type="gramStart"/>
            <w:r w:rsidRPr="008B5298">
              <w:rPr>
                <w:rFonts w:ascii="仿宋" w:eastAsia="仿宋" w:hAnsi="仿宋" w:cs="Times New Roman" w:hint="eastAsia"/>
                <w:bCs/>
                <w:szCs w:val="21"/>
              </w:rPr>
              <w:t>当地疾控要求</w:t>
            </w:r>
            <w:proofErr w:type="gramEnd"/>
            <w:r w:rsidRPr="008B5298">
              <w:rPr>
                <w:rFonts w:ascii="仿宋" w:eastAsia="仿宋" w:hAnsi="仿宋" w:cs="Times New Roman" w:hint="eastAsia"/>
                <w:bCs/>
                <w:szCs w:val="21"/>
              </w:rPr>
              <w:t>，对疑似病例的识别进行定制，更好保证疑似病例提醒的有效性。</w:t>
            </w:r>
          </w:p>
          <w:p w:rsidR="00FC7A1F" w:rsidRDefault="008B5298" w:rsidP="008B5298">
            <w:pPr>
              <w:rPr>
                <w:rFonts w:ascii="仿宋" w:eastAsia="仿宋" w:hAnsi="仿宋"/>
                <w:bCs/>
                <w:szCs w:val="21"/>
              </w:rPr>
            </w:pPr>
            <w:r w:rsidRPr="008B5298">
              <w:rPr>
                <w:rFonts w:ascii="仿宋" w:eastAsia="仿宋" w:hAnsi="仿宋" w:cs="Times New Roman" w:hint="eastAsia"/>
                <w:bCs/>
                <w:szCs w:val="21"/>
              </w:rPr>
              <w:t>传染病填写要求设置：可以针对不同传染病设置实际的上报要求及备注填写</w:t>
            </w:r>
            <w:r w:rsidRPr="008B5298">
              <w:rPr>
                <w:rFonts w:ascii="仿宋" w:eastAsia="仿宋" w:hAnsi="仿宋" w:hint="eastAsia"/>
                <w:bCs/>
                <w:szCs w:val="21"/>
              </w:rPr>
              <w:t>要求，在医生填卡时会方便的看到相关要求，从而更好的保证</w:t>
            </w:r>
            <w:proofErr w:type="gramStart"/>
            <w:r w:rsidRPr="008B5298">
              <w:rPr>
                <w:rFonts w:ascii="仿宋" w:eastAsia="仿宋" w:hAnsi="仿宋" w:hint="eastAsia"/>
                <w:bCs/>
                <w:szCs w:val="21"/>
              </w:rPr>
              <w:t>报卡数据</w:t>
            </w:r>
            <w:proofErr w:type="gramEnd"/>
            <w:r w:rsidRPr="008B5298">
              <w:rPr>
                <w:rFonts w:ascii="仿宋" w:eastAsia="仿宋" w:hAnsi="仿宋" w:hint="eastAsia"/>
                <w:bCs/>
                <w:szCs w:val="21"/>
              </w:rPr>
              <w:t>的准确性。</w:t>
            </w:r>
          </w:p>
          <w:p w:rsidR="008B5298" w:rsidRPr="008B5298" w:rsidRDefault="008B5298" w:rsidP="008B5298">
            <w:pPr>
              <w:rPr>
                <w:rFonts w:ascii="仿宋" w:eastAsia="仿宋" w:hAnsi="仿宋"/>
                <w:bCs/>
                <w:szCs w:val="21"/>
              </w:rPr>
            </w:pPr>
            <w:r>
              <w:rPr>
                <w:rFonts w:ascii="仿宋" w:eastAsia="仿宋" w:hAnsi="仿宋" w:hint="eastAsia"/>
                <w:bCs/>
                <w:szCs w:val="21"/>
              </w:rPr>
              <w:lastRenderedPageBreak/>
              <w:t>2、</w:t>
            </w:r>
            <w:r w:rsidRPr="008B5298">
              <w:rPr>
                <w:rFonts w:ascii="仿宋" w:eastAsia="仿宋" w:hAnsi="仿宋" w:hint="eastAsia"/>
                <w:bCs/>
                <w:szCs w:val="21"/>
              </w:rPr>
              <w:t>食源性疾病监测报告卡；</w:t>
            </w:r>
          </w:p>
          <w:p w:rsidR="008B5298" w:rsidRPr="008B5298" w:rsidRDefault="008B5298" w:rsidP="008B5298">
            <w:pPr>
              <w:rPr>
                <w:rFonts w:ascii="仿宋" w:eastAsia="仿宋" w:hAnsi="仿宋"/>
                <w:bCs/>
                <w:szCs w:val="21"/>
              </w:rPr>
            </w:pPr>
            <w:r w:rsidRPr="008B5298">
              <w:rPr>
                <w:rFonts w:ascii="仿宋" w:eastAsia="仿宋" w:hAnsi="仿宋" w:hint="eastAsia"/>
                <w:bCs/>
                <w:szCs w:val="21"/>
              </w:rPr>
              <w:t>食源性</w:t>
            </w:r>
            <w:proofErr w:type="gramStart"/>
            <w:r w:rsidRPr="008B5298">
              <w:rPr>
                <w:rFonts w:ascii="仿宋" w:eastAsia="仿宋" w:hAnsi="仿宋" w:hint="eastAsia"/>
                <w:bCs/>
                <w:szCs w:val="21"/>
              </w:rPr>
              <w:t>疾病报卡管理</w:t>
            </w:r>
            <w:proofErr w:type="gramEnd"/>
            <w:r w:rsidRPr="008B5298">
              <w:rPr>
                <w:rFonts w:ascii="仿宋" w:eastAsia="仿宋" w:hAnsi="仿宋" w:hint="eastAsia"/>
                <w:bCs/>
                <w:szCs w:val="21"/>
              </w:rPr>
              <w:t>，包括待审核、已驳回、待上报、已上报、已排除、未提交等不同状态展示；通过多维度检索进行食源性疾病报告卡查询；对于无病历信息的患者支持空卡填报；针对报告卡内容，支持暂存、提交、审核通过、审核驳回、审核排除以及多种智能上报方式。</w:t>
            </w:r>
          </w:p>
          <w:p w:rsidR="008B5298" w:rsidRDefault="008B5298" w:rsidP="008B5298">
            <w:pPr>
              <w:rPr>
                <w:rFonts w:ascii="仿宋" w:eastAsia="仿宋" w:hAnsi="仿宋"/>
                <w:bCs/>
                <w:szCs w:val="21"/>
              </w:rPr>
            </w:pPr>
            <w:r w:rsidRPr="008B5298">
              <w:rPr>
                <w:rFonts w:ascii="仿宋" w:eastAsia="仿宋" w:hAnsi="仿宋" w:hint="eastAsia"/>
                <w:bCs/>
                <w:szCs w:val="21"/>
              </w:rPr>
              <w:t>3、梅毒感染个案、艾滋感染个案、乙肝感染个案、丙肝感染个案</w:t>
            </w:r>
          </w:p>
        </w:tc>
        <w:tc>
          <w:tcPr>
            <w:tcW w:w="565" w:type="dxa"/>
          </w:tcPr>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975379">
            <w:pPr>
              <w:spacing w:line="320" w:lineRule="exact"/>
              <w:jc w:val="left"/>
              <w:rPr>
                <w:rFonts w:ascii="仿宋" w:eastAsia="仿宋" w:hAnsi="仿宋"/>
                <w:bCs/>
                <w:szCs w:val="21"/>
              </w:rPr>
            </w:pPr>
            <w:r>
              <w:rPr>
                <w:rFonts w:ascii="仿宋" w:eastAsia="仿宋" w:hAnsi="仿宋" w:hint="eastAsia"/>
                <w:bCs/>
                <w:szCs w:val="21"/>
              </w:rPr>
              <w:lastRenderedPageBreak/>
              <w:t>4</w:t>
            </w:r>
          </w:p>
        </w:tc>
        <w:tc>
          <w:tcPr>
            <w:tcW w:w="1011" w:type="dxa"/>
            <w:vAlign w:val="center"/>
          </w:tcPr>
          <w:p w:rsidR="00FC7A1F" w:rsidRDefault="005D44DC">
            <w:pPr>
              <w:widowControl/>
              <w:jc w:val="center"/>
              <w:rPr>
                <w:rFonts w:ascii="仿宋" w:eastAsia="仿宋" w:hAnsi="仿宋"/>
                <w:bCs/>
                <w:szCs w:val="21"/>
              </w:rPr>
            </w:pPr>
            <w:proofErr w:type="gramStart"/>
            <w:r w:rsidRPr="005D44DC">
              <w:rPr>
                <w:rFonts w:ascii="仿宋" w:eastAsia="仿宋" w:hAnsi="仿宋" w:hint="eastAsia"/>
                <w:bCs/>
                <w:szCs w:val="21"/>
              </w:rPr>
              <w:t>医生报卡管理</w:t>
            </w:r>
            <w:proofErr w:type="gramEnd"/>
          </w:p>
        </w:tc>
        <w:tc>
          <w:tcPr>
            <w:tcW w:w="5124" w:type="dxa"/>
            <w:vAlign w:val="center"/>
          </w:tcPr>
          <w:p w:rsidR="00D32B94" w:rsidRDefault="005D44DC" w:rsidP="00812B19">
            <w:pPr>
              <w:pStyle w:val="a3"/>
              <w:numPr>
                <w:ilvl w:val="0"/>
                <w:numId w:val="5"/>
              </w:numPr>
              <w:ind w:firstLine="0"/>
              <w:rPr>
                <w:rFonts w:ascii="仿宋" w:eastAsia="仿宋" w:hAnsi="仿宋" w:cstheme="minorBidi"/>
                <w:bCs/>
                <w:szCs w:val="21"/>
              </w:rPr>
            </w:pPr>
            <w:proofErr w:type="gramStart"/>
            <w:r w:rsidRPr="00D32B94">
              <w:rPr>
                <w:rFonts w:ascii="仿宋" w:eastAsia="仿宋" w:hAnsi="仿宋" w:cstheme="minorBidi" w:hint="eastAsia"/>
                <w:bCs/>
                <w:szCs w:val="21"/>
              </w:rPr>
              <w:t>所有报卡均</w:t>
            </w:r>
            <w:proofErr w:type="gramEnd"/>
            <w:r w:rsidRPr="00D32B94">
              <w:rPr>
                <w:rFonts w:ascii="仿宋" w:eastAsia="仿宋" w:hAnsi="仿宋" w:cstheme="minorBidi" w:hint="eastAsia"/>
                <w:bCs/>
                <w:szCs w:val="21"/>
              </w:rPr>
              <w:t>自动提取患者一般情况信息，门诊病例包括姓名、性别、年龄等，住院病例包括姓名、性别、年龄、住址、电话、身份证等。</w:t>
            </w:r>
          </w:p>
          <w:p w:rsidR="005D44DC" w:rsidRPr="00D32B94" w:rsidRDefault="005D44DC" w:rsidP="00812B19">
            <w:pPr>
              <w:pStyle w:val="a3"/>
              <w:numPr>
                <w:ilvl w:val="0"/>
                <w:numId w:val="5"/>
              </w:numPr>
              <w:ind w:firstLine="0"/>
              <w:rPr>
                <w:rFonts w:ascii="仿宋" w:eastAsia="仿宋" w:hAnsi="仿宋" w:cstheme="minorBidi"/>
                <w:bCs/>
                <w:szCs w:val="21"/>
              </w:rPr>
            </w:pPr>
            <w:bookmarkStart w:id="0" w:name="_GoBack"/>
            <w:bookmarkEnd w:id="0"/>
            <w:r w:rsidRPr="00D32B94">
              <w:rPr>
                <w:rFonts w:ascii="仿宋" w:eastAsia="仿宋" w:hAnsi="仿宋" w:cstheme="minorBidi" w:hint="eastAsia"/>
                <w:bCs/>
                <w:szCs w:val="21"/>
              </w:rPr>
              <w:t>报卡中所有的必填项目要有醒目的颜色标识。</w:t>
            </w:r>
          </w:p>
          <w:p w:rsidR="00FC7A1F" w:rsidRPr="005D44DC" w:rsidRDefault="005D44DC">
            <w:pPr>
              <w:pStyle w:val="a3"/>
              <w:numPr>
                <w:ilvl w:val="0"/>
                <w:numId w:val="5"/>
              </w:numPr>
              <w:ind w:firstLine="0"/>
              <w:rPr>
                <w:rFonts w:ascii="仿宋" w:eastAsia="仿宋" w:hAnsi="仿宋" w:cstheme="minorBidi"/>
                <w:bCs/>
                <w:szCs w:val="21"/>
              </w:rPr>
            </w:pPr>
            <w:r w:rsidRPr="005D44DC">
              <w:rPr>
                <w:rFonts w:ascii="仿宋" w:eastAsia="仿宋" w:hAnsi="仿宋" w:cstheme="minorBidi" w:hint="eastAsia"/>
                <w:bCs/>
                <w:szCs w:val="21"/>
              </w:rPr>
              <w:t>传染病报告卡：14周岁以下</w:t>
            </w:r>
            <w:proofErr w:type="gramStart"/>
            <w:r w:rsidRPr="005D44DC">
              <w:rPr>
                <w:rFonts w:ascii="仿宋" w:eastAsia="仿宋" w:hAnsi="仿宋" w:cstheme="minorBidi" w:hint="eastAsia"/>
                <w:bCs/>
                <w:szCs w:val="21"/>
              </w:rPr>
              <w:t>儿童报卡时</w:t>
            </w:r>
            <w:proofErr w:type="gramEnd"/>
            <w:r w:rsidRPr="005D44DC">
              <w:rPr>
                <w:rFonts w:ascii="仿宋" w:eastAsia="仿宋" w:hAnsi="仿宋" w:cstheme="minorBidi" w:hint="eastAsia"/>
                <w:bCs/>
                <w:szCs w:val="21"/>
              </w:rPr>
              <w:t>应强制填报家长姓名信息。</w:t>
            </w:r>
          </w:p>
          <w:p w:rsidR="005D44DC" w:rsidRPr="005D44DC" w:rsidRDefault="005D44DC">
            <w:pPr>
              <w:pStyle w:val="a3"/>
              <w:numPr>
                <w:ilvl w:val="0"/>
                <w:numId w:val="5"/>
              </w:numPr>
              <w:ind w:firstLine="0"/>
              <w:rPr>
                <w:rFonts w:ascii="仿宋" w:eastAsia="仿宋" w:hAnsi="仿宋" w:cstheme="minorBidi"/>
                <w:bCs/>
                <w:szCs w:val="21"/>
              </w:rPr>
            </w:pPr>
            <w:r w:rsidRPr="005D44DC">
              <w:rPr>
                <w:rFonts w:ascii="仿宋" w:eastAsia="仿宋" w:hAnsi="仿宋" w:cstheme="minorBidi" w:hint="eastAsia"/>
                <w:bCs/>
                <w:szCs w:val="21"/>
              </w:rPr>
              <w:t>传染病报告卡:根据传染病诊断名称自动附加传染病相应附卡。</w:t>
            </w:r>
          </w:p>
          <w:p w:rsidR="005D44DC" w:rsidRPr="005D44DC" w:rsidRDefault="005D44DC">
            <w:pPr>
              <w:pStyle w:val="a3"/>
              <w:numPr>
                <w:ilvl w:val="0"/>
                <w:numId w:val="5"/>
              </w:numPr>
              <w:ind w:firstLine="0"/>
              <w:rPr>
                <w:rFonts w:ascii="仿宋" w:eastAsia="仿宋" w:hAnsi="仿宋" w:cstheme="minorBidi"/>
                <w:bCs/>
                <w:szCs w:val="21"/>
              </w:rPr>
            </w:pPr>
            <w:r w:rsidRPr="005D44DC">
              <w:rPr>
                <w:rFonts w:ascii="仿宋" w:eastAsia="仿宋" w:hAnsi="仿宋" w:cstheme="minorBidi" w:hint="eastAsia"/>
                <w:bCs/>
                <w:szCs w:val="21"/>
              </w:rPr>
              <w:t>在</w:t>
            </w:r>
            <w:proofErr w:type="gramStart"/>
            <w:r w:rsidRPr="005D44DC">
              <w:rPr>
                <w:rFonts w:ascii="仿宋" w:eastAsia="仿宋" w:hAnsi="仿宋" w:cstheme="minorBidi" w:hint="eastAsia"/>
                <w:bCs/>
                <w:szCs w:val="21"/>
              </w:rPr>
              <w:t>报卡界面</w:t>
            </w:r>
            <w:proofErr w:type="gramEnd"/>
            <w:r w:rsidRPr="005D44DC">
              <w:rPr>
                <w:rFonts w:ascii="仿宋" w:eastAsia="仿宋" w:hAnsi="仿宋" w:cstheme="minorBidi" w:hint="eastAsia"/>
                <w:bCs/>
                <w:szCs w:val="21"/>
              </w:rPr>
              <w:t>，醒目显示</w:t>
            </w:r>
            <w:proofErr w:type="gramStart"/>
            <w:r w:rsidRPr="005D44DC">
              <w:rPr>
                <w:rFonts w:ascii="仿宋" w:eastAsia="仿宋" w:hAnsi="仿宋" w:cstheme="minorBidi" w:hint="eastAsia"/>
                <w:bCs/>
                <w:szCs w:val="21"/>
              </w:rPr>
              <w:t>当前报卡的</w:t>
            </w:r>
            <w:proofErr w:type="gramEnd"/>
            <w:r w:rsidRPr="005D44DC">
              <w:rPr>
                <w:rFonts w:ascii="仿宋" w:eastAsia="仿宋" w:hAnsi="仿宋" w:cstheme="minorBidi" w:hint="eastAsia"/>
                <w:bCs/>
                <w:szCs w:val="21"/>
              </w:rPr>
              <w:t>状态。</w:t>
            </w:r>
          </w:p>
          <w:p w:rsidR="005D44DC" w:rsidRPr="005D44DC" w:rsidRDefault="005D44DC">
            <w:pPr>
              <w:pStyle w:val="a3"/>
              <w:numPr>
                <w:ilvl w:val="0"/>
                <w:numId w:val="5"/>
              </w:numPr>
              <w:ind w:firstLine="0"/>
              <w:rPr>
                <w:rFonts w:ascii="仿宋" w:eastAsia="仿宋" w:hAnsi="仿宋" w:cstheme="minorBidi"/>
                <w:bCs/>
                <w:szCs w:val="21"/>
              </w:rPr>
            </w:pPr>
            <w:r w:rsidRPr="005D44DC">
              <w:rPr>
                <w:rFonts w:ascii="仿宋" w:eastAsia="仿宋" w:hAnsi="仿宋" w:cstheme="minorBidi" w:hint="eastAsia"/>
                <w:bCs/>
                <w:szCs w:val="21"/>
              </w:rPr>
              <w:t>支持同一页面显示出多个传染病及多个传染病附卡。</w:t>
            </w:r>
          </w:p>
          <w:p w:rsidR="005D44DC" w:rsidRPr="005D44DC" w:rsidRDefault="005D44DC">
            <w:pPr>
              <w:pStyle w:val="a3"/>
              <w:numPr>
                <w:ilvl w:val="0"/>
                <w:numId w:val="5"/>
              </w:numPr>
              <w:ind w:firstLine="0"/>
              <w:rPr>
                <w:rFonts w:ascii="仿宋" w:eastAsia="仿宋" w:hAnsi="仿宋" w:cstheme="minorBidi"/>
                <w:bCs/>
                <w:szCs w:val="21"/>
              </w:rPr>
            </w:pPr>
            <w:r w:rsidRPr="005D44DC">
              <w:rPr>
                <w:rFonts w:ascii="仿宋" w:eastAsia="仿宋" w:hAnsi="仿宋" w:cstheme="minorBidi" w:hint="eastAsia"/>
                <w:bCs/>
                <w:szCs w:val="21"/>
              </w:rPr>
              <w:t>支持对病人地址进行</w:t>
            </w:r>
            <w:proofErr w:type="gramStart"/>
            <w:r w:rsidRPr="005D44DC">
              <w:rPr>
                <w:rFonts w:ascii="仿宋" w:eastAsia="仿宋" w:hAnsi="仿宋" w:cstheme="minorBidi" w:hint="eastAsia"/>
                <w:bCs/>
                <w:szCs w:val="21"/>
              </w:rPr>
              <w:t>疾控标准</w:t>
            </w:r>
            <w:proofErr w:type="gramEnd"/>
            <w:r w:rsidRPr="005D44DC">
              <w:rPr>
                <w:rFonts w:ascii="仿宋" w:eastAsia="仿宋" w:hAnsi="仿宋" w:cstheme="minorBidi" w:hint="eastAsia"/>
                <w:bCs/>
                <w:szCs w:val="21"/>
              </w:rPr>
              <w:t>地址的精准智能转换。能通过地址快速分析到省、市、县、区。可识别比较复杂的地址模式。</w:t>
            </w:r>
          </w:p>
          <w:p w:rsidR="005D44DC" w:rsidRPr="005D44DC" w:rsidRDefault="005D44DC">
            <w:pPr>
              <w:pStyle w:val="a3"/>
              <w:numPr>
                <w:ilvl w:val="0"/>
                <w:numId w:val="5"/>
              </w:numPr>
              <w:ind w:firstLine="0"/>
              <w:rPr>
                <w:rFonts w:ascii="仿宋" w:eastAsia="仿宋" w:hAnsi="仿宋" w:cstheme="minorBidi"/>
                <w:bCs/>
                <w:szCs w:val="21"/>
              </w:rPr>
            </w:pPr>
            <w:r w:rsidRPr="005D44DC">
              <w:rPr>
                <w:rFonts w:ascii="仿宋" w:eastAsia="仿宋" w:hAnsi="仿宋" w:cstheme="minorBidi" w:hint="eastAsia"/>
                <w:bCs/>
                <w:szCs w:val="21"/>
              </w:rPr>
              <w:t>集中展示出医生所有待上报卡片，并可同时打开多个不同传染病、疾病报卡。</w:t>
            </w:r>
          </w:p>
          <w:p w:rsidR="005D44DC" w:rsidRPr="005D44DC" w:rsidRDefault="005D44DC">
            <w:pPr>
              <w:pStyle w:val="a3"/>
              <w:numPr>
                <w:ilvl w:val="0"/>
                <w:numId w:val="5"/>
              </w:numPr>
              <w:ind w:firstLine="0"/>
              <w:rPr>
                <w:rFonts w:ascii="仿宋" w:eastAsia="仿宋" w:hAnsi="仿宋" w:cstheme="minorBidi"/>
                <w:bCs/>
                <w:szCs w:val="21"/>
              </w:rPr>
            </w:pPr>
            <w:r w:rsidRPr="005D44DC">
              <w:rPr>
                <w:rFonts w:ascii="仿宋" w:eastAsia="仿宋" w:hAnsi="仿宋" w:cstheme="minorBidi" w:hint="eastAsia"/>
                <w:bCs/>
                <w:szCs w:val="21"/>
              </w:rPr>
              <w:t>可方便快速查看</w:t>
            </w:r>
            <w:proofErr w:type="gramStart"/>
            <w:r w:rsidRPr="005D44DC">
              <w:rPr>
                <w:rFonts w:ascii="仿宋" w:eastAsia="仿宋" w:hAnsi="仿宋" w:cstheme="minorBidi" w:hint="eastAsia"/>
                <w:bCs/>
                <w:szCs w:val="21"/>
              </w:rPr>
              <w:t>每个报卡</w:t>
            </w:r>
            <w:proofErr w:type="gramEnd"/>
            <w:r w:rsidRPr="005D44DC">
              <w:rPr>
                <w:rFonts w:ascii="仿宋" w:eastAsia="仿宋" w:hAnsi="仿宋" w:cstheme="minorBidi" w:hint="eastAsia"/>
                <w:bCs/>
                <w:szCs w:val="21"/>
              </w:rPr>
              <w:t>的填写说明。</w:t>
            </w:r>
          </w:p>
        </w:tc>
        <w:tc>
          <w:tcPr>
            <w:tcW w:w="565" w:type="dxa"/>
          </w:tcPr>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5D44DC">
            <w:pPr>
              <w:spacing w:line="320" w:lineRule="exact"/>
              <w:jc w:val="left"/>
              <w:rPr>
                <w:rFonts w:ascii="仿宋" w:eastAsia="仿宋" w:hAnsi="仿宋"/>
                <w:bCs/>
                <w:szCs w:val="21"/>
              </w:rPr>
            </w:pPr>
            <w:r>
              <w:rPr>
                <w:rFonts w:ascii="仿宋" w:eastAsia="仿宋" w:hAnsi="仿宋"/>
                <w:bCs/>
                <w:szCs w:val="21"/>
              </w:rPr>
              <w:t>5</w:t>
            </w:r>
          </w:p>
        </w:tc>
        <w:tc>
          <w:tcPr>
            <w:tcW w:w="1011" w:type="dxa"/>
            <w:vAlign w:val="center"/>
          </w:tcPr>
          <w:p w:rsidR="005D44DC" w:rsidRPr="005D44DC" w:rsidRDefault="005D44DC" w:rsidP="005D44DC">
            <w:pPr>
              <w:rPr>
                <w:rFonts w:ascii="仿宋" w:eastAsia="仿宋" w:hAnsi="仿宋"/>
              </w:rPr>
            </w:pPr>
            <w:r w:rsidRPr="005D44DC">
              <w:rPr>
                <w:rFonts w:ascii="仿宋" w:eastAsia="仿宋" w:hAnsi="仿宋" w:hint="eastAsia"/>
              </w:rPr>
              <w:t>诊断</w:t>
            </w:r>
          </w:p>
          <w:p w:rsidR="00FC7A1F" w:rsidRDefault="005D44DC" w:rsidP="005D44DC">
            <w:pPr>
              <w:rPr>
                <w:rFonts w:ascii="仿宋" w:eastAsia="仿宋" w:hAnsi="仿宋"/>
                <w:kern w:val="0"/>
                <w:szCs w:val="21"/>
              </w:rPr>
            </w:pPr>
            <w:r w:rsidRPr="005D44DC">
              <w:rPr>
                <w:rFonts w:ascii="仿宋" w:eastAsia="仿宋" w:hAnsi="仿宋" w:hint="eastAsia"/>
              </w:rPr>
              <w:t>干预</w:t>
            </w:r>
          </w:p>
        </w:tc>
        <w:tc>
          <w:tcPr>
            <w:tcW w:w="5124" w:type="dxa"/>
            <w:vAlign w:val="center"/>
          </w:tcPr>
          <w:p w:rsidR="00FC7A1F" w:rsidRPr="005D44DC" w:rsidRDefault="005D44DC" w:rsidP="005D44DC">
            <w:pPr>
              <w:pStyle w:val="a9"/>
              <w:widowControl/>
              <w:numPr>
                <w:ilvl w:val="0"/>
                <w:numId w:val="26"/>
              </w:numPr>
              <w:ind w:firstLineChars="0"/>
              <w:rPr>
                <w:rFonts w:ascii="仿宋" w:eastAsia="仿宋" w:hAnsi="仿宋" w:cstheme="minorBidi"/>
                <w:bCs/>
                <w:szCs w:val="21"/>
              </w:rPr>
            </w:pPr>
            <w:r w:rsidRPr="005D44DC">
              <w:rPr>
                <w:rFonts w:ascii="仿宋" w:eastAsia="仿宋" w:hAnsi="仿宋" w:cstheme="minorBidi" w:hint="eastAsia"/>
                <w:bCs/>
                <w:szCs w:val="21"/>
              </w:rPr>
              <w:t>支持在门诊、住院、出院下诊断时</w:t>
            </w:r>
            <w:proofErr w:type="gramStart"/>
            <w:r w:rsidRPr="005D44DC">
              <w:rPr>
                <w:rFonts w:ascii="仿宋" w:eastAsia="仿宋" w:hAnsi="仿宋" w:cstheme="minorBidi" w:hint="eastAsia"/>
                <w:bCs/>
                <w:szCs w:val="21"/>
              </w:rPr>
              <w:t>进行弹窗干预</w:t>
            </w:r>
            <w:proofErr w:type="gramEnd"/>
            <w:r w:rsidRPr="005D44DC">
              <w:rPr>
                <w:rFonts w:ascii="仿宋" w:eastAsia="仿宋" w:hAnsi="仿宋" w:cstheme="minorBidi" w:hint="eastAsia"/>
                <w:bCs/>
                <w:szCs w:val="21"/>
              </w:rPr>
              <w:t>；</w:t>
            </w:r>
          </w:p>
          <w:p w:rsidR="005D44DC" w:rsidRPr="005D44DC" w:rsidRDefault="005D44DC" w:rsidP="005D44DC">
            <w:pPr>
              <w:pStyle w:val="a9"/>
              <w:widowControl/>
              <w:numPr>
                <w:ilvl w:val="0"/>
                <w:numId w:val="26"/>
              </w:numPr>
              <w:ind w:firstLineChars="0"/>
              <w:rPr>
                <w:rFonts w:ascii="仿宋" w:eastAsia="仿宋" w:hAnsi="仿宋" w:cstheme="minorBidi"/>
                <w:bCs/>
                <w:szCs w:val="21"/>
              </w:rPr>
            </w:pPr>
            <w:r w:rsidRPr="005D44DC">
              <w:rPr>
                <w:rFonts w:ascii="仿宋" w:eastAsia="仿宋" w:hAnsi="仿宋" w:cstheme="minorBidi" w:hint="eastAsia"/>
                <w:bCs/>
                <w:szCs w:val="21"/>
              </w:rPr>
              <w:t>干预</w:t>
            </w:r>
            <w:proofErr w:type="gramStart"/>
            <w:r w:rsidRPr="005D44DC">
              <w:rPr>
                <w:rFonts w:ascii="仿宋" w:eastAsia="仿宋" w:hAnsi="仿宋" w:cstheme="minorBidi" w:hint="eastAsia"/>
                <w:bCs/>
                <w:szCs w:val="21"/>
              </w:rPr>
              <w:t>弹窗能</w:t>
            </w:r>
            <w:proofErr w:type="gramEnd"/>
            <w:r w:rsidRPr="005D44DC">
              <w:rPr>
                <w:rFonts w:ascii="仿宋" w:eastAsia="仿宋" w:hAnsi="仿宋" w:cstheme="minorBidi" w:hint="eastAsia"/>
                <w:bCs/>
                <w:szCs w:val="21"/>
              </w:rPr>
              <w:t>实现对前台电脑的完全控制能力，可对医生实现强制干预方案。</w:t>
            </w:r>
          </w:p>
          <w:p w:rsidR="005D44DC" w:rsidRPr="005D44DC" w:rsidRDefault="005D44DC" w:rsidP="005D44DC">
            <w:pPr>
              <w:pStyle w:val="a9"/>
              <w:widowControl/>
              <w:numPr>
                <w:ilvl w:val="0"/>
                <w:numId w:val="26"/>
              </w:numPr>
              <w:ind w:firstLineChars="0"/>
              <w:rPr>
                <w:rFonts w:ascii="仿宋" w:eastAsia="仿宋" w:hAnsi="仿宋" w:cstheme="minorBidi"/>
                <w:bCs/>
                <w:szCs w:val="21"/>
              </w:rPr>
            </w:pPr>
            <w:r w:rsidRPr="005D44DC">
              <w:rPr>
                <w:rFonts w:ascii="仿宋" w:eastAsia="仿宋" w:hAnsi="仿宋" w:cstheme="minorBidi" w:hint="eastAsia"/>
                <w:bCs/>
                <w:szCs w:val="21"/>
              </w:rPr>
              <w:t>支持卡片上显示各报卡的预警来源。</w:t>
            </w:r>
          </w:p>
          <w:p w:rsidR="005D44DC" w:rsidRPr="005D44DC" w:rsidRDefault="005D44DC" w:rsidP="005D44DC">
            <w:pPr>
              <w:pStyle w:val="a9"/>
              <w:widowControl/>
              <w:numPr>
                <w:ilvl w:val="0"/>
                <w:numId w:val="26"/>
              </w:numPr>
              <w:ind w:firstLineChars="0"/>
              <w:rPr>
                <w:rFonts w:ascii="仿宋" w:eastAsia="仿宋" w:hAnsi="仿宋" w:cstheme="minorBidi"/>
                <w:bCs/>
                <w:szCs w:val="21"/>
              </w:rPr>
            </w:pPr>
            <w:r w:rsidRPr="005D44DC">
              <w:rPr>
                <w:rFonts w:ascii="仿宋" w:eastAsia="仿宋" w:hAnsi="仿宋" w:cstheme="minorBidi" w:hint="eastAsia"/>
                <w:bCs/>
                <w:szCs w:val="21"/>
              </w:rPr>
              <w:t>支持在弹窗中显示当前医生所有未处理预警数据。预警数据中显示传染病名称、到计时、卡片的干预状态等信息。</w:t>
            </w:r>
          </w:p>
          <w:p w:rsidR="005D44DC" w:rsidRPr="005D44DC" w:rsidRDefault="005D44DC" w:rsidP="005D44DC">
            <w:pPr>
              <w:pStyle w:val="a9"/>
              <w:widowControl/>
              <w:numPr>
                <w:ilvl w:val="0"/>
                <w:numId w:val="26"/>
              </w:numPr>
              <w:ind w:firstLineChars="0"/>
              <w:rPr>
                <w:rFonts w:ascii="仿宋" w:eastAsia="仿宋" w:hAnsi="仿宋" w:cstheme="minorBidi"/>
                <w:bCs/>
                <w:szCs w:val="21"/>
              </w:rPr>
            </w:pPr>
            <w:r w:rsidRPr="005D44DC">
              <w:rPr>
                <w:rFonts w:ascii="仿宋" w:eastAsia="仿宋" w:hAnsi="仿宋" w:cstheme="minorBidi" w:hint="eastAsia"/>
                <w:bCs/>
                <w:szCs w:val="21"/>
              </w:rPr>
              <w:t>支持快速对非</w:t>
            </w:r>
            <w:proofErr w:type="gramStart"/>
            <w:r w:rsidRPr="005D44DC">
              <w:rPr>
                <w:rFonts w:ascii="仿宋" w:eastAsia="仿宋" w:hAnsi="仿宋" w:cstheme="minorBidi" w:hint="eastAsia"/>
                <w:bCs/>
                <w:szCs w:val="21"/>
              </w:rPr>
              <w:t>强制报卡进行</w:t>
            </w:r>
            <w:proofErr w:type="gramEnd"/>
            <w:r w:rsidRPr="005D44DC">
              <w:rPr>
                <w:rFonts w:ascii="仿宋" w:eastAsia="仿宋" w:hAnsi="仿宋" w:cstheme="minorBidi" w:hint="eastAsia"/>
                <w:bCs/>
                <w:szCs w:val="21"/>
              </w:rPr>
              <w:t>不上报处理。说明不上报原因。</w:t>
            </w:r>
          </w:p>
          <w:p w:rsidR="005D44DC" w:rsidRPr="005D44DC" w:rsidRDefault="005D44DC" w:rsidP="005D44DC">
            <w:pPr>
              <w:pStyle w:val="a9"/>
              <w:widowControl/>
              <w:numPr>
                <w:ilvl w:val="0"/>
                <w:numId w:val="26"/>
              </w:numPr>
              <w:ind w:firstLineChars="0"/>
              <w:rPr>
                <w:rFonts w:ascii="仿宋" w:eastAsia="仿宋" w:hAnsi="仿宋" w:cstheme="minorBidi"/>
                <w:bCs/>
                <w:szCs w:val="21"/>
              </w:rPr>
            </w:pPr>
            <w:r w:rsidRPr="005D44DC">
              <w:rPr>
                <w:rFonts w:ascii="仿宋" w:eastAsia="仿宋" w:hAnsi="仿宋" w:cstheme="minorBidi" w:hint="eastAsia"/>
                <w:bCs/>
                <w:szCs w:val="21"/>
              </w:rPr>
              <w:t>对于被管理台对审核不通过的不上报卡片，进行强制上报。</w:t>
            </w:r>
          </w:p>
          <w:p w:rsidR="005D44DC" w:rsidRPr="005D44DC" w:rsidRDefault="005D44DC" w:rsidP="005D44DC">
            <w:pPr>
              <w:pStyle w:val="a9"/>
              <w:widowControl/>
              <w:numPr>
                <w:ilvl w:val="0"/>
                <w:numId w:val="26"/>
              </w:numPr>
              <w:ind w:firstLineChars="0"/>
              <w:rPr>
                <w:rFonts w:ascii="仿宋" w:eastAsia="仿宋" w:hAnsi="仿宋"/>
              </w:rPr>
            </w:pPr>
            <w:r w:rsidRPr="005D44DC">
              <w:rPr>
                <w:rFonts w:ascii="仿宋" w:eastAsia="仿宋" w:hAnsi="仿宋" w:cstheme="minorBidi" w:hint="eastAsia"/>
                <w:bCs/>
                <w:szCs w:val="21"/>
              </w:rPr>
              <w:t>可快捷方便的</w:t>
            </w:r>
            <w:proofErr w:type="gramStart"/>
            <w:r w:rsidRPr="005D44DC">
              <w:rPr>
                <w:rFonts w:ascii="仿宋" w:eastAsia="仿宋" w:hAnsi="仿宋" w:cstheme="minorBidi" w:hint="eastAsia"/>
                <w:bCs/>
                <w:szCs w:val="21"/>
              </w:rPr>
              <w:t>查看弹窗的</w:t>
            </w:r>
            <w:proofErr w:type="gramEnd"/>
            <w:r w:rsidRPr="005D44DC">
              <w:rPr>
                <w:rFonts w:ascii="仿宋" w:eastAsia="仿宋" w:hAnsi="仿宋" w:cstheme="minorBidi" w:hint="eastAsia"/>
                <w:bCs/>
                <w:szCs w:val="21"/>
              </w:rPr>
              <w:t>相关操作说明。</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5D44DC">
            <w:pPr>
              <w:spacing w:line="320" w:lineRule="exact"/>
              <w:jc w:val="left"/>
              <w:rPr>
                <w:rFonts w:ascii="仿宋" w:eastAsia="仿宋" w:hAnsi="仿宋"/>
                <w:bCs/>
                <w:szCs w:val="21"/>
              </w:rPr>
            </w:pPr>
            <w:r>
              <w:rPr>
                <w:rFonts w:ascii="仿宋" w:eastAsia="仿宋" w:hAnsi="仿宋" w:hint="eastAsia"/>
                <w:bCs/>
                <w:szCs w:val="21"/>
              </w:rPr>
              <w:t>6</w:t>
            </w:r>
          </w:p>
        </w:tc>
        <w:tc>
          <w:tcPr>
            <w:tcW w:w="1011" w:type="dxa"/>
            <w:vAlign w:val="center"/>
          </w:tcPr>
          <w:p w:rsidR="005D44DC" w:rsidRPr="005D44DC" w:rsidRDefault="005D44DC" w:rsidP="005D44DC">
            <w:pPr>
              <w:rPr>
                <w:rFonts w:ascii="仿宋" w:eastAsia="仿宋" w:hAnsi="仿宋"/>
                <w:bCs/>
                <w:szCs w:val="21"/>
              </w:rPr>
            </w:pPr>
            <w:r w:rsidRPr="005D44DC">
              <w:rPr>
                <w:rFonts w:ascii="仿宋" w:eastAsia="仿宋" w:hAnsi="仿宋" w:hint="eastAsia"/>
                <w:bCs/>
                <w:szCs w:val="21"/>
              </w:rPr>
              <w:t>首页</w:t>
            </w:r>
          </w:p>
          <w:p w:rsidR="00FC7A1F" w:rsidRPr="005D44DC" w:rsidRDefault="005D44DC" w:rsidP="005D44DC">
            <w:pPr>
              <w:pStyle w:val="a3"/>
              <w:ind w:firstLine="0"/>
              <w:rPr>
                <w:rFonts w:ascii="仿宋" w:eastAsia="仿宋" w:hAnsi="仿宋" w:cstheme="minorBidi"/>
                <w:bCs/>
                <w:szCs w:val="21"/>
              </w:rPr>
            </w:pPr>
            <w:r w:rsidRPr="005D44DC">
              <w:rPr>
                <w:rFonts w:ascii="仿宋" w:eastAsia="仿宋" w:hAnsi="仿宋" w:cstheme="minorBidi" w:hint="eastAsia"/>
                <w:bCs/>
                <w:szCs w:val="21"/>
              </w:rPr>
              <w:t>显示</w:t>
            </w:r>
          </w:p>
        </w:tc>
        <w:tc>
          <w:tcPr>
            <w:tcW w:w="5124" w:type="dxa"/>
            <w:vAlign w:val="center"/>
          </w:tcPr>
          <w:p w:rsidR="005D44DC" w:rsidRPr="005D44DC" w:rsidRDefault="005D44DC">
            <w:pPr>
              <w:pStyle w:val="a5"/>
              <w:ind w:firstLineChars="0" w:firstLine="0"/>
              <w:rPr>
                <w:rFonts w:ascii="仿宋" w:eastAsia="仿宋" w:hAnsi="仿宋"/>
                <w:bCs/>
                <w:kern w:val="2"/>
                <w:sz w:val="21"/>
                <w:szCs w:val="21"/>
              </w:rPr>
            </w:pPr>
            <w:r w:rsidRPr="005D44DC">
              <w:rPr>
                <w:rFonts w:ascii="仿宋" w:eastAsia="仿宋" w:hAnsi="仿宋" w:hint="eastAsia"/>
                <w:bCs/>
                <w:kern w:val="2"/>
                <w:sz w:val="21"/>
                <w:szCs w:val="21"/>
              </w:rPr>
              <w:t>1、在专职人员进入首页后有全院的动态数据显示。</w:t>
            </w:r>
          </w:p>
          <w:p w:rsidR="005D44DC" w:rsidRPr="005D44DC" w:rsidRDefault="00975379">
            <w:pPr>
              <w:pStyle w:val="a5"/>
              <w:ind w:firstLineChars="0" w:firstLine="0"/>
              <w:rPr>
                <w:rFonts w:ascii="仿宋" w:eastAsia="仿宋" w:hAnsi="仿宋"/>
                <w:bCs/>
                <w:kern w:val="2"/>
                <w:sz w:val="21"/>
                <w:szCs w:val="21"/>
              </w:rPr>
            </w:pPr>
            <w:r w:rsidRPr="005D44DC">
              <w:rPr>
                <w:rFonts w:ascii="仿宋" w:eastAsia="仿宋" w:hAnsi="仿宋" w:hint="eastAsia"/>
                <w:bCs/>
                <w:kern w:val="2"/>
                <w:sz w:val="21"/>
                <w:szCs w:val="21"/>
              </w:rPr>
              <w:t>2、</w:t>
            </w:r>
            <w:r w:rsidR="005D44DC" w:rsidRPr="005D44DC">
              <w:rPr>
                <w:rFonts w:ascii="仿宋" w:eastAsia="仿宋" w:hAnsi="仿宋" w:hint="eastAsia"/>
                <w:bCs/>
                <w:kern w:val="2"/>
                <w:sz w:val="21"/>
                <w:szCs w:val="21"/>
              </w:rPr>
              <w:t>醒目提示最近一段时间内传染病的触发与上报情况。</w:t>
            </w:r>
          </w:p>
          <w:p w:rsidR="00FC7A1F" w:rsidRPr="005D44DC" w:rsidRDefault="00975379">
            <w:pPr>
              <w:pStyle w:val="a5"/>
              <w:ind w:firstLineChars="0" w:firstLine="0"/>
              <w:rPr>
                <w:rFonts w:ascii="仿宋" w:eastAsia="仿宋" w:hAnsi="仿宋"/>
                <w:bCs/>
                <w:kern w:val="2"/>
                <w:sz w:val="21"/>
                <w:szCs w:val="21"/>
              </w:rPr>
            </w:pPr>
            <w:r w:rsidRPr="005D44DC">
              <w:rPr>
                <w:rFonts w:ascii="仿宋" w:eastAsia="仿宋" w:hAnsi="仿宋" w:hint="eastAsia"/>
                <w:bCs/>
                <w:kern w:val="2"/>
                <w:sz w:val="21"/>
                <w:szCs w:val="21"/>
              </w:rPr>
              <w:t>3、</w:t>
            </w:r>
            <w:r w:rsidR="005D44DC" w:rsidRPr="005D44DC">
              <w:rPr>
                <w:rFonts w:ascii="仿宋" w:eastAsia="仿宋" w:hAnsi="仿宋" w:hint="eastAsia"/>
                <w:bCs/>
                <w:kern w:val="2"/>
                <w:sz w:val="21"/>
                <w:szCs w:val="21"/>
              </w:rPr>
              <w:t>醒目提示显示当天的传染病、疾病触发与上报情况。</w:t>
            </w:r>
          </w:p>
          <w:p w:rsidR="00FC7A1F" w:rsidRPr="005D44DC" w:rsidRDefault="00975379">
            <w:pPr>
              <w:pStyle w:val="a5"/>
              <w:ind w:firstLineChars="0" w:firstLine="0"/>
              <w:rPr>
                <w:rFonts w:ascii="仿宋" w:eastAsia="仿宋" w:hAnsi="仿宋"/>
                <w:bCs/>
                <w:kern w:val="2"/>
                <w:sz w:val="21"/>
                <w:szCs w:val="21"/>
              </w:rPr>
            </w:pPr>
            <w:r w:rsidRPr="005D44DC">
              <w:rPr>
                <w:rFonts w:ascii="仿宋" w:eastAsia="仿宋" w:hAnsi="仿宋" w:hint="eastAsia"/>
                <w:bCs/>
                <w:kern w:val="2"/>
                <w:sz w:val="21"/>
                <w:szCs w:val="21"/>
              </w:rPr>
              <w:t>4、</w:t>
            </w:r>
            <w:r w:rsidR="005D44DC" w:rsidRPr="005D44DC">
              <w:rPr>
                <w:rFonts w:ascii="仿宋" w:eastAsia="仿宋" w:hAnsi="仿宋" w:hint="eastAsia"/>
                <w:bCs/>
                <w:kern w:val="2"/>
                <w:sz w:val="21"/>
                <w:szCs w:val="21"/>
              </w:rPr>
              <w:t>图像显示当天日期按小时传染病上报数量曲线。</w:t>
            </w:r>
          </w:p>
          <w:p w:rsidR="00FC7A1F" w:rsidRPr="005D44DC" w:rsidRDefault="00975379">
            <w:pPr>
              <w:pStyle w:val="a5"/>
              <w:ind w:firstLineChars="0" w:firstLine="0"/>
              <w:rPr>
                <w:rFonts w:ascii="仿宋" w:eastAsia="仿宋" w:hAnsi="仿宋"/>
                <w:bCs/>
                <w:kern w:val="2"/>
                <w:sz w:val="21"/>
                <w:szCs w:val="21"/>
              </w:rPr>
            </w:pPr>
            <w:r w:rsidRPr="005D44DC">
              <w:rPr>
                <w:rFonts w:ascii="仿宋" w:eastAsia="仿宋" w:hAnsi="仿宋" w:hint="eastAsia"/>
                <w:bCs/>
                <w:kern w:val="2"/>
                <w:sz w:val="21"/>
                <w:szCs w:val="21"/>
              </w:rPr>
              <w:lastRenderedPageBreak/>
              <w:t>5、</w:t>
            </w:r>
            <w:r w:rsidR="005D44DC" w:rsidRPr="005D44DC">
              <w:rPr>
                <w:rFonts w:ascii="仿宋" w:eastAsia="仿宋" w:hAnsi="仿宋" w:hint="eastAsia"/>
                <w:bCs/>
                <w:kern w:val="2"/>
                <w:sz w:val="21"/>
                <w:szCs w:val="21"/>
              </w:rPr>
              <w:t>图形显示一段时间内各</w:t>
            </w:r>
            <w:proofErr w:type="gramStart"/>
            <w:r w:rsidR="005D44DC" w:rsidRPr="005D44DC">
              <w:rPr>
                <w:rFonts w:ascii="仿宋" w:eastAsia="仿宋" w:hAnsi="仿宋" w:hint="eastAsia"/>
                <w:bCs/>
                <w:kern w:val="2"/>
                <w:sz w:val="21"/>
                <w:szCs w:val="21"/>
              </w:rPr>
              <w:t>传染病报卡数量</w:t>
            </w:r>
            <w:proofErr w:type="gramEnd"/>
            <w:r w:rsidR="005D44DC" w:rsidRPr="005D44DC">
              <w:rPr>
                <w:rFonts w:ascii="仿宋" w:eastAsia="仿宋" w:hAnsi="仿宋" w:hint="eastAsia"/>
                <w:bCs/>
                <w:kern w:val="2"/>
                <w:sz w:val="21"/>
                <w:szCs w:val="21"/>
              </w:rPr>
              <w:t>。</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534625">
            <w:pPr>
              <w:spacing w:line="320" w:lineRule="exact"/>
              <w:jc w:val="left"/>
              <w:rPr>
                <w:rFonts w:ascii="仿宋" w:eastAsia="仿宋" w:hAnsi="仿宋"/>
                <w:bCs/>
                <w:szCs w:val="21"/>
              </w:rPr>
            </w:pPr>
            <w:r>
              <w:rPr>
                <w:rFonts w:ascii="仿宋" w:eastAsia="仿宋" w:hAnsi="仿宋"/>
                <w:bCs/>
                <w:szCs w:val="21"/>
              </w:rPr>
              <w:lastRenderedPageBreak/>
              <w:t>7</w:t>
            </w:r>
          </w:p>
        </w:tc>
        <w:tc>
          <w:tcPr>
            <w:tcW w:w="1011" w:type="dxa"/>
            <w:vAlign w:val="center"/>
          </w:tcPr>
          <w:p w:rsidR="00534625" w:rsidRPr="00534625" w:rsidRDefault="00534625" w:rsidP="00534625">
            <w:pPr>
              <w:rPr>
                <w:rFonts w:ascii="仿宋" w:eastAsia="仿宋" w:hAnsi="仿宋"/>
                <w:bCs/>
                <w:szCs w:val="21"/>
              </w:rPr>
            </w:pPr>
            <w:r w:rsidRPr="00534625">
              <w:rPr>
                <w:rFonts w:ascii="仿宋" w:eastAsia="仿宋" w:hAnsi="仿宋" w:hint="eastAsia"/>
                <w:bCs/>
                <w:szCs w:val="21"/>
              </w:rPr>
              <w:t>综合</w:t>
            </w:r>
          </w:p>
          <w:p w:rsidR="00534625" w:rsidRPr="00534625" w:rsidRDefault="00534625" w:rsidP="00534625">
            <w:pPr>
              <w:rPr>
                <w:rFonts w:ascii="仿宋" w:eastAsia="仿宋" w:hAnsi="仿宋"/>
                <w:bCs/>
                <w:szCs w:val="21"/>
              </w:rPr>
            </w:pPr>
            <w:r w:rsidRPr="00534625">
              <w:rPr>
                <w:rFonts w:ascii="仿宋" w:eastAsia="仿宋" w:hAnsi="仿宋" w:hint="eastAsia"/>
                <w:bCs/>
                <w:szCs w:val="21"/>
              </w:rPr>
              <w:t>智能</w:t>
            </w:r>
          </w:p>
          <w:p w:rsidR="00534625" w:rsidRPr="00534625" w:rsidRDefault="00534625" w:rsidP="00534625">
            <w:pPr>
              <w:rPr>
                <w:rFonts w:ascii="仿宋" w:eastAsia="仿宋" w:hAnsi="仿宋"/>
                <w:bCs/>
                <w:szCs w:val="21"/>
              </w:rPr>
            </w:pPr>
            <w:r w:rsidRPr="00534625">
              <w:rPr>
                <w:rFonts w:ascii="仿宋" w:eastAsia="仿宋" w:hAnsi="仿宋" w:hint="eastAsia"/>
                <w:bCs/>
                <w:szCs w:val="21"/>
              </w:rPr>
              <w:t>预警</w:t>
            </w:r>
          </w:p>
          <w:p w:rsidR="00FC7A1F" w:rsidRPr="00534625" w:rsidRDefault="00534625" w:rsidP="00534625">
            <w:pPr>
              <w:pStyle w:val="a3"/>
              <w:ind w:firstLine="0"/>
              <w:rPr>
                <w:rFonts w:ascii="仿宋" w:eastAsia="仿宋" w:hAnsi="仿宋" w:cstheme="minorBidi"/>
                <w:bCs/>
                <w:szCs w:val="21"/>
              </w:rPr>
            </w:pPr>
            <w:r w:rsidRPr="00534625">
              <w:rPr>
                <w:rFonts w:ascii="仿宋" w:eastAsia="仿宋" w:hAnsi="仿宋" w:cstheme="minorBidi" w:hint="eastAsia"/>
                <w:bCs/>
                <w:szCs w:val="21"/>
              </w:rPr>
              <w:t>筛查</w:t>
            </w:r>
          </w:p>
        </w:tc>
        <w:tc>
          <w:tcPr>
            <w:tcW w:w="5124" w:type="dxa"/>
          </w:tcPr>
          <w:p w:rsidR="00FC7A1F" w:rsidRPr="00534625" w:rsidRDefault="00975379" w:rsidP="00534625">
            <w:pPr>
              <w:widowControl/>
              <w:jc w:val="left"/>
              <w:rPr>
                <w:rFonts w:ascii="仿宋" w:eastAsia="仿宋" w:hAnsi="仿宋"/>
                <w:bCs/>
                <w:szCs w:val="21"/>
              </w:rPr>
            </w:pPr>
            <w:r w:rsidRPr="00534625">
              <w:rPr>
                <w:rFonts w:ascii="仿宋" w:eastAsia="仿宋" w:hAnsi="仿宋" w:hint="eastAsia"/>
                <w:bCs/>
                <w:szCs w:val="21"/>
              </w:rPr>
              <w:t>1、</w:t>
            </w:r>
            <w:r w:rsidR="00534625" w:rsidRPr="00534625">
              <w:rPr>
                <w:rFonts w:ascii="仿宋" w:eastAsia="仿宋" w:hAnsi="仿宋" w:hint="eastAsia"/>
                <w:bCs/>
                <w:szCs w:val="21"/>
              </w:rPr>
              <w:t>支持通过诊断数据来进行传染病、疾病的智能认知</w:t>
            </w:r>
            <w:r w:rsidRPr="00534625">
              <w:rPr>
                <w:rFonts w:ascii="仿宋" w:eastAsia="仿宋" w:hAnsi="仿宋" w:hint="eastAsia"/>
                <w:bCs/>
                <w:szCs w:val="21"/>
              </w:rPr>
              <w:t>。</w:t>
            </w:r>
          </w:p>
          <w:p w:rsidR="00FC7A1F" w:rsidRPr="00534625" w:rsidRDefault="00975379"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2、</w:t>
            </w:r>
            <w:r w:rsidR="00534625" w:rsidRPr="00534625">
              <w:rPr>
                <w:rFonts w:ascii="仿宋" w:eastAsia="仿宋" w:hAnsi="仿宋" w:hint="eastAsia"/>
                <w:bCs/>
                <w:kern w:val="2"/>
                <w:sz w:val="21"/>
                <w:szCs w:val="21"/>
              </w:rPr>
              <w:t>支持根据ICD10编码或ICD10名称进行传染病、疾病认识</w:t>
            </w:r>
            <w:r w:rsidRPr="00534625">
              <w:rPr>
                <w:rFonts w:ascii="仿宋" w:eastAsia="仿宋" w:hAnsi="仿宋" w:hint="eastAsia"/>
                <w:bCs/>
                <w:kern w:val="2"/>
                <w:sz w:val="21"/>
                <w:szCs w:val="21"/>
              </w:rPr>
              <w:t>。</w:t>
            </w:r>
          </w:p>
          <w:p w:rsidR="00FC7A1F" w:rsidRPr="00534625" w:rsidRDefault="00975379"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3、</w:t>
            </w:r>
            <w:r w:rsidR="00534625" w:rsidRPr="00534625">
              <w:rPr>
                <w:rFonts w:ascii="仿宋" w:eastAsia="仿宋" w:hAnsi="仿宋" w:hint="eastAsia"/>
                <w:bCs/>
                <w:kern w:val="2"/>
                <w:sz w:val="21"/>
                <w:szCs w:val="21"/>
              </w:rPr>
              <w:t>支持对非ICD10标准的诊断描述进行关键词模式的传染病、疾病认知</w:t>
            </w:r>
            <w:r w:rsidRPr="00534625">
              <w:rPr>
                <w:rFonts w:ascii="仿宋" w:eastAsia="仿宋" w:hAnsi="仿宋" w:hint="eastAsia"/>
                <w:bCs/>
                <w:kern w:val="2"/>
                <w:sz w:val="21"/>
                <w:szCs w:val="21"/>
              </w:rPr>
              <w:t>。</w:t>
            </w:r>
          </w:p>
          <w:p w:rsidR="00FC7A1F" w:rsidRPr="00534625" w:rsidRDefault="00975379"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4、</w:t>
            </w:r>
            <w:r w:rsidR="00534625" w:rsidRPr="00534625">
              <w:rPr>
                <w:rFonts w:ascii="仿宋" w:eastAsia="仿宋" w:hAnsi="仿宋" w:hint="eastAsia"/>
                <w:bCs/>
                <w:kern w:val="2"/>
                <w:sz w:val="21"/>
                <w:szCs w:val="21"/>
              </w:rPr>
              <w:t>支持同时对多个诊断进行传染病、疾病智能认知</w:t>
            </w:r>
            <w:r w:rsidRPr="00534625">
              <w:rPr>
                <w:rFonts w:ascii="仿宋" w:eastAsia="仿宋" w:hAnsi="仿宋" w:hint="eastAsia"/>
                <w:bCs/>
                <w:kern w:val="2"/>
                <w:sz w:val="21"/>
                <w:szCs w:val="21"/>
              </w:rPr>
              <w:t>。</w:t>
            </w:r>
          </w:p>
          <w:p w:rsidR="00FC7A1F" w:rsidRPr="00534625" w:rsidRDefault="00975379"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5、</w:t>
            </w:r>
            <w:r w:rsidR="00534625" w:rsidRPr="00534625">
              <w:rPr>
                <w:rFonts w:ascii="仿宋" w:eastAsia="仿宋" w:hAnsi="仿宋" w:hint="eastAsia"/>
                <w:bCs/>
                <w:kern w:val="2"/>
                <w:sz w:val="21"/>
                <w:szCs w:val="21"/>
              </w:rPr>
              <w:t>支持通过检验数据来进行传染病、疾病的智能认知</w:t>
            </w:r>
            <w:r w:rsidRPr="00534625">
              <w:rPr>
                <w:rFonts w:ascii="仿宋" w:eastAsia="仿宋" w:hAnsi="仿宋" w:hint="eastAsia"/>
                <w:bCs/>
                <w:kern w:val="2"/>
                <w:sz w:val="21"/>
                <w:szCs w:val="21"/>
              </w:rPr>
              <w:t>。</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bCs/>
                <w:kern w:val="2"/>
                <w:sz w:val="21"/>
                <w:szCs w:val="21"/>
              </w:rPr>
              <w:t>6</w:t>
            </w:r>
            <w:r w:rsidRPr="00534625">
              <w:rPr>
                <w:rFonts w:ascii="仿宋" w:eastAsia="仿宋" w:hAnsi="仿宋" w:hint="eastAsia"/>
                <w:bCs/>
                <w:kern w:val="2"/>
                <w:sz w:val="21"/>
                <w:szCs w:val="21"/>
              </w:rPr>
              <w:t>、支持对多项结合做传染病、疾病认知的分析。</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bCs/>
                <w:kern w:val="2"/>
                <w:sz w:val="21"/>
                <w:szCs w:val="21"/>
              </w:rPr>
              <w:t>7</w:t>
            </w:r>
            <w:r w:rsidRPr="00534625">
              <w:rPr>
                <w:rFonts w:ascii="仿宋" w:eastAsia="仿宋" w:hAnsi="仿宋" w:hint="eastAsia"/>
                <w:bCs/>
                <w:kern w:val="2"/>
                <w:sz w:val="21"/>
                <w:szCs w:val="21"/>
              </w:rPr>
              <w:t>、支持对检验数据的逆向追溯功能。</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8、支持通过影像结果来进行传染病、疾病的智能认知。</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9、使用语义分析技术对影像中的传染病关键词进行认知识别。可以智能认知病人存在的症状体征。</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10、支持通过病程数据来进行传染病、疾病的智能认知。</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11、使用语义分析技术对病程中存在的传染病关键词进行认知识别。可以智能认知病人存在的症状体征。智能识别排除诊断、鉴别诊断、有无描述</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12、支持通过模型结合诊断、检验、影像、病程等认知再来做综合认知。对于多个方面都存在对应传染病特征做综合分析只预警一次。</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13、在指定时间间隔内的传染病、疾病不会被重复预警。</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bCs/>
                <w:kern w:val="2"/>
                <w:sz w:val="21"/>
                <w:szCs w:val="21"/>
              </w:rPr>
              <w:t>14</w:t>
            </w:r>
            <w:r w:rsidRPr="00534625">
              <w:rPr>
                <w:rFonts w:ascii="仿宋" w:eastAsia="仿宋" w:hAnsi="仿宋" w:hint="eastAsia"/>
                <w:bCs/>
                <w:kern w:val="2"/>
                <w:sz w:val="21"/>
                <w:szCs w:val="21"/>
              </w:rPr>
              <w:t>、展示传染病、疾病的预警依据。</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15、支持对预警数据进行确认或排序行为。</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16、支持在同一地区出现多例同类急性传染病时提示注意，是否存在聚集性、暴发性病例现象。（同一地区指现住址或工作单位、学校、托幼机构）</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hint="eastAsia"/>
                <w:bCs/>
                <w:kern w:val="2"/>
                <w:sz w:val="21"/>
                <w:szCs w:val="21"/>
              </w:rPr>
              <w:t>17、预警数据生成后可直接推送为医生干预数据。</w:t>
            </w:r>
          </w:p>
          <w:p w:rsidR="00534625" w:rsidRPr="00534625" w:rsidRDefault="00534625" w:rsidP="00534625">
            <w:pPr>
              <w:pStyle w:val="a5"/>
              <w:ind w:firstLineChars="0" w:firstLine="0"/>
              <w:jc w:val="left"/>
              <w:rPr>
                <w:rFonts w:ascii="仿宋" w:eastAsia="仿宋" w:hAnsi="仿宋"/>
                <w:bCs/>
                <w:kern w:val="2"/>
                <w:sz w:val="21"/>
                <w:szCs w:val="21"/>
              </w:rPr>
            </w:pPr>
            <w:r w:rsidRPr="00534625">
              <w:rPr>
                <w:rFonts w:ascii="仿宋" w:eastAsia="仿宋" w:hAnsi="仿宋"/>
                <w:bCs/>
                <w:kern w:val="2"/>
                <w:sz w:val="21"/>
                <w:szCs w:val="21"/>
              </w:rPr>
              <w:t>18</w:t>
            </w:r>
            <w:r w:rsidRPr="00534625">
              <w:rPr>
                <w:rFonts w:ascii="仿宋" w:eastAsia="仿宋" w:hAnsi="仿宋" w:hint="eastAsia"/>
                <w:bCs/>
                <w:kern w:val="2"/>
                <w:sz w:val="21"/>
                <w:szCs w:val="21"/>
              </w:rPr>
              <w:t xml:space="preserve">、强制填卡接口：以 </w:t>
            </w:r>
            <w:proofErr w:type="spellStart"/>
            <w:r w:rsidRPr="00534625">
              <w:rPr>
                <w:rFonts w:ascii="仿宋" w:eastAsia="仿宋" w:hAnsi="仿宋" w:hint="eastAsia"/>
                <w:bCs/>
                <w:kern w:val="2"/>
                <w:sz w:val="21"/>
                <w:szCs w:val="21"/>
              </w:rPr>
              <w:t>WebAPI</w:t>
            </w:r>
            <w:proofErr w:type="spellEnd"/>
            <w:r w:rsidRPr="00534625">
              <w:rPr>
                <w:rFonts w:ascii="仿宋" w:eastAsia="仿宋" w:hAnsi="仿宋" w:hint="eastAsia"/>
                <w:bCs/>
                <w:kern w:val="2"/>
                <w:sz w:val="21"/>
                <w:szCs w:val="21"/>
              </w:rPr>
              <w:t xml:space="preserve"> 和 </w:t>
            </w:r>
            <w:proofErr w:type="spellStart"/>
            <w:r w:rsidRPr="00534625">
              <w:rPr>
                <w:rFonts w:ascii="仿宋" w:eastAsia="仿宋" w:hAnsi="仿宋" w:hint="eastAsia"/>
                <w:bCs/>
                <w:kern w:val="2"/>
                <w:sz w:val="21"/>
                <w:szCs w:val="21"/>
              </w:rPr>
              <w:t>WebService</w:t>
            </w:r>
            <w:proofErr w:type="spellEnd"/>
            <w:r w:rsidRPr="00534625">
              <w:rPr>
                <w:rFonts w:ascii="仿宋" w:eastAsia="仿宋" w:hAnsi="仿宋" w:hint="eastAsia"/>
                <w:bCs/>
                <w:kern w:val="2"/>
                <w:sz w:val="21"/>
                <w:szCs w:val="21"/>
              </w:rPr>
              <w:t xml:space="preserve"> 方式提供与HIS、E</w:t>
            </w:r>
            <w:r w:rsidRPr="00534625">
              <w:rPr>
                <w:rFonts w:ascii="仿宋" w:eastAsia="仿宋" w:hAnsi="仿宋"/>
                <w:bCs/>
                <w:kern w:val="2"/>
                <w:sz w:val="21"/>
                <w:szCs w:val="21"/>
              </w:rPr>
              <w:t>MR</w:t>
            </w:r>
            <w:r w:rsidRPr="00534625">
              <w:rPr>
                <w:rFonts w:ascii="仿宋" w:eastAsia="仿宋" w:hAnsi="仿宋" w:hint="eastAsia"/>
                <w:bCs/>
                <w:kern w:val="2"/>
                <w:sz w:val="21"/>
                <w:szCs w:val="21"/>
              </w:rPr>
              <w:t>或其他系统对接的接口，其他系统可以根据接口返回结果进行限制，以强制医生完成传染病等</w:t>
            </w:r>
            <w:proofErr w:type="gramStart"/>
            <w:r w:rsidRPr="00534625">
              <w:rPr>
                <w:rFonts w:ascii="仿宋" w:eastAsia="仿宋" w:hAnsi="仿宋" w:hint="eastAsia"/>
                <w:bCs/>
                <w:kern w:val="2"/>
                <w:sz w:val="21"/>
                <w:szCs w:val="21"/>
              </w:rPr>
              <w:t>各种报卡填报</w:t>
            </w:r>
            <w:proofErr w:type="gramEnd"/>
            <w:r w:rsidRPr="00534625">
              <w:rPr>
                <w:rFonts w:ascii="仿宋" w:eastAsia="仿宋" w:hAnsi="仿宋" w:hint="eastAsia"/>
                <w:bCs/>
                <w:kern w:val="2"/>
                <w:sz w:val="21"/>
                <w:szCs w:val="21"/>
              </w:rPr>
              <w:t>后才能继续其他操作（如开医嘱、提交病历等）。</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534625">
            <w:pPr>
              <w:spacing w:line="320" w:lineRule="exact"/>
              <w:jc w:val="left"/>
              <w:rPr>
                <w:rFonts w:ascii="仿宋" w:eastAsia="仿宋" w:hAnsi="仿宋"/>
                <w:bCs/>
                <w:szCs w:val="21"/>
              </w:rPr>
            </w:pPr>
            <w:r>
              <w:rPr>
                <w:rFonts w:ascii="仿宋" w:eastAsia="仿宋" w:hAnsi="仿宋"/>
                <w:bCs/>
                <w:szCs w:val="21"/>
              </w:rPr>
              <w:lastRenderedPageBreak/>
              <w:t>8</w:t>
            </w:r>
          </w:p>
        </w:tc>
        <w:tc>
          <w:tcPr>
            <w:tcW w:w="1011" w:type="dxa"/>
            <w:vAlign w:val="center"/>
          </w:tcPr>
          <w:p w:rsidR="00534625" w:rsidRPr="00534625" w:rsidRDefault="00534625" w:rsidP="00534625">
            <w:pPr>
              <w:rPr>
                <w:rFonts w:ascii="仿宋" w:eastAsia="仿宋" w:hAnsi="仿宋" w:cs="宋体"/>
                <w:kern w:val="0"/>
                <w:szCs w:val="21"/>
              </w:rPr>
            </w:pPr>
            <w:r w:rsidRPr="00534625">
              <w:rPr>
                <w:rFonts w:ascii="仿宋" w:eastAsia="仿宋" w:hAnsi="仿宋" w:cs="宋体" w:hint="eastAsia"/>
                <w:kern w:val="0"/>
                <w:szCs w:val="21"/>
              </w:rPr>
              <w:t>质控</w:t>
            </w:r>
          </w:p>
          <w:p w:rsidR="00FC7A1F" w:rsidRPr="00534625" w:rsidRDefault="00534625" w:rsidP="00534625">
            <w:pPr>
              <w:pStyle w:val="a3"/>
              <w:ind w:firstLine="0"/>
              <w:rPr>
                <w:rFonts w:ascii="仿宋" w:eastAsia="仿宋" w:hAnsi="仿宋" w:cs="宋体"/>
                <w:kern w:val="0"/>
                <w:szCs w:val="21"/>
              </w:rPr>
            </w:pPr>
            <w:r w:rsidRPr="00534625">
              <w:rPr>
                <w:rFonts w:ascii="仿宋" w:eastAsia="仿宋" w:hAnsi="仿宋" w:cs="宋体" w:hint="eastAsia"/>
                <w:kern w:val="0"/>
                <w:szCs w:val="21"/>
              </w:rPr>
              <w:t>日志</w:t>
            </w:r>
          </w:p>
        </w:tc>
        <w:tc>
          <w:tcPr>
            <w:tcW w:w="5124" w:type="dxa"/>
            <w:vAlign w:val="center"/>
          </w:tcPr>
          <w:p w:rsidR="00FC7A1F" w:rsidRPr="00534625" w:rsidRDefault="00534625">
            <w:pPr>
              <w:widowControl/>
              <w:numPr>
                <w:ilvl w:val="0"/>
                <w:numId w:val="9"/>
              </w:numPr>
              <w:rPr>
                <w:rFonts w:ascii="仿宋" w:eastAsia="仿宋" w:hAnsi="仿宋" w:cs="宋体"/>
                <w:kern w:val="0"/>
                <w:szCs w:val="21"/>
              </w:rPr>
            </w:pPr>
            <w:r w:rsidRPr="00534625">
              <w:rPr>
                <w:rFonts w:ascii="仿宋" w:eastAsia="仿宋" w:hAnsi="仿宋" w:cs="宋体" w:hint="eastAsia"/>
                <w:kern w:val="0"/>
                <w:szCs w:val="21"/>
              </w:rPr>
              <w:t>传染病系统根据HIS、 EMR、 LIS、 PACS系统提供的患者诊疗数据自动生成规范的门诊日志、入/出院登记、检测检验和放射影像登记</w:t>
            </w:r>
            <w:r w:rsidR="00975379" w:rsidRPr="00534625">
              <w:rPr>
                <w:rFonts w:ascii="仿宋" w:eastAsia="仿宋" w:hAnsi="仿宋" w:cs="宋体" w:hint="eastAsia"/>
                <w:kern w:val="0"/>
                <w:szCs w:val="21"/>
              </w:rPr>
              <w:t>。</w:t>
            </w:r>
          </w:p>
          <w:p w:rsidR="00FC7A1F"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门诊日志项目包括:就诊日期、姓名、性别、年龄、人群分类、有效证件号、现住址、初步诊断、发病日期、初诊或复诊</w:t>
            </w:r>
            <w:r w:rsidR="00975379" w:rsidRPr="00534625">
              <w:rPr>
                <w:rFonts w:ascii="仿宋" w:eastAsia="仿宋" w:hAnsi="仿宋" w:cs="宋体" w:hint="eastAsia"/>
                <w:sz w:val="21"/>
                <w:szCs w:val="21"/>
              </w:rPr>
              <w:t>。</w:t>
            </w:r>
          </w:p>
          <w:p w:rsidR="00FC7A1F"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入/出院登记项目包括:姓名、性别、年龄、人群分类、有效证件号、现住址、入院日期、入院诊断、出院日期、出院诊断、转归情况</w:t>
            </w:r>
            <w:r w:rsidR="00975379" w:rsidRPr="00534625">
              <w:rPr>
                <w:rFonts w:ascii="仿宋" w:eastAsia="仿宋" w:hAnsi="仿宋" w:cs="宋体"/>
                <w:sz w:val="21"/>
                <w:szCs w:val="21"/>
              </w:rPr>
              <w:t>。</w:t>
            </w:r>
          </w:p>
          <w:p w:rsidR="00FC7A1F"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检测检验登记项目包括:送检科室/送检医师、病人姓名、检验结果、检验日期</w:t>
            </w:r>
            <w:r w:rsidR="00975379" w:rsidRPr="00534625">
              <w:rPr>
                <w:rFonts w:ascii="仿宋" w:eastAsia="仿宋" w:hAnsi="仿宋" w:cs="宋体"/>
                <w:sz w:val="21"/>
                <w:szCs w:val="21"/>
              </w:rPr>
              <w:t>。</w:t>
            </w:r>
          </w:p>
          <w:p w:rsidR="00534625" w:rsidRPr="00534625" w:rsidRDefault="00534625" w:rsidP="00534625">
            <w:pPr>
              <w:pStyle w:val="a5"/>
              <w:ind w:firstLineChars="0" w:firstLine="0"/>
              <w:rPr>
                <w:rFonts w:ascii="仿宋" w:eastAsia="仿宋" w:hAnsi="仿宋" w:cs="宋体"/>
                <w:sz w:val="21"/>
                <w:szCs w:val="21"/>
              </w:rPr>
            </w:pPr>
            <w:r w:rsidRPr="00534625">
              <w:rPr>
                <w:rFonts w:ascii="仿宋" w:eastAsia="仿宋" w:hAnsi="仿宋" w:cs="宋体" w:hint="eastAsia"/>
                <w:sz w:val="21"/>
                <w:szCs w:val="21"/>
              </w:rPr>
              <w:t>放射影像登记项目包括:开单科室/开单医师、病人姓名、检查结果、检查日期;</w:t>
            </w:r>
          </w:p>
          <w:p w:rsidR="00534625"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支持将患者日志导出EXCEL;</w:t>
            </w:r>
          </w:p>
          <w:p w:rsidR="00534625"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日志支持快速查询，在日志表上就可查看患者就诊信息，包括检验检查、电子病历、影像信息等;</w:t>
            </w:r>
          </w:p>
          <w:p w:rsidR="00534625"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支持查看患者的</w:t>
            </w:r>
            <w:proofErr w:type="gramStart"/>
            <w:r w:rsidRPr="00534625">
              <w:rPr>
                <w:rFonts w:ascii="仿宋" w:eastAsia="仿宋" w:hAnsi="仿宋" w:cs="宋体" w:hint="eastAsia"/>
                <w:sz w:val="21"/>
                <w:szCs w:val="21"/>
              </w:rPr>
              <w:t>既往报卡</w:t>
            </w:r>
            <w:proofErr w:type="gramEnd"/>
            <w:r w:rsidRPr="00534625">
              <w:rPr>
                <w:rFonts w:ascii="仿宋" w:eastAsia="仿宋" w:hAnsi="仿宋" w:cs="宋体" w:hint="eastAsia"/>
                <w:sz w:val="21"/>
                <w:szCs w:val="21"/>
              </w:rPr>
              <w:t>情况;</w:t>
            </w:r>
          </w:p>
          <w:p w:rsidR="00534625"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支持针对该患者发送消息至临床，提醒临床注意上报;</w:t>
            </w:r>
          </w:p>
          <w:p w:rsidR="00534625" w:rsidRPr="00534625" w:rsidRDefault="00534625">
            <w:pPr>
              <w:pStyle w:val="a5"/>
              <w:numPr>
                <w:ilvl w:val="0"/>
                <w:numId w:val="9"/>
              </w:numPr>
              <w:ind w:firstLineChars="0" w:firstLine="0"/>
              <w:rPr>
                <w:rFonts w:ascii="仿宋" w:eastAsia="仿宋" w:hAnsi="仿宋" w:cs="宋体"/>
                <w:sz w:val="21"/>
                <w:szCs w:val="21"/>
              </w:rPr>
            </w:pPr>
            <w:r w:rsidRPr="00534625">
              <w:rPr>
                <w:rFonts w:ascii="仿宋" w:eastAsia="仿宋" w:hAnsi="仿宋" w:cs="宋体" w:hint="eastAsia"/>
                <w:sz w:val="21"/>
                <w:szCs w:val="21"/>
              </w:rPr>
              <w:t>支持专职人员代报功能;</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534625">
            <w:pPr>
              <w:spacing w:line="320" w:lineRule="exact"/>
              <w:jc w:val="left"/>
              <w:rPr>
                <w:rFonts w:ascii="仿宋" w:eastAsia="仿宋" w:hAnsi="仿宋"/>
                <w:bCs/>
                <w:szCs w:val="21"/>
              </w:rPr>
            </w:pPr>
            <w:r>
              <w:rPr>
                <w:rFonts w:ascii="仿宋" w:eastAsia="仿宋" w:hAnsi="仿宋" w:hint="eastAsia"/>
                <w:bCs/>
                <w:szCs w:val="21"/>
              </w:rPr>
              <w:t>9</w:t>
            </w:r>
          </w:p>
        </w:tc>
        <w:tc>
          <w:tcPr>
            <w:tcW w:w="1011" w:type="dxa"/>
            <w:vAlign w:val="center"/>
          </w:tcPr>
          <w:p w:rsidR="00534625" w:rsidRPr="004108D1" w:rsidRDefault="00534625" w:rsidP="00534625">
            <w:pPr>
              <w:rPr>
                <w:rFonts w:ascii="仿宋" w:eastAsia="仿宋" w:hAnsi="仿宋" w:cs="宋体"/>
                <w:kern w:val="0"/>
                <w:szCs w:val="21"/>
              </w:rPr>
            </w:pPr>
            <w:r w:rsidRPr="004108D1">
              <w:rPr>
                <w:rFonts w:ascii="仿宋" w:eastAsia="仿宋" w:hAnsi="仿宋" w:cs="宋体" w:hint="eastAsia"/>
                <w:kern w:val="0"/>
                <w:szCs w:val="21"/>
              </w:rPr>
              <w:t>智能</w:t>
            </w:r>
          </w:p>
          <w:p w:rsidR="00FC7A1F" w:rsidRPr="004108D1" w:rsidRDefault="00534625" w:rsidP="004108D1">
            <w:pPr>
              <w:pStyle w:val="a3"/>
              <w:ind w:firstLine="0"/>
              <w:rPr>
                <w:rFonts w:ascii="仿宋" w:eastAsia="仿宋" w:hAnsi="仿宋" w:cs="宋体"/>
                <w:kern w:val="0"/>
                <w:szCs w:val="21"/>
              </w:rPr>
            </w:pPr>
            <w:r w:rsidRPr="004108D1">
              <w:rPr>
                <w:rFonts w:ascii="仿宋" w:eastAsia="仿宋" w:hAnsi="仿宋" w:cs="宋体" w:hint="eastAsia"/>
                <w:kern w:val="0"/>
                <w:szCs w:val="21"/>
              </w:rPr>
              <w:t>追溯</w:t>
            </w:r>
          </w:p>
        </w:tc>
        <w:tc>
          <w:tcPr>
            <w:tcW w:w="5124" w:type="dxa"/>
            <w:vAlign w:val="center"/>
          </w:tcPr>
          <w:p w:rsidR="00534625" w:rsidRPr="00534625" w:rsidRDefault="00534625">
            <w:pPr>
              <w:pStyle w:val="a5"/>
              <w:numPr>
                <w:ilvl w:val="0"/>
                <w:numId w:val="10"/>
              </w:numPr>
              <w:ind w:firstLineChars="0" w:firstLine="0"/>
              <w:rPr>
                <w:rFonts w:ascii="仿宋" w:eastAsia="仿宋" w:hAnsi="仿宋" w:cs="宋体"/>
                <w:sz w:val="21"/>
                <w:szCs w:val="21"/>
              </w:rPr>
            </w:pPr>
            <w:r w:rsidRPr="004108D1">
              <w:rPr>
                <w:rFonts w:ascii="仿宋" w:eastAsia="仿宋" w:hAnsi="仿宋" w:cs="宋体" w:hint="eastAsia"/>
                <w:sz w:val="21"/>
                <w:szCs w:val="21"/>
              </w:rPr>
              <w:t>支持对传染病、疾病的应报、上报、迟报、漏报进行数据自动汇总分析；</w:t>
            </w:r>
          </w:p>
          <w:p w:rsidR="004108D1" w:rsidRPr="004108D1" w:rsidRDefault="00534625">
            <w:pPr>
              <w:pStyle w:val="a5"/>
              <w:numPr>
                <w:ilvl w:val="0"/>
                <w:numId w:val="10"/>
              </w:numPr>
              <w:ind w:firstLineChars="0" w:firstLine="0"/>
              <w:rPr>
                <w:rFonts w:ascii="仿宋" w:eastAsia="仿宋" w:hAnsi="仿宋" w:cs="宋体"/>
                <w:sz w:val="21"/>
                <w:szCs w:val="21"/>
              </w:rPr>
            </w:pPr>
            <w:r w:rsidRPr="004108D1">
              <w:rPr>
                <w:rFonts w:ascii="仿宋" w:eastAsia="仿宋" w:hAnsi="仿宋" w:cs="宋体" w:hint="eastAsia"/>
                <w:sz w:val="21"/>
                <w:szCs w:val="21"/>
              </w:rPr>
              <w:t>可按科室统计、具体显示每个科室指定时间段内分全天、上午、下午时间</w:t>
            </w:r>
            <w:proofErr w:type="gramStart"/>
            <w:r w:rsidRPr="004108D1">
              <w:rPr>
                <w:rFonts w:ascii="仿宋" w:eastAsia="仿宋" w:hAnsi="仿宋" w:cs="宋体" w:hint="eastAsia"/>
                <w:sz w:val="21"/>
                <w:szCs w:val="21"/>
              </w:rPr>
              <w:t>段显示</w:t>
            </w:r>
            <w:proofErr w:type="gramEnd"/>
            <w:r w:rsidRPr="004108D1">
              <w:rPr>
                <w:rFonts w:ascii="仿宋" w:eastAsia="仿宋" w:hAnsi="仿宋" w:cs="宋体" w:hint="eastAsia"/>
                <w:sz w:val="21"/>
                <w:szCs w:val="21"/>
              </w:rPr>
              <w:t>应报、实报、漏报、排除合计、排除错误触发、排除院外已报、排除其它等数据。</w:t>
            </w:r>
          </w:p>
          <w:p w:rsidR="004108D1" w:rsidRPr="004108D1" w:rsidRDefault="004108D1">
            <w:pPr>
              <w:pStyle w:val="a5"/>
              <w:numPr>
                <w:ilvl w:val="0"/>
                <w:numId w:val="10"/>
              </w:numPr>
              <w:ind w:firstLineChars="0" w:firstLine="0"/>
              <w:rPr>
                <w:rFonts w:ascii="仿宋" w:eastAsia="仿宋" w:hAnsi="仿宋" w:cs="宋体"/>
                <w:sz w:val="21"/>
                <w:szCs w:val="21"/>
              </w:rPr>
            </w:pPr>
            <w:r w:rsidRPr="004108D1">
              <w:rPr>
                <w:rFonts w:ascii="仿宋" w:eastAsia="仿宋" w:hAnsi="仿宋" w:cs="宋体" w:hint="eastAsia"/>
                <w:sz w:val="21"/>
                <w:szCs w:val="21"/>
              </w:rPr>
              <w:t>可按医生统计、具体显示日期科室、医生指定时间段内分全天、上午、下午时间</w:t>
            </w:r>
            <w:proofErr w:type="gramStart"/>
            <w:r w:rsidRPr="004108D1">
              <w:rPr>
                <w:rFonts w:ascii="仿宋" w:eastAsia="仿宋" w:hAnsi="仿宋" w:cs="宋体" w:hint="eastAsia"/>
                <w:sz w:val="21"/>
                <w:szCs w:val="21"/>
              </w:rPr>
              <w:t>段显示</w:t>
            </w:r>
            <w:proofErr w:type="gramEnd"/>
            <w:r w:rsidRPr="004108D1">
              <w:rPr>
                <w:rFonts w:ascii="仿宋" w:eastAsia="仿宋" w:hAnsi="仿宋" w:cs="宋体" w:hint="eastAsia"/>
                <w:sz w:val="21"/>
                <w:szCs w:val="21"/>
              </w:rPr>
              <w:t>应报、实报、漏报、排除合计、排除错误触发、排除院外已报、排除其它等数据。</w:t>
            </w:r>
          </w:p>
          <w:p w:rsidR="00FC7A1F" w:rsidRPr="004108D1" w:rsidRDefault="004108D1" w:rsidP="004108D1">
            <w:pPr>
              <w:pStyle w:val="a5"/>
              <w:numPr>
                <w:ilvl w:val="0"/>
                <w:numId w:val="10"/>
              </w:numPr>
              <w:ind w:firstLineChars="0" w:firstLine="0"/>
              <w:rPr>
                <w:rFonts w:ascii="仿宋" w:eastAsia="仿宋" w:hAnsi="仿宋" w:cs="宋体"/>
                <w:sz w:val="21"/>
                <w:szCs w:val="21"/>
              </w:rPr>
            </w:pPr>
            <w:r w:rsidRPr="004108D1">
              <w:rPr>
                <w:rFonts w:ascii="仿宋" w:eastAsia="仿宋" w:hAnsi="仿宋" w:cs="宋体" w:hint="eastAsia"/>
                <w:sz w:val="21"/>
                <w:szCs w:val="21"/>
              </w:rPr>
              <w:t>以上数据</w:t>
            </w:r>
            <w:proofErr w:type="gramStart"/>
            <w:r w:rsidRPr="004108D1">
              <w:rPr>
                <w:rFonts w:ascii="仿宋" w:eastAsia="仿宋" w:hAnsi="仿宋" w:cs="宋体" w:hint="eastAsia"/>
                <w:sz w:val="21"/>
                <w:szCs w:val="21"/>
              </w:rPr>
              <w:t>点击均</w:t>
            </w:r>
            <w:proofErr w:type="gramEnd"/>
            <w:r w:rsidRPr="004108D1">
              <w:rPr>
                <w:rFonts w:ascii="仿宋" w:eastAsia="仿宋" w:hAnsi="仿宋" w:cs="宋体" w:hint="eastAsia"/>
                <w:sz w:val="21"/>
                <w:szCs w:val="21"/>
              </w:rPr>
              <w:t>可穿透追溯显示明细病人列表。</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4108D1">
            <w:pPr>
              <w:spacing w:line="320" w:lineRule="exact"/>
              <w:jc w:val="left"/>
              <w:rPr>
                <w:rFonts w:ascii="仿宋" w:eastAsia="仿宋" w:hAnsi="仿宋"/>
                <w:bCs/>
                <w:szCs w:val="21"/>
              </w:rPr>
            </w:pPr>
            <w:r>
              <w:rPr>
                <w:rFonts w:ascii="宋体" w:eastAsia="宋体" w:hAnsi="宋体" w:cs="宋体" w:hint="eastAsia"/>
                <w:kern w:val="0"/>
                <w:szCs w:val="21"/>
              </w:rPr>
              <w:t>10</w:t>
            </w:r>
          </w:p>
        </w:tc>
        <w:tc>
          <w:tcPr>
            <w:tcW w:w="1011" w:type="dxa"/>
            <w:vAlign w:val="center"/>
          </w:tcPr>
          <w:p w:rsidR="004108D1" w:rsidRPr="004108D1" w:rsidRDefault="004108D1" w:rsidP="004108D1">
            <w:pPr>
              <w:rPr>
                <w:rFonts w:ascii="仿宋" w:eastAsia="仿宋" w:hAnsi="仿宋" w:cs="宋体"/>
                <w:kern w:val="0"/>
                <w:szCs w:val="21"/>
              </w:rPr>
            </w:pPr>
            <w:r w:rsidRPr="004108D1">
              <w:rPr>
                <w:rFonts w:ascii="仿宋" w:eastAsia="仿宋" w:hAnsi="仿宋" w:cs="宋体" w:hint="eastAsia"/>
                <w:kern w:val="0"/>
                <w:szCs w:val="21"/>
              </w:rPr>
              <w:t>统计</w:t>
            </w:r>
          </w:p>
          <w:p w:rsidR="00FC7A1F" w:rsidRPr="004108D1" w:rsidRDefault="004108D1" w:rsidP="004108D1">
            <w:pPr>
              <w:pStyle w:val="a3"/>
              <w:ind w:firstLine="0"/>
              <w:rPr>
                <w:rFonts w:ascii="仿宋" w:eastAsia="仿宋" w:hAnsi="仿宋" w:cs="宋体"/>
                <w:kern w:val="0"/>
                <w:szCs w:val="21"/>
              </w:rPr>
            </w:pPr>
            <w:r w:rsidRPr="004108D1">
              <w:rPr>
                <w:rFonts w:ascii="仿宋" w:eastAsia="仿宋" w:hAnsi="仿宋" w:cs="宋体" w:hint="eastAsia"/>
                <w:kern w:val="0"/>
                <w:szCs w:val="21"/>
              </w:rPr>
              <w:t>分析</w:t>
            </w:r>
          </w:p>
        </w:tc>
        <w:tc>
          <w:tcPr>
            <w:tcW w:w="5124" w:type="dxa"/>
            <w:vAlign w:val="center"/>
          </w:tcPr>
          <w:p w:rsidR="00FC7A1F" w:rsidRDefault="004108D1">
            <w:pPr>
              <w:widowControl/>
              <w:numPr>
                <w:ilvl w:val="0"/>
                <w:numId w:val="11"/>
              </w:numPr>
              <w:rPr>
                <w:rFonts w:ascii="仿宋" w:eastAsia="仿宋" w:hAnsi="仿宋" w:cs="宋体"/>
                <w:kern w:val="0"/>
                <w:szCs w:val="21"/>
              </w:rPr>
            </w:pPr>
            <w:r w:rsidRPr="004108D1">
              <w:rPr>
                <w:rFonts w:ascii="仿宋" w:eastAsia="仿宋" w:hAnsi="仿宋" w:cs="宋体" w:hint="eastAsia"/>
                <w:kern w:val="0"/>
                <w:szCs w:val="21"/>
              </w:rPr>
              <w:t>可按科室统计传染病情况</w:t>
            </w:r>
            <w:r w:rsidR="00975379">
              <w:rPr>
                <w:rFonts w:ascii="仿宋" w:eastAsia="仿宋" w:hAnsi="仿宋" w:cs="宋体" w:hint="eastAsia"/>
                <w:kern w:val="0"/>
                <w:szCs w:val="21"/>
              </w:rPr>
              <w:t>。</w:t>
            </w:r>
          </w:p>
          <w:p w:rsidR="00FC7A1F" w:rsidRDefault="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t>可按年龄统计传染病情况</w:t>
            </w:r>
            <w:r w:rsidR="00975379">
              <w:rPr>
                <w:rFonts w:ascii="仿宋" w:eastAsia="仿宋" w:hAnsi="仿宋" w:cs="宋体" w:hint="eastAsia"/>
                <w:sz w:val="21"/>
                <w:szCs w:val="21"/>
              </w:rPr>
              <w:t>。</w:t>
            </w:r>
          </w:p>
          <w:p w:rsidR="00FC7A1F" w:rsidRDefault="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t>可按职业统计传染病情况</w:t>
            </w:r>
            <w:r w:rsidR="00975379">
              <w:rPr>
                <w:rFonts w:ascii="仿宋" w:eastAsia="仿宋" w:hAnsi="仿宋" w:cs="宋体"/>
                <w:sz w:val="21"/>
                <w:szCs w:val="21"/>
              </w:rPr>
              <w:t>。</w:t>
            </w:r>
          </w:p>
          <w:p w:rsidR="00FC7A1F" w:rsidRDefault="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t>可按病种上报统计传染病情况</w:t>
            </w:r>
            <w:r w:rsidR="00975379">
              <w:rPr>
                <w:rFonts w:ascii="仿宋" w:eastAsia="仿宋" w:hAnsi="仿宋" w:cs="宋体"/>
                <w:sz w:val="21"/>
                <w:szCs w:val="21"/>
              </w:rPr>
              <w:t>。</w:t>
            </w:r>
          </w:p>
          <w:p w:rsidR="00FC7A1F" w:rsidRDefault="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t>可按科室上报统计传染病情况</w:t>
            </w:r>
            <w:r w:rsidR="00975379">
              <w:rPr>
                <w:rFonts w:ascii="仿宋" w:eastAsia="仿宋" w:hAnsi="仿宋" w:cs="宋体"/>
                <w:sz w:val="21"/>
                <w:szCs w:val="21"/>
              </w:rPr>
              <w:t>。</w:t>
            </w:r>
          </w:p>
          <w:p w:rsidR="004108D1" w:rsidRPr="004108D1" w:rsidRDefault="004108D1" w:rsidP="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t>可按疾病构成统计传染病情况。</w:t>
            </w:r>
          </w:p>
          <w:p w:rsidR="00FC7A1F" w:rsidRPr="004108D1" w:rsidRDefault="004108D1" w:rsidP="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t>可按科室上报分析传染病情况</w:t>
            </w:r>
            <w:r w:rsidR="00975379">
              <w:rPr>
                <w:rFonts w:ascii="仿宋" w:eastAsia="仿宋" w:hAnsi="仿宋" w:cs="宋体"/>
                <w:sz w:val="21"/>
                <w:szCs w:val="21"/>
              </w:rPr>
              <w:t>。</w:t>
            </w:r>
          </w:p>
          <w:p w:rsidR="004108D1" w:rsidRPr="004108D1" w:rsidRDefault="004108D1" w:rsidP="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lastRenderedPageBreak/>
              <w:t>可按医生报告分析传染病情况。</w:t>
            </w:r>
          </w:p>
          <w:p w:rsidR="004108D1" w:rsidRPr="004108D1" w:rsidRDefault="004108D1" w:rsidP="004108D1">
            <w:pPr>
              <w:pStyle w:val="a5"/>
              <w:numPr>
                <w:ilvl w:val="0"/>
                <w:numId w:val="11"/>
              </w:numPr>
              <w:ind w:firstLineChars="0" w:firstLine="0"/>
              <w:rPr>
                <w:rFonts w:ascii="仿宋" w:eastAsia="仿宋" w:hAnsi="仿宋" w:cs="宋体"/>
                <w:sz w:val="21"/>
                <w:szCs w:val="21"/>
              </w:rPr>
            </w:pPr>
            <w:r w:rsidRPr="004108D1">
              <w:rPr>
                <w:rFonts w:ascii="仿宋" w:eastAsia="仿宋" w:hAnsi="仿宋" w:cs="宋体" w:hint="eastAsia"/>
                <w:sz w:val="21"/>
                <w:szCs w:val="21"/>
              </w:rPr>
              <w:t>可按迟报漏报统计传染病情况。</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4108D1">
            <w:pPr>
              <w:spacing w:line="320" w:lineRule="exact"/>
              <w:jc w:val="left"/>
              <w:rPr>
                <w:rFonts w:ascii="仿宋" w:eastAsia="仿宋" w:hAnsi="仿宋"/>
                <w:bCs/>
                <w:szCs w:val="21"/>
              </w:rPr>
            </w:pPr>
            <w:r>
              <w:rPr>
                <w:rFonts w:ascii="仿宋" w:eastAsia="仿宋" w:hAnsi="仿宋" w:hint="eastAsia"/>
                <w:bCs/>
                <w:szCs w:val="21"/>
              </w:rPr>
              <w:lastRenderedPageBreak/>
              <w:t>11</w:t>
            </w:r>
          </w:p>
        </w:tc>
        <w:tc>
          <w:tcPr>
            <w:tcW w:w="1011" w:type="dxa"/>
            <w:vAlign w:val="center"/>
          </w:tcPr>
          <w:p w:rsidR="004108D1" w:rsidRPr="004108D1" w:rsidRDefault="004108D1" w:rsidP="004108D1">
            <w:pPr>
              <w:rPr>
                <w:rFonts w:ascii="仿宋" w:eastAsia="仿宋" w:hAnsi="仿宋" w:cs="宋体"/>
                <w:kern w:val="0"/>
                <w:szCs w:val="21"/>
              </w:rPr>
            </w:pPr>
            <w:r w:rsidRPr="004108D1">
              <w:rPr>
                <w:rFonts w:ascii="仿宋" w:eastAsia="仿宋" w:hAnsi="仿宋" w:cs="宋体" w:hint="eastAsia"/>
                <w:kern w:val="0"/>
                <w:szCs w:val="21"/>
              </w:rPr>
              <w:t>互动</w:t>
            </w:r>
          </w:p>
          <w:p w:rsidR="00FC7A1F" w:rsidRPr="004108D1" w:rsidRDefault="004108D1" w:rsidP="004108D1">
            <w:pPr>
              <w:widowControl/>
              <w:rPr>
                <w:rFonts w:ascii="仿宋" w:eastAsia="仿宋" w:hAnsi="仿宋" w:cs="宋体"/>
                <w:kern w:val="0"/>
                <w:szCs w:val="21"/>
              </w:rPr>
            </w:pPr>
            <w:r w:rsidRPr="004108D1">
              <w:rPr>
                <w:rFonts w:ascii="仿宋" w:eastAsia="仿宋" w:hAnsi="仿宋" w:cs="宋体" w:hint="eastAsia"/>
                <w:kern w:val="0"/>
                <w:szCs w:val="21"/>
              </w:rPr>
              <w:t>消息</w:t>
            </w:r>
          </w:p>
        </w:tc>
        <w:tc>
          <w:tcPr>
            <w:tcW w:w="5124" w:type="dxa"/>
            <w:vAlign w:val="center"/>
          </w:tcPr>
          <w:p w:rsidR="00FC7A1F" w:rsidRDefault="004108D1">
            <w:pPr>
              <w:widowControl/>
              <w:numPr>
                <w:ilvl w:val="0"/>
                <w:numId w:val="12"/>
              </w:numPr>
              <w:rPr>
                <w:rFonts w:ascii="仿宋" w:eastAsia="仿宋" w:hAnsi="仿宋" w:cs="宋体"/>
                <w:kern w:val="0"/>
                <w:szCs w:val="21"/>
              </w:rPr>
            </w:pPr>
            <w:r w:rsidRPr="004108D1">
              <w:rPr>
                <w:rFonts w:ascii="仿宋" w:eastAsia="仿宋" w:hAnsi="仿宋" w:cs="宋体" w:hint="eastAsia"/>
                <w:kern w:val="0"/>
                <w:szCs w:val="21"/>
              </w:rPr>
              <w:t>支持临床发送反馈消息到专职科室人员</w:t>
            </w:r>
            <w:r w:rsidR="00975379">
              <w:rPr>
                <w:rFonts w:ascii="仿宋" w:eastAsia="仿宋" w:hAnsi="仿宋" w:cs="宋体" w:hint="eastAsia"/>
                <w:kern w:val="0"/>
                <w:szCs w:val="21"/>
              </w:rPr>
              <w:t>。</w:t>
            </w:r>
          </w:p>
          <w:p w:rsidR="004108D1" w:rsidRPr="004108D1" w:rsidRDefault="004108D1">
            <w:pPr>
              <w:widowControl/>
              <w:numPr>
                <w:ilvl w:val="0"/>
                <w:numId w:val="12"/>
              </w:numPr>
              <w:rPr>
                <w:rFonts w:ascii="仿宋" w:eastAsia="仿宋" w:hAnsi="仿宋" w:cs="宋体"/>
                <w:kern w:val="0"/>
                <w:szCs w:val="21"/>
              </w:rPr>
            </w:pPr>
            <w:r w:rsidRPr="004108D1">
              <w:rPr>
                <w:rFonts w:ascii="仿宋" w:eastAsia="仿宋" w:hAnsi="仿宋" w:cs="宋体" w:hint="eastAsia"/>
                <w:kern w:val="0"/>
                <w:szCs w:val="21"/>
              </w:rPr>
              <w:t>支持</w:t>
            </w:r>
            <w:proofErr w:type="gramStart"/>
            <w:r w:rsidRPr="004108D1">
              <w:rPr>
                <w:rFonts w:ascii="仿宋" w:eastAsia="仿宋" w:hAnsi="仿宋" w:cs="宋体" w:hint="eastAsia"/>
                <w:kern w:val="0"/>
                <w:szCs w:val="21"/>
              </w:rPr>
              <w:t>临床报卡成功</w:t>
            </w:r>
            <w:proofErr w:type="gramEnd"/>
            <w:r w:rsidRPr="004108D1">
              <w:rPr>
                <w:rFonts w:ascii="仿宋" w:eastAsia="仿宋" w:hAnsi="仿宋" w:cs="宋体" w:hint="eastAsia"/>
                <w:kern w:val="0"/>
                <w:szCs w:val="21"/>
              </w:rPr>
              <w:t>的消息推送到专职人员客户端。</w:t>
            </w:r>
          </w:p>
          <w:p w:rsidR="004108D1" w:rsidRDefault="004108D1" w:rsidP="004108D1">
            <w:pPr>
              <w:widowControl/>
              <w:numPr>
                <w:ilvl w:val="0"/>
                <w:numId w:val="12"/>
              </w:numPr>
              <w:rPr>
                <w:rFonts w:ascii="仿宋" w:eastAsia="仿宋" w:hAnsi="仿宋" w:cs="宋体"/>
                <w:kern w:val="0"/>
                <w:szCs w:val="21"/>
              </w:rPr>
            </w:pPr>
            <w:r w:rsidRPr="004108D1">
              <w:rPr>
                <w:rFonts w:ascii="仿宋" w:eastAsia="仿宋" w:hAnsi="仿宋" w:cs="宋体" w:hint="eastAsia"/>
                <w:kern w:val="0"/>
                <w:szCs w:val="21"/>
              </w:rPr>
              <w:t>支持保存和查询所有的沟通交流记录。</w:t>
            </w:r>
          </w:p>
          <w:p w:rsidR="00FC7A1F" w:rsidRPr="004108D1" w:rsidRDefault="004108D1" w:rsidP="004108D1">
            <w:pPr>
              <w:widowControl/>
              <w:numPr>
                <w:ilvl w:val="0"/>
                <w:numId w:val="12"/>
              </w:numPr>
              <w:rPr>
                <w:rFonts w:ascii="仿宋" w:eastAsia="仿宋" w:hAnsi="仿宋" w:cs="宋体"/>
                <w:kern w:val="0"/>
                <w:szCs w:val="21"/>
              </w:rPr>
            </w:pPr>
            <w:r w:rsidRPr="004108D1">
              <w:rPr>
                <w:rFonts w:ascii="仿宋" w:eastAsia="仿宋" w:hAnsi="仿宋" w:cs="宋体" w:hint="eastAsia"/>
                <w:kern w:val="0"/>
                <w:szCs w:val="21"/>
              </w:rPr>
              <w:t>支持特定事件短信/</w:t>
            </w:r>
            <w:proofErr w:type="gramStart"/>
            <w:r w:rsidRPr="004108D1">
              <w:rPr>
                <w:rFonts w:ascii="仿宋" w:eastAsia="仿宋" w:hAnsi="仿宋" w:cs="宋体" w:hint="eastAsia"/>
                <w:kern w:val="0"/>
                <w:szCs w:val="21"/>
              </w:rPr>
              <w:t>微信</w:t>
            </w:r>
            <w:proofErr w:type="gramEnd"/>
            <w:r w:rsidRPr="004108D1">
              <w:rPr>
                <w:rFonts w:ascii="仿宋" w:eastAsia="仿宋" w:hAnsi="仿宋" w:cs="宋体" w:hint="eastAsia"/>
                <w:kern w:val="0"/>
                <w:szCs w:val="21"/>
              </w:rPr>
              <w:t xml:space="preserve"> 提醒相关人员。</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r w:rsidR="00FC7A1F" w:rsidTr="004B593A">
        <w:tc>
          <w:tcPr>
            <w:tcW w:w="636" w:type="dxa"/>
            <w:vAlign w:val="center"/>
          </w:tcPr>
          <w:p w:rsidR="00FC7A1F" w:rsidRDefault="004108D1">
            <w:pPr>
              <w:spacing w:line="320" w:lineRule="exact"/>
              <w:jc w:val="left"/>
              <w:rPr>
                <w:rFonts w:ascii="仿宋" w:eastAsia="仿宋" w:hAnsi="仿宋"/>
                <w:bCs/>
                <w:szCs w:val="21"/>
              </w:rPr>
            </w:pPr>
            <w:r>
              <w:rPr>
                <w:rFonts w:ascii="宋体" w:eastAsia="宋体" w:hAnsi="宋体" w:cs="宋体" w:hint="eastAsia"/>
                <w:kern w:val="0"/>
                <w:szCs w:val="21"/>
              </w:rPr>
              <w:t>12</w:t>
            </w:r>
          </w:p>
        </w:tc>
        <w:tc>
          <w:tcPr>
            <w:tcW w:w="1011" w:type="dxa"/>
            <w:vAlign w:val="center"/>
          </w:tcPr>
          <w:p w:rsidR="004108D1" w:rsidRPr="004108D1" w:rsidRDefault="004108D1" w:rsidP="004108D1">
            <w:pPr>
              <w:rPr>
                <w:rFonts w:ascii="仿宋" w:eastAsia="仿宋" w:hAnsi="仿宋" w:cs="宋体"/>
                <w:kern w:val="0"/>
                <w:szCs w:val="21"/>
              </w:rPr>
            </w:pPr>
            <w:r w:rsidRPr="004108D1">
              <w:rPr>
                <w:rFonts w:ascii="仿宋" w:eastAsia="仿宋" w:hAnsi="仿宋" w:cs="宋体" w:hint="eastAsia"/>
                <w:kern w:val="0"/>
                <w:szCs w:val="21"/>
              </w:rPr>
              <w:t>网络</w:t>
            </w:r>
          </w:p>
          <w:p w:rsidR="00FC7A1F" w:rsidRPr="004108D1" w:rsidRDefault="004108D1" w:rsidP="004B593A">
            <w:pPr>
              <w:pStyle w:val="a3"/>
              <w:ind w:firstLine="0"/>
              <w:rPr>
                <w:rFonts w:ascii="仿宋" w:eastAsia="仿宋" w:hAnsi="仿宋" w:cs="宋体"/>
                <w:kern w:val="0"/>
                <w:szCs w:val="21"/>
              </w:rPr>
            </w:pPr>
            <w:r w:rsidRPr="004108D1">
              <w:rPr>
                <w:rFonts w:ascii="仿宋" w:eastAsia="仿宋" w:hAnsi="仿宋" w:cs="宋体" w:hint="eastAsia"/>
                <w:kern w:val="0"/>
                <w:szCs w:val="21"/>
              </w:rPr>
              <w:t>直报</w:t>
            </w:r>
          </w:p>
        </w:tc>
        <w:tc>
          <w:tcPr>
            <w:tcW w:w="5124" w:type="dxa"/>
            <w:vAlign w:val="center"/>
          </w:tcPr>
          <w:p w:rsidR="00FC7A1F" w:rsidRDefault="004108D1">
            <w:pPr>
              <w:widowControl/>
              <w:numPr>
                <w:ilvl w:val="0"/>
                <w:numId w:val="13"/>
              </w:numPr>
              <w:rPr>
                <w:rFonts w:ascii="仿宋" w:eastAsia="仿宋" w:hAnsi="仿宋" w:cs="宋体"/>
                <w:kern w:val="0"/>
                <w:szCs w:val="21"/>
              </w:rPr>
            </w:pPr>
            <w:r w:rsidRPr="004108D1">
              <w:rPr>
                <w:rFonts w:ascii="仿宋" w:eastAsia="仿宋" w:hAnsi="仿宋" w:cs="宋体" w:hint="eastAsia"/>
                <w:kern w:val="0"/>
                <w:szCs w:val="21"/>
              </w:rPr>
              <w:t>具备通过专网直报CDC的能力。并提供有效的三甲医院、省级</w:t>
            </w:r>
            <w:proofErr w:type="gramStart"/>
            <w:r w:rsidRPr="004108D1">
              <w:rPr>
                <w:rFonts w:ascii="仿宋" w:eastAsia="仿宋" w:hAnsi="仿宋" w:cs="宋体" w:hint="eastAsia"/>
                <w:kern w:val="0"/>
                <w:szCs w:val="21"/>
              </w:rPr>
              <w:t>别的疾控部门</w:t>
            </w:r>
            <w:proofErr w:type="gramEnd"/>
            <w:r w:rsidRPr="004108D1">
              <w:rPr>
                <w:rFonts w:ascii="仿宋" w:eastAsia="仿宋" w:hAnsi="仿宋" w:cs="宋体" w:hint="eastAsia"/>
                <w:kern w:val="0"/>
                <w:szCs w:val="21"/>
              </w:rPr>
              <w:t>出具的具有实现过CDC专网直报功能的证明文件</w:t>
            </w:r>
            <w:r w:rsidR="00975379">
              <w:rPr>
                <w:rFonts w:ascii="仿宋" w:eastAsia="仿宋" w:hAnsi="仿宋" w:cs="宋体" w:hint="eastAsia"/>
                <w:kern w:val="0"/>
                <w:szCs w:val="21"/>
              </w:rPr>
              <w:t>。</w:t>
            </w:r>
          </w:p>
          <w:p w:rsidR="004108D1" w:rsidRPr="004108D1" w:rsidRDefault="004108D1">
            <w:pPr>
              <w:widowControl/>
              <w:numPr>
                <w:ilvl w:val="0"/>
                <w:numId w:val="13"/>
              </w:numPr>
              <w:rPr>
                <w:rFonts w:ascii="仿宋" w:eastAsia="仿宋" w:hAnsi="仿宋" w:cs="宋体"/>
                <w:kern w:val="0"/>
                <w:szCs w:val="21"/>
              </w:rPr>
            </w:pPr>
            <w:r w:rsidRPr="004108D1">
              <w:rPr>
                <w:rFonts w:ascii="仿宋" w:eastAsia="仿宋" w:hAnsi="仿宋" w:cs="宋体" w:hint="eastAsia"/>
                <w:kern w:val="0"/>
                <w:szCs w:val="21"/>
              </w:rPr>
              <w:t>支持通过辅助工具导入内</w:t>
            </w:r>
            <w:proofErr w:type="gramStart"/>
            <w:r w:rsidRPr="004108D1">
              <w:rPr>
                <w:rFonts w:ascii="仿宋" w:eastAsia="仿宋" w:hAnsi="仿宋" w:cs="宋体" w:hint="eastAsia"/>
                <w:kern w:val="0"/>
                <w:szCs w:val="21"/>
              </w:rPr>
              <w:t>网数据</w:t>
            </w:r>
            <w:proofErr w:type="gramEnd"/>
            <w:r w:rsidRPr="004108D1">
              <w:rPr>
                <w:rFonts w:ascii="仿宋" w:eastAsia="仿宋" w:hAnsi="仿宋" w:cs="宋体" w:hint="eastAsia"/>
                <w:kern w:val="0"/>
                <w:szCs w:val="21"/>
              </w:rPr>
              <w:t>后在外</w:t>
            </w:r>
            <w:proofErr w:type="gramStart"/>
            <w:r w:rsidRPr="004108D1">
              <w:rPr>
                <w:rFonts w:ascii="仿宋" w:eastAsia="仿宋" w:hAnsi="仿宋" w:cs="宋体" w:hint="eastAsia"/>
                <w:kern w:val="0"/>
                <w:szCs w:val="21"/>
              </w:rPr>
              <w:t>网上报</w:t>
            </w:r>
            <w:proofErr w:type="gramEnd"/>
            <w:r w:rsidRPr="004108D1">
              <w:rPr>
                <w:rFonts w:ascii="仿宋" w:eastAsia="仿宋" w:hAnsi="仿宋" w:cs="宋体" w:hint="eastAsia"/>
                <w:kern w:val="0"/>
                <w:szCs w:val="21"/>
              </w:rPr>
              <w:t>传染病、死因数据到国家网中;</w:t>
            </w:r>
          </w:p>
          <w:p w:rsidR="004108D1" w:rsidRPr="004108D1" w:rsidRDefault="004108D1">
            <w:pPr>
              <w:widowControl/>
              <w:numPr>
                <w:ilvl w:val="0"/>
                <w:numId w:val="13"/>
              </w:numPr>
              <w:rPr>
                <w:rFonts w:ascii="仿宋" w:eastAsia="仿宋" w:hAnsi="仿宋" w:cs="宋体"/>
                <w:kern w:val="0"/>
                <w:szCs w:val="21"/>
              </w:rPr>
            </w:pPr>
            <w:r w:rsidRPr="004108D1">
              <w:rPr>
                <w:rFonts w:ascii="仿宋" w:eastAsia="仿宋" w:hAnsi="仿宋" w:cs="宋体" w:hint="eastAsia"/>
                <w:kern w:val="0"/>
                <w:szCs w:val="21"/>
              </w:rPr>
              <w:t>同时具备成熟专网直报与辅助工具上报两种能力。</w:t>
            </w:r>
          </w:p>
          <w:p w:rsidR="004108D1" w:rsidRPr="004108D1" w:rsidRDefault="004108D1">
            <w:pPr>
              <w:widowControl/>
              <w:numPr>
                <w:ilvl w:val="0"/>
                <w:numId w:val="13"/>
              </w:numPr>
              <w:rPr>
                <w:rFonts w:ascii="仿宋" w:eastAsia="仿宋" w:hAnsi="仿宋" w:cs="宋体"/>
                <w:kern w:val="0"/>
                <w:szCs w:val="21"/>
              </w:rPr>
            </w:pPr>
            <w:r w:rsidRPr="004108D1">
              <w:rPr>
                <w:rFonts w:ascii="仿宋" w:eastAsia="仿宋" w:hAnsi="仿宋" w:cs="宋体" w:hint="eastAsia"/>
                <w:kern w:val="0"/>
                <w:szCs w:val="21"/>
              </w:rPr>
              <w:t>支持在内、外网物理隔离的条件下，通过</w:t>
            </w:r>
            <w:proofErr w:type="gramStart"/>
            <w:r w:rsidRPr="004108D1">
              <w:rPr>
                <w:rFonts w:ascii="仿宋" w:eastAsia="仿宋" w:hAnsi="仿宋" w:cs="宋体" w:hint="eastAsia"/>
                <w:kern w:val="0"/>
                <w:szCs w:val="21"/>
              </w:rPr>
              <w:t>二维码的</w:t>
            </w:r>
            <w:proofErr w:type="gramEnd"/>
            <w:r w:rsidRPr="004108D1">
              <w:rPr>
                <w:rFonts w:ascii="仿宋" w:eastAsia="仿宋" w:hAnsi="仿宋" w:cs="宋体" w:hint="eastAsia"/>
                <w:kern w:val="0"/>
                <w:szCs w:val="21"/>
              </w:rPr>
              <w:t>方式将内</w:t>
            </w:r>
            <w:proofErr w:type="gramStart"/>
            <w:r w:rsidRPr="004108D1">
              <w:rPr>
                <w:rFonts w:ascii="仿宋" w:eastAsia="仿宋" w:hAnsi="仿宋" w:cs="宋体" w:hint="eastAsia"/>
                <w:kern w:val="0"/>
                <w:szCs w:val="21"/>
              </w:rPr>
              <w:t>网报卡数据</w:t>
            </w:r>
            <w:proofErr w:type="gramEnd"/>
            <w:r w:rsidRPr="004108D1">
              <w:rPr>
                <w:rFonts w:ascii="仿宋" w:eastAsia="仿宋" w:hAnsi="仿宋" w:cs="宋体" w:hint="eastAsia"/>
                <w:kern w:val="0"/>
                <w:szCs w:val="21"/>
              </w:rPr>
              <w:t>传送到大疫情网上，并自动完成数据的填报。</w:t>
            </w:r>
          </w:p>
          <w:p w:rsidR="00FC7A1F" w:rsidRPr="004108D1" w:rsidRDefault="004108D1" w:rsidP="004108D1">
            <w:pPr>
              <w:widowControl/>
              <w:numPr>
                <w:ilvl w:val="0"/>
                <w:numId w:val="13"/>
              </w:numPr>
              <w:rPr>
                <w:rFonts w:ascii="仿宋" w:eastAsia="仿宋" w:hAnsi="仿宋" w:cs="宋体"/>
                <w:kern w:val="0"/>
                <w:szCs w:val="21"/>
              </w:rPr>
            </w:pPr>
            <w:r w:rsidRPr="004108D1">
              <w:rPr>
                <w:rFonts w:ascii="仿宋" w:eastAsia="仿宋" w:hAnsi="仿宋" w:cs="宋体" w:hint="eastAsia"/>
                <w:kern w:val="0"/>
                <w:szCs w:val="21"/>
              </w:rPr>
              <w:t>具备落实2023年10月安徽省卫生健康委员会《关于印发推进食源性疾病病例监测直报工作实施方案的通知》中工作目标、技术路径和工作要求的能力证明文件即省内测试结果证明。</w:t>
            </w:r>
          </w:p>
        </w:tc>
        <w:tc>
          <w:tcPr>
            <w:tcW w:w="565" w:type="dxa"/>
          </w:tcPr>
          <w:p w:rsidR="00FC7A1F" w:rsidRDefault="00FC7A1F">
            <w:pPr>
              <w:spacing w:line="320" w:lineRule="exact"/>
              <w:ind w:firstLineChars="100" w:firstLine="210"/>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314" w:type="dxa"/>
          </w:tcPr>
          <w:p w:rsidR="00FC7A1F" w:rsidRDefault="00FC7A1F">
            <w:pPr>
              <w:spacing w:line="320" w:lineRule="exact"/>
              <w:rPr>
                <w:rFonts w:ascii="仿宋" w:eastAsia="仿宋" w:hAnsi="仿宋"/>
                <w:bCs/>
                <w:szCs w:val="21"/>
              </w:rPr>
            </w:pPr>
          </w:p>
        </w:tc>
      </w:tr>
    </w:tbl>
    <w:p w:rsidR="00FC7A1F" w:rsidRDefault="00FC7A1F">
      <w:pPr>
        <w:spacing w:line="280" w:lineRule="exact"/>
        <w:ind w:firstLineChars="200" w:firstLine="420"/>
        <w:rPr>
          <w:rFonts w:ascii="仿宋" w:eastAsia="仿宋" w:hAnsi="仿宋"/>
          <w:szCs w:val="21"/>
        </w:rPr>
      </w:pPr>
    </w:p>
    <w:p w:rsidR="00FC7A1F" w:rsidRDefault="00FC7A1F">
      <w:pPr>
        <w:pStyle w:val="a5"/>
        <w:ind w:firstLine="200"/>
      </w:pPr>
    </w:p>
    <w:p w:rsidR="00FC7A1F" w:rsidRDefault="00FC7A1F">
      <w:pPr>
        <w:pStyle w:val="a5"/>
        <w:ind w:firstLine="200"/>
      </w:pPr>
    </w:p>
    <w:p w:rsidR="00FC7A1F" w:rsidRDefault="00FC7A1F">
      <w:pPr>
        <w:spacing w:line="280" w:lineRule="exact"/>
        <w:ind w:firstLineChars="200" w:firstLine="420"/>
        <w:rPr>
          <w:rFonts w:ascii="仿宋" w:eastAsia="仿宋" w:hAnsi="仿宋"/>
          <w:szCs w:val="21"/>
        </w:rPr>
      </w:pPr>
    </w:p>
    <w:sectPr w:rsidR="00FC7A1F">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8E7" w:rsidRDefault="00E968E7">
      <w:r>
        <w:separator/>
      </w:r>
    </w:p>
  </w:endnote>
  <w:endnote w:type="continuationSeparator" w:id="0">
    <w:p w:rsidR="00E968E7" w:rsidRDefault="00E9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FC7A1F" w:rsidRDefault="00975379">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D32B94">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32B94">
              <w:rPr>
                <w:b/>
                <w:noProof/>
              </w:rPr>
              <w:t>6</w:t>
            </w:r>
            <w:r>
              <w:rPr>
                <w:b/>
                <w:sz w:val="24"/>
                <w:szCs w:val="24"/>
              </w:rPr>
              <w:fldChar w:fldCharType="end"/>
            </w:r>
          </w:p>
        </w:sdtContent>
      </w:sdt>
    </w:sdtContent>
  </w:sdt>
  <w:p w:rsidR="00FC7A1F" w:rsidRDefault="00FC7A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8E7" w:rsidRDefault="00E968E7">
      <w:r>
        <w:separator/>
      </w:r>
    </w:p>
  </w:footnote>
  <w:footnote w:type="continuationSeparator" w:id="0">
    <w:p w:rsidR="00E968E7" w:rsidRDefault="00E96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79A47B"/>
    <w:multiLevelType w:val="singleLevel"/>
    <w:tmpl w:val="9579A47B"/>
    <w:lvl w:ilvl="0">
      <w:start w:val="1"/>
      <w:numFmt w:val="decimal"/>
      <w:suff w:val="nothing"/>
      <w:lvlText w:val="%1、"/>
      <w:lvlJc w:val="left"/>
    </w:lvl>
  </w:abstractNum>
  <w:abstractNum w:abstractNumId="1">
    <w:nsid w:val="971FB093"/>
    <w:multiLevelType w:val="singleLevel"/>
    <w:tmpl w:val="971FB093"/>
    <w:lvl w:ilvl="0">
      <w:start w:val="1"/>
      <w:numFmt w:val="decimal"/>
      <w:suff w:val="nothing"/>
      <w:lvlText w:val="%1、"/>
      <w:lvlJc w:val="left"/>
    </w:lvl>
  </w:abstractNum>
  <w:abstractNum w:abstractNumId="2">
    <w:nsid w:val="A1DCA441"/>
    <w:multiLevelType w:val="singleLevel"/>
    <w:tmpl w:val="A1DCA441"/>
    <w:lvl w:ilvl="0">
      <w:start w:val="1"/>
      <w:numFmt w:val="decimal"/>
      <w:suff w:val="nothing"/>
      <w:lvlText w:val="%1、"/>
      <w:lvlJc w:val="left"/>
    </w:lvl>
  </w:abstractNum>
  <w:abstractNum w:abstractNumId="3">
    <w:nsid w:val="AFD06EE5"/>
    <w:multiLevelType w:val="singleLevel"/>
    <w:tmpl w:val="AFD06EE5"/>
    <w:lvl w:ilvl="0">
      <w:start w:val="1"/>
      <w:numFmt w:val="decimal"/>
      <w:suff w:val="nothing"/>
      <w:lvlText w:val="%1、"/>
      <w:lvlJc w:val="left"/>
    </w:lvl>
  </w:abstractNum>
  <w:abstractNum w:abstractNumId="4">
    <w:nsid w:val="C70CBCEE"/>
    <w:multiLevelType w:val="singleLevel"/>
    <w:tmpl w:val="C70CBCEE"/>
    <w:lvl w:ilvl="0">
      <w:start w:val="1"/>
      <w:numFmt w:val="decimal"/>
      <w:suff w:val="nothing"/>
      <w:lvlText w:val="%1、"/>
      <w:lvlJc w:val="left"/>
    </w:lvl>
  </w:abstractNum>
  <w:abstractNum w:abstractNumId="5">
    <w:nsid w:val="D628990B"/>
    <w:multiLevelType w:val="singleLevel"/>
    <w:tmpl w:val="D628990B"/>
    <w:lvl w:ilvl="0">
      <w:start w:val="1"/>
      <w:numFmt w:val="decimal"/>
      <w:suff w:val="nothing"/>
      <w:lvlText w:val="%1、"/>
      <w:lvlJc w:val="left"/>
    </w:lvl>
  </w:abstractNum>
  <w:abstractNum w:abstractNumId="6">
    <w:nsid w:val="E27022FD"/>
    <w:multiLevelType w:val="singleLevel"/>
    <w:tmpl w:val="E27022FD"/>
    <w:lvl w:ilvl="0">
      <w:start w:val="1"/>
      <w:numFmt w:val="decimal"/>
      <w:suff w:val="nothing"/>
      <w:lvlText w:val="%1、"/>
      <w:lvlJc w:val="left"/>
    </w:lvl>
  </w:abstractNum>
  <w:abstractNum w:abstractNumId="7">
    <w:nsid w:val="EDA8C84A"/>
    <w:multiLevelType w:val="singleLevel"/>
    <w:tmpl w:val="EDA8C84A"/>
    <w:lvl w:ilvl="0">
      <w:start w:val="1"/>
      <w:numFmt w:val="decimal"/>
      <w:suff w:val="nothing"/>
      <w:lvlText w:val="%1、"/>
      <w:lvlJc w:val="left"/>
    </w:lvl>
  </w:abstractNum>
  <w:abstractNum w:abstractNumId="8">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4F7DC96"/>
    <w:multiLevelType w:val="singleLevel"/>
    <w:tmpl w:val="04F7DC96"/>
    <w:lvl w:ilvl="0">
      <w:start w:val="1"/>
      <w:numFmt w:val="decimal"/>
      <w:suff w:val="nothing"/>
      <w:lvlText w:val="%1、"/>
      <w:lvlJc w:val="left"/>
    </w:lvl>
  </w:abstractNum>
  <w:abstractNum w:abstractNumId="10">
    <w:nsid w:val="0DE9BC87"/>
    <w:multiLevelType w:val="singleLevel"/>
    <w:tmpl w:val="0DE9BC87"/>
    <w:lvl w:ilvl="0">
      <w:start w:val="1"/>
      <w:numFmt w:val="decimal"/>
      <w:suff w:val="nothing"/>
      <w:lvlText w:val="%1、"/>
      <w:lvlJc w:val="left"/>
    </w:lvl>
  </w:abstractNum>
  <w:abstractNum w:abstractNumId="11">
    <w:nsid w:val="18FDAAC6"/>
    <w:multiLevelType w:val="singleLevel"/>
    <w:tmpl w:val="18FDAAC6"/>
    <w:lvl w:ilvl="0">
      <w:start w:val="1"/>
      <w:numFmt w:val="decimal"/>
      <w:suff w:val="nothing"/>
      <w:lvlText w:val="%1、"/>
      <w:lvlJc w:val="left"/>
    </w:lvl>
  </w:abstractNum>
  <w:abstractNum w:abstractNumId="12">
    <w:nsid w:val="21D5C1BE"/>
    <w:multiLevelType w:val="singleLevel"/>
    <w:tmpl w:val="21D5C1BE"/>
    <w:lvl w:ilvl="0">
      <w:start w:val="1"/>
      <w:numFmt w:val="decimal"/>
      <w:suff w:val="nothing"/>
      <w:lvlText w:val="%1、"/>
      <w:lvlJc w:val="left"/>
    </w:lvl>
  </w:abstractNum>
  <w:abstractNum w:abstractNumId="13">
    <w:nsid w:val="2862DBC1"/>
    <w:multiLevelType w:val="singleLevel"/>
    <w:tmpl w:val="2862DBC1"/>
    <w:lvl w:ilvl="0">
      <w:start w:val="1"/>
      <w:numFmt w:val="decimal"/>
      <w:suff w:val="nothing"/>
      <w:lvlText w:val="%1、"/>
      <w:lvlJc w:val="left"/>
    </w:lvl>
  </w:abstractNum>
  <w:abstractNum w:abstractNumId="14">
    <w:nsid w:val="290A7D3A"/>
    <w:multiLevelType w:val="singleLevel"/>
    <w:tmpl w:val="290A7D3A"/>
    <w:lvl w:ilvl="0">
      <w:start w:val="1"/>
      <w:numFmt w:val="decimal"/>
      <w:suff w:val="nothing"/>
      <w:lvlText w:val="%1、"/>
      <w:lvlJc w:val="left"/>
    </w:lvl>
  </w:abstractNum>
  <w:abstractNum w:abstractNumId="15">
    <w:nsid w:val="29D9E0D8"/>
    <w:multiLevelType w:val="singleLevel"/>
    <w:tmpl w:val="29D9E0D8"/>
    <w:lvl w:ilvl="0">
      <w:start w:val="1"/>
      <w:numFmt w:val="decimal"/>
      <w:suff w:val="nothing"/>
      <w:lvlText w:val="%1、"/>
      <w:lvlJc w:val="left"/>
    </w:lvl>
  </w:abstractNum>
  <w:abstractNum w:abstractNumId="16">
    <w:nsid w:val="2ABDC13D"/>
    <w:multiLevelType w:val="singleLevel"/>
    <w:tmpl w:val="2ABDC13D"/>
    <w:lvl w:ilvl="0">
      <w:start w:val="1"/>
      <w:numFmt w:val="decimal"/>
      <w:suff w:val="nothing"/>
      <w:lvlText w:val="%1、"/>
      <w:lvlJc w:val="left"/>
    </w:lvl>
  </w:abstractNum>
  <w:abstractNum w:abstractNumId="17">
    <w:nsid w:val="3AD34493"/>
    <w:multiLevelType w:val="singleLevel"/>
    <w:tmpl w:val="3AD34493"/>
    <w:lvl w:ilvl="0">
      <w:start w:val="1"/>
      <w:numFmt w:val="decimal"/>
      <w:suff w:val="nothing"/>
      <w:lvlText w:val="%1、"/>
      <w:lvlJc w:val="left"/>
    </w:lvl>
  </w:abstractNum>
  <w:abstractNum w:abstractNumId="18">
    <w:nsid w:val="3C6C0C0B"/>
    <w:multiLevelType w:val="singleLevel"/>
    <w:tmpl w:val="3C6C0C0B"/>
    <w:lvl w:ilvl="0">
      <w:start w:val="1"/>
      <w:numFmt w:val="decimal"/>
      <w:suff w:val="nothing"/>
      <w:lvlText w:val="%1、"/>
      <w:lvlJc w:val="left"/>
    </w:lvl>
  </w:abstractNum>
  <w:abstractNum w:abstractNumId="19">
    <w:nsid w:val="48DA0C8D"/>
    <w:multiLevelType w:val="singleLevel"/>
    <w:tmpl w:val="48DA0C8D"/>
    <w:lvl w:ilvl="0">
      <w:start w:val="1"/>
      <w:numFmt w:val="decimal"/>
      <w:suff w:val="nothing"/>
      <w:lvlText w:val="%1、"/>
      <w:lvlJc w:val="left"/>
    </w:lvl>
  </w:abstractNum>
  <w:abstractNum w:abstractNumId="20">
    <w:nsid w:val="49242696"/>
    <w:multiLevelType w:val="hybridMultilevel"/>
    <w:tmpl w:val="7CC4D7D4"/>
    <w:lvl w:ilvl="0" w:tplc="7114A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C40387"/>
    <w:multiLevelType w:val="singleLevel"/>
    <w:tmpl w:val="60C40387"/>
    <w:lvl w:ilvl="0">
      <w:start w:val="1"/>
      <w:numFmt w:val="decimal"/>
      <w:suff w:val="nothing"/>
      <w:lvlText w:val="%1、"/>
      <w:lvlJc w:val="left"/>
    </w:lvl>
  </w:abstractNum>
  <w:abstractNum w:abstractNumId="22">
    <w:nsid w:val="6302DC89"/>
    <w:multiLevelType w:val="singleLevel"/>
    <w:tmpl w:val="6302DC89"/>
    <w:lvl w:ilvl="0">
      <w:start w:val="1"/>
      <w:numFmt w:val="decimal"/>
      <w:suff w:val="nothing"/>
      <w:lvlText w:val="%1、"/>
      <w:lvlJc w:val="left"/>
    </w:lvl>
  </w:abstractNum>
  <w:abstractNum w:abstractNumId="23">
    <w:nsid w:val="641FD4EC"/>
    <w:multiLevelType w:val="singleLevel"/>
    <w:tmpl w:val="641FD4EC"/>
    <w:lvl w:ilvl="0">
      <w:start w:val="1"/>
      <w:numFmt w:val="decimal"/>
      <w:suff w:val="nothing"/>
      <w:lvlText w:val="%1、"/>
      <w:lvlJc w:val="left"/>
    </w:lvl>
  </w:abstractNum>
  <w:abstractNum w:abstractNumId="24">
    <w:nsid w:val="769D4441"/>
    <w:multiLevelType w:val="singleLevel"/>
    <w:tmpl w:val="769D4441"/>
    <w:lvl w:ilvl="0">
      <w:start w:val="1"/>
      <w:numFmt w:val="decimal"/>
      <w:suff w:val="nothing"/>
      <w:lvlText w:val="%1、"/>
      <w:lvlJc w:val="left"/>
    </w:lvl>
  </w:abstractNum>
  <w:abstractNum w:abstractNumId="25">
    <w:nsid w:val="7C9A030A"/>
    <w:multiLevelType w:val="hybridMultilevel"/>
    <w:tmpl w:val="8FECC32E"/>
    <w:lvl w:ilvl="0" w:tplc="4BFC6762">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7"/>
  </w:num>
  <w:num w:numId="3">
    <w:abstractNumId w:val="9"/>
  </w:num>
  <w:num w:numId="4">
    <w:abstractNumId w:val="1"/>
  </w:num>
  <w:num w:numId="5">
    <w:abstractNumId w:val="16"/>
  </w:num>
  <w:num w:numId="6">
    <w:abstractNumId w:val="7"/>
  </w:num>
  <w:num w:numId="7">
    <w:abstractNumId w:val="11"/>
  </w:num>
  <w:num w:numId="8">
    <w:abstractNumId w:val="0"/>
  </w:num>
  <w:num w:numId="9">
    <w:abstractNumId w:val="13"/>
  </w:num>
  <w:num w:numId="10">
    <w:abstractNumId w:val="6"/>
  </w:num>
  <w:num w:numId="11">
    <w:abstractNumId w:val="10"/>
  </w:num>
  <w:num w:numId="12">
    <w:abstractNumId w:val="15"/>
  </w:num>
  <w:num w:numId="13">
    <w:abstractNumId w:val="12"/>
  </w:num>
  <w:num w:numId="14">
    <w:abstractNumId w:val="22"/>
  </w:num>
  <w:num w:numId="15">
    <w:abstractNumId w:val="23"/>
  </w:num>
  <w:num w:numId="16">
    <w:abstractNumId w:val="2"/>
  </w:num>
  <w:num w:numId="17">
    <w:abstractNumId w:val="3"/>
  </w:num>
  <w:num w:numId="18">
    <w:abstractNumId w:val="19"/>
  </w:num>
  <w:num w:numId="19">
    <w:abstractNumId w:val="21"/>
  </w:num>
  <w:num w:numId="20">
    <w:abstractNumId w:val="18"/>
  </w:num>
  <w:num w:numId="21">
    <w:abstractNumId w:val="14"/>
  </w:num>
  <w:num w:numId="22">
    <w:abstractNumId w:val="4"/>
  </w:num>
  <w:num w:numId="23">
    <w:abstractNumId w:val="24"/>
  </w:num>
  <w:num w:numId="24">
    <w:abstractNumId w:val="5"/>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iYzc3OTJmOGYzODNkMmEzNTQ5YTY1Mzk3MGQ1MT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08D1"/>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93A"/>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34625"/>
    <w:rsid w:val="00545065"/>
    <w:rsid w:val="005612E4"/>
    <w:rsid w:val="00566A3D"/>
    <w:rsid w:val="00575D2D"/>
    <w:rsid w:val="00577E01"/>
    <w:rsid w:val="0058339A"/>
    <w:rsid w:val="00596FF5"/>
    <w:rsid w:val="00597228"/>
    <w:rsid w:val="0059737C"/>
    <w:rsid w:val="005A36BC"/>
    <w:rsid w:val="005A5561"/>
    <w:rsid w:val="005B4E7B"/>
    <w:rsid w:val="005B4F92"/>
    <w:rsid w:val="005D44DC"/>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B5298"/>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32B94"/>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968E7"/>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0419"/>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0BAD9B-175B-497D-B6E0-D33B6BF6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rPr>
  </w:style>
  <w:style w:type="paragraph" w:styleId="a4">
    <w:name w:val="Body Text"/>
    <w:basedOn w:val="a"/>
    <w:next w:val="a5"/>
    <w:qFormat/>
    <w:pPr>
      <w:spacing w:after="120"/>
    </w:pPr>
  </w:style>
  <w:style w:type="paragraph" w:styleId="a5">
    <w:name w:val="Body Text First Indent"/>
    <w:basedOn w:val="a4"/>
    <w:uiPriority w:val="99"/>
    <w:unhideWhenUsed/>
    <w:qFormat/>
    <w:pPr>
      <w:ind w:firstLineChars="100" w:firstLine="420"/>
    </w:pPr>
    <w:rPr>
      <w:rFonts w:ascii="Times New Roman" w:hAnsi="Times New Roman"/>
      <w:kern w:val="0"/>
      <w:sz w:val="20"/>
      <w:szCs w:val="20"/>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character" w:customStyle="1" w:styleId="Char0">
    <w:name w:val="页眉 Char"/>
    <w:basedOn w:val="a0"/>
    <w:link w:val="a7"/>
    <w:uiPriority w:val="99"/>
    <w:qFormat/>
    <w:rPr>
      <w:sz w:val="18"/>
      <w:szCs w:val="18"/>
    </w:rPr>
  </w:style>
  <w:style w:type="character" w:customStyle="1" w:styleId="Char">
    <w:name w:val="页脚 Char"/>
    <w:basedOn w:val="a0"/>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character" w:customStyle="1" w:styleId="font21">
    <w:name w:val="font21"/>
    <w:basedOn w:val="a0"/>
    <w:rPr>
      <w:rFonts w:ascii="微软雅黑" w:eastAsia="微软雅黑" w:hAnsi="微软雅黑" w:cs="微软雅黑" w:hint="eastAsia"/>
      <w:color w:val="000000"/>
      <w:sz w:val="22"/>
      <w:szCs w:val="22"/>
      <w:u w:val="none"/>
    </w:rPr>
  </w:style>
  <w:style w:type="character" w:customStyle="1" w:styleId="font41">
    <w:name w:val="font41"/>
    <w:basedOn w:val="a0"/>
    <w:qFormat/>
    <w:rPr>
      <w:rFonts w:ascii="微软雅黑" w:eastAsia="微软雅黑" w:hAnsi="微软雅黑" w:cs="微软雅黑" w:hint="eastAsia"/>
      <w:color w:val="000000"/>
      <w:sz w:val="22"/>
      <w:szCs w:val="22"/>
      <w:u w:val="none"/>
    </w:rPr>
  </w:style>
  <w:style w:type="character" w:customStyle="1" w:styleId="font11">
    <w:name w:val="font11"/>
    <w:basedOn w:val="a0"/>
    <w:rPr>
      <w:rFonts w:ascii="微软雅黑" w:eastAsia="微软雅黑" w:hAnsi="微软雅黑" w:cs="微软雅黑" w:hint="eastAsia"/>
      <w:color w:val="000000"/>
      <w:sz w:val="22"/>
      <w:szCs w:val="22"/>
      <w:u w:val="none"/>
    </w:rPr>
  </w:style>
  <w:style w:type="paragraph" w:styleId="a9">
    <w:name w:val="List Paragraph"/>
    <w:basedOn w:val="a"/>
    <w:uiPriority w:val="99"/>
    <w:qFormat/>
    <w:rsid w:val="008B529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735</Words>
  <Characters>4193</Characters>
  <Application>Microsoft Office Word</Application>
  <DocSecurity>0</DocSecurity>
  <Lines>34</Lines>
  <Paragraphs>9</Paragraphs>
  <ScaleCrop>false</ScaleCrop>
  <Company>Microsoft</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4</cp:revision>
  <dcterms:created xsi:type="dcterms:W3CDTF">2023-10-23T06:50:00Z</dcterms:created>
  <dcterms:modified xsi:type="dcterms:W3CDTF">2023-11-30T03:13:00Z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B2224959B6F74E9AA32C320606ED819C</vt:lpwstr>
  </property>
  <property fmtid="{D5CDD505-2E9C-101B-9397-08002B2CF9AE}" pid="4" name="commondata">
    <vt:lpwstr>eyJoZGlkIjoiNzljOTE0MDRlMmUyY2M3ZGQ4Nzk0OWRiOWI1OGE3ZmYifQ==</vt:lpwstr>
  </property>
</Properties>
</file>