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宋体" w:hAnsi="宋体"/>
          <w:b/>
          <w:bCs/>
          <w:sz w:val="30"/>
          <w:u w:val="single"/>
        </w:rPr>
        <w:t>多体位医用诊疗床</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2"/>
        <w:gridCol w:w="1072"/>
        <w:gridCol w:w="2376"/>
        <w:gridCol w:w="1009"/>
        <w:gridCol w:w="776"/>
        <w:gridCol w:w="1898"/>
        <w:gridCol w:w="1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9"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76"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98"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6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72"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37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76" w:type="dxa"/>
            <w:vMerge w:val="continue"/>
          </w:tcPr>
          <w:p>
            <w:pPr>
              <w:spacing w:line="320" w:lineRule="exact"/>
              <w:rPr>
                <w:rFonts w:ascii="仿宋" w:hAnsi="仿宋" w:eastAsia="仿宋"/>
                <w:b w:val="0"/>
                <w:bCs/>
                <w:szCs w:val="21"/>
              </w:rPr>
            </w:pPr>
          </w:p>
        </w:tc>
        <w:tc>
          <w:tcPr>
            <w:tcW w:w="1898" w:type="dxa"/>
            <w:vMerge w:val="continue"/>
          </w:tcPr>
          <w:p>
            <w:pPr>
              <w:spacing w:line="320" w:lineRule="exact"/>
              <w:rPr>
                <w:rFonts w:ascii="仿宋" w:hAnsi="仿宋" w:eastAsia="仿宋"/>
                <w:b w:val="0"/>
                <w:bCs/>
                <w:szCs w:val="21"/>
              </w:rPr>
            </w:pPr>
          </w:p>
        </w:tc>
        <w:tc>
          <w:tcPr>
            <w:tcW w:w="186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hint="default" w:ascii="宋体" w:hAnsi="宋体" w:eastAsiaTheme="minorEastAsia"/>
                <w:sz w:val="24"/>
                <w:lang w:eastAsia="zh-Hans"/>
              </w:rPr>
            </w:pPr>
            <w:r>
              <w:rPr>
                <w:rFonts w:hint="eastAsia" w:ascii="宋体" w:hAnsi="宋体"/>
                <w:sz w:val="24"/>
                <w:lang w:val="en-US" w:eastAsia="zh-Hans"/>
              </w:rPr>
              <w:t>床体为</w:t>
            </w:r>
            <w:r>
              <w:rPr>
                <w:rFonts w:hint="eastAsia" w:ascii="宋体" w:hAnsi="宋体"/>
                <w:sz w:val="24"/>
              </w:rPr>
              <w:t>八段位设计，各段位均可调节</w:t>
            </w:r>
            <w:r>
              <w:rPr>
                <w:rFonts w:hint="default" w:ascii="宋体" w:hAnsi="宋体"/>
                <w:sz w:val="24"/>
              </w:rPr>
              <w:t>，</w:t>
            </w:r>
            <w:r>
              <w:rPr>
                <w:rFonts w:hint="eastAsia" w:ascii="宋体" w:hAnsi="宋体"/>
                <w:sz w:val="24"/>
                <w:lang w:val="en-US" w:eastAsia="zh-Hans"/>
              </w:rPr>
              <w:t>具备医疗器械注册证</w:t>
            </w:r>
            <w:r>
              <w:rPr>
                <w:rFonts w:hint="default" w:ascii="宋体" w:hAnsi="宋体"/>
                <w:sz w:val="24"/>
                <w:lang w:eastAsia="zh-Hans"/>
              </w:rPr>
              <w:t>。</w:t>
            </w:r>
          </w:p>
          <w:p>
            <w:pPr>
              <w:spacing w:line="320" w:lineRule="exact"/>
              <w:rPr>
                <w:rFonts w:ascii="仿宋" w:hAnsi="仿宋" w:eastAsia="仿宋"/>
                <w:b w:val="0"/>
                <w:bCs/>
                <w:szCs w:val="21"/>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ascii="仿宋" w:hAnsi="仿宋" w:eastAsia="仿宋"/>
                <w:b w:val="0"/>
                <w:bCs/>
                <w:szCs w:val="21"/>
              </w:rPr>
            </w:pPr>
            <w:r>
              <w:rPr>
                <w:rFonts w:hint="eastAsia" w:ascii="宋体" w:hAnsi="宋体"/>
                <w:b/>
                <w:sz w:val="24"/>
              </w:rPr>
              <w:t>收滑轮踏板：产品能通过收滑轮踏板实现固定和移动功能的转换。</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ascii="宋体" w:hAnsi="宋体"/>
                <w:b/>
                <w:sz w:val="24"/>
              </w:rPr>
            </w:pPr>
            <w:r>
              <w:rPr>
                <w:rFonts w:hint="eastAsia" w:ascii="宋体" w:hAnsi="宋体"/>
                <w:b/>
                <w:sz w:val="24"/>
              </w:rPr>
              <w:t>环形脚控开关，医生可在床体周围任意位置调整床体电机，方便操作治疗</w:t>
            </w:r>
            <w:r>
              <w:rPr>
                <w:rFonts w:hint="default" w:ascii="宋体" w:hAnsi="宋体"/>
                <w:b/>
                <w:sz w:val="24"/>
              </w:rPr>
              <w:t>；</w:t>
            </w:r>
            <w:r>
              <w:rPr>
                <w:rFonts w:hint="eastAsia" w:ascii="宋体" w:hAnsi="宋体"/>
                <w:b/>
                <w:sz w:val="24"/>
              </w:rPr>
              <w:t>扶手升降可调，可平面旋转360度，有三个固定位。</w:t>
            </w:r>
          </w:p>
          <w:p>
            <w:pPr>
              <w:spacing w:line="320" w:lineRule="exact"/>
              <w:rPr>
                <w:rFonts w:ascii="仿宋" w:hAnsi="仿宋" w:eastAsia="仿宋"/>
                <w:b w:val="0"/>
                <w:bCs/>
                <w:szCs w:val="21"/>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ascii="宋体" w:hAnsi="宋体"/>
                <w:b w:val="0"/>
                <w:bCs/>
                <w:sz w:val="24"/>
              </w:rPr>
            </w:pPr>
            <w:r>
              <w:rPr>
                <w:rFonts w:hint="eastAsia" w:ascii="宋体" w:hAnsi="宋体"/>
                <w:b w:val="0"/>
                <w:bCs/>
                <w:sz w:val="24"/>
              </w:rPr>
              <w:t>抗菌耐磨高弹力皮革，高阻燃性、抗菌、耐温、防划、床体弹力好、舒适。</w:t>
            </w:r>
          </w:p>
          <w:p>
            <w:pPr>
              <w:spacing w:line="320" w:lineRule="exact"/>
              <w:rPr>
                <w:rFonts w:ascii="仿宋" w:hAnsi="仿宋" w:eastAsia="仿宋"/>
                <w:b w:val="0"/>
                <w:bCs/>
                <w:szCs w:val="21"/>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hint="eastAsia" w:ascii="宋体" w:hAnsi="宋体"/>
                <w:sz w:val="24"/>
              </w:rPr>
            </w:pPr>
            <w:r>
              <w:rPr>
                <w:rFonts w:hint="eastAsia" w:ascii="宋体" w:hAnsi="宋体"/>
                <w:b/>
                <w:sz w:val="24"/>
              </w:rPr>
              <w:t>采用丹麦LINAK电机，安静无噪音</w:t>
            </w:r>
            <w:r>
              <w:rPr>
                <w:rFonts w:hint="eastAsia" w:ascii="宋体" w:hAnsi="宋体"/>
                <w:b/>
                <w:sz w:val="24"/>
                <w:lang w:val="en-US" w:eastAsia="zh-Hans"/>
              </w:rPr>
              <w:t>和</w:t>
            </w:r>
            <w:r>
              <w:rPr>
                <w:rFonts w:hint="eastAsia" w:ascii="宋体" w:hAnsi="宋体"/>
                <w:b/>
                <w:sz w:val="24"/>
              </w:rPr>
              <w:t>德国原装气动弹簧，使用灵活安全</w:t>
            </w:r>
          </w:p>
          <w:p>
            <w:pPr>
              <w:spacing w:line="320" w:lineRule="exact"/>
              <w:rPr>
                <w:rFonts w:ascii="仿宋" w:hAnsi="仿宋" w:eastAsia="仿宋"/>
                <w:b w:val="0"/>
                <w:bCs/>
                <w:szCs w:val="21"/>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ascii="宋体" w:hAnsi="宋体"/>
                <w:sz w:val="24"/>
              </w:rPr>
            </w:pPr>
            <w:r>
              <w:rPr>
                <w:rFonts w:hint="eastAsia" w:ascii="宋体" w:hAnsi="宋体"/>
                <w:sz w:val="24"/>
              </w:rPr>
              <w:t>支撑脚架：模具铸造成型，外观优美，坚固耐用。</w:t>
            </w:r>
          </w:p>
          <w:p>
            <w:pPr>
              <w:spacing w:line="320" w:lineRule="exact"/>
              <w:rPr>
                <w:rFonts w:ascii="仿宋" w:hAnsi="仿宋" w:eastAsia="仿宋"/>
                <w:b w:val="0"/>
                <w:bCs/>
                <w:szCs w:val="21"/>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ascii="宋体" w:hAnsi="宋体"/>
                <w:sz w:val="24"/>
              </w:rPr>
            </w:pPr>
            <w:r>
              <w:rPr>
                <w:rFonts w:hint="eastAsia" w:ascii="宋体" w:hAnsi="宋体"/>
                <w:sz w:val="24"/>
              </w:rPr>
              <w:t>床体中间部位由电机控制，具有起脊功能，治疗效果更为显著。</w:t>
            </w:r>
          </w:p>
          <w:p>
            <w:pPr>
              <w:spacing w:line="320" w:lineRule="exact"/>
              <w:rPr>
                <w:rFonts w:ascii="仿宋" w:hAnsi="仿宋" w:eastAsia="仿宋"/>
                <w:b w:val="0"/>
                <w:bCs/>
                <w:szCs w:val="21"/>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ascii="宋体" w:hAnsi="宋体"/>
                <w:sz w:val="24"/>
              </w:rPr>
            </w:pPr>
            <w:r>
              <w:rPr>
                <w:rFonts w:hint="eastAsia" w:ascii="宋体" w:hAnsi="宋体"/>
                <w:sz w:val="24"/>
              </w:rPr>
              <w:t>床板安全工作载荷：1700N（患者1350N）。</w:t>
            </w:r>
          </w:p>
          <w:p>
            <w:pPr>
              <w:spacing w:line="320" w:lineRule="exact"/>
              <w:rPr>
                <w:rFonts w:ascii="仿宋" w:hAnsi="仿宋" w:eastAsia="仿宋"/>
                <w:b w:val="0"/>
                <w:bCs/>
                <w:szCs w:val="21"/>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ascii="仿宋" w:hAnsi="仿宋" w:eastAsia="仿宋"/>
                <w:b w:val="0"/>
                <w:bCs/>
                <w:szCs w:val="21"/>
              </w:rPr>
            </w:pPr>
            <w:r>
              <w:rPr>
                <w:rFonts w:hint="eastAsia" w:ascii="宋体" w:hAnsi="宋体"/>
                <w:sz w:val="24"/>
              </w:rPr>
              <w:t>床面规格：65(W)cm*190(L)cm。</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ascii="仿宋" w:hAnsi="仿宋" w:eastAsia="仿宋"/>
                <w:b w:val="0"/>
                <w:bCs/>
                <w:szCs w:val="21"/>
              </w:rPr>
            </w:pPr>
            <w:r>
              <w:rPr>
                <w:rFonts w:hint="eastAsia" w:ascii="宋体" w:hAnsi="宋体"/>
                <w:sz w:val="24"/>
              </w:rPr>
              <w:t>升降高度：55cm～100cm。</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hint="eastAsia" w:ascii="宋体" w:hAnsi="宋体"/>
                <w:sz w:val="24"/>
              </w:rPr>
            </w:pPr>
            <w:r>
              <w:rPr>
                <w:rFonts w:hint="eastAsia" w:ascii="宋体" w:hAnsi="宋体"/>
                <w:sz w:val="24"/>
              </w:rPr>
              <w:t>床板水平升、降速度：22mm/s。</w:t>
            </w:r>
          </w:p>
          <w:p>
            <w:pPr>
              <w:spacing w:line="320" w:lineRule="exact"/>
              <w:rPr>
                <w:rFonts w:ascii="仿宋" w:hAnsi="仿宋" w:eastAsia="仿宋"/>
                <w:b w:val="0"/>
                <w:bCs/>
                <w:szCs w:val="21"/>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ascii="仿宋" w:hAnsi="仿宋" w:eastAsia="仿宋"/>
                <w:b w:val="0"/>
                <w:bCs/>
                <w:szCs w:val="21"/>
              </w:rPr>
            </w:pPr>
            <w:r>
              <w:rPr>
                <w:rFonts w:hint="eastAsia" w:ascii="宋体" w:hAnsi="宋体"/>
                <w:sz w:val="24"/>
              </w:rPr>
              <w:t>头部断面调节角度：-60°～45°。</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ascii="仿宋" w:hAnsi="仿宋" w:eastAsia="仿宋"/>
                <w:b w:val="0"/>
                <w:bCs/>
                <w:szCs w:val="21"/>
              </w:rPr>
            </w:pPr>
            <w:r>
              <w:rPr>
                <w:rFonts w:hint="eastAsia" w:ascii="宋体" w:hAnsi="宋体"/>
                <w:sz w:val="24"/>
              </w:rPr>
              <w:t>腿部分离断面最大调节角度：≥75°。</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ascii="仿宋" w:hAnsi="仿宋" w:eastAsia="仿宋"/>
                <w:b w:val="0"/>
                <w:bCs/>
                <w:szCs w:val="21"/>
              </w:rPr>
            </w:pPr>
            <w:r>
              <w:rPr>
                <w:rFonts w:hint="eastAsia" w:ascii="宋体" w:hAnsi="宋体"/>
                <w:sz w:val="24"/>
              </w:rPr>
              <w:t>颈腰断面最大调节角度：≥120°。</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hint="eastAsia" w:ascii="宋体" w:hAnsi="宋体"/>
                <w:sz w:val="24"/>
              </w:rPr>
            </w:pPr>
            <w:r>
              <w:rPr>
                <w:rFonts w:hint="eastAsia" w:ascii="宋体" w:hAnsi="宋体"/>
                <w:sz w:val="24"/>
              </w:rPr>
              <w:t>扶手高度可调：0～25cm。</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ascii="宋体" w:hAnsi="宋体"/>
                <w:sz w:val="24"/>
              </w:rPr>
            </w:pPr>
            <w:r>
              <w:rPr>
                <w:rFonts w:hint="eastAsia" w:ascii="宋体" w:hAnsi="宋体"/>
                <w:sz w:val="24"/>
              </w:rPr>
              <w:t>配备紧急停止开关。</w:t>
            </w:r>
          </w:p>
          <w:p>
            <w:pPr>
              <w:spacing w:line="320" w:lineRule="exact"/>
              <w:rPr>
                <w:rFonts w:hint="eastAsia" w:ascii="宋体" w:hAnsi="宋体"/>
                <w:sz w:val="24"/>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17</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ascii="宋体" w:hAnsi="宋体"/>
                <w:sz w:val="24"/>
              </w:rPr>
            </w:pPr>
            <w:r>
              <w:rPr>
                <w:rFonts w:hint="eastAsia" w:ascii="宋体" w:hAnsi="宋体"/>
                <w:sz w:val="24"/>
              </w:rPr>
              <w:t>运行模式：连续运行。</w:t>
            </w:r>
          </w:p>
          <w:p>
            <w:pPr>
              <w:spacing w:line="320" w:lineRule="exact"/>
              <w:rPr>
                <w:rFonts w:hint="eastAsia" w:ascii="宋体" w:hAnsi="宋体"/>
                <w:sz w:val="24"/>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1072" w:type="dxa"/>
          </w:tcPr>
          <w:p>
            <w:pPr>
              <w:spacing w:line="320" w:lineRule="exact"/>
              <w:rPr>
                <w:rFonts w:ascii="仿宋" w:hAnsi="仿宋" w:eastAsia="仿宋"/>
                <w:b w:val="0"/>
                <w:bCs/>
                <w:szCs w:val="21"/>
              </w:rPr>
            </w:pPr>
          </w:p>
        </w:tc>
        <w:tc>
          <w:tcPr>
            <w:tcW w:w="2376" w:type="dxa"/>
          </w:tcPr>
          <w:p>
            <w:pPr>
              <w:spacing w:line="360" w:lineRule="auto"/>
              <w:rPr>
                <w:rFonts w:ascii="宋体" w:hAnsi="宋体"/>
                <w:sz w:val="24"/>
              </w:rPr>
            </w:pPr>
            <w:r>
              <w:rPr>
                <w:rFonts w:hint="eastAsia" w:ascii="宋体" w:hAnsi="宋体"/>
                <w:sz w:val="24"/>
              </w:rPr>
              <w:t>熔断器规格：T2AL250V。</w:t>
            </w:r>
          </w:p>
          <w:p>
            <w:pPr>
              <w:spacing w:line="320" w:lineRule="exact"/>
              <w:rPr>
                <w:rFonts w:hint="eastAsia" w:ascii="宋体" w:hAnsi="宋体"/>
                <w:sz w:val="24"/>
              </w:rPr>
            </w:pP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trPr>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19</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hint="eastAsia" w:ascii="宋体" w:hAnsi="宋体"/>
                <w:sz w:val="24"/>
              </w:rPr>
            </w:pPr>
            <w:r>
              <w:rPr>
                <w:rFonts w:hint="eastAsia" w:ascii="宋体" w:hAnsi="宋体"/>
                <w:sz w:val="24"/>
              </w:rPr>
              <w:t>防进液程度：IPX4。</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20</w:t>
            </w:r>
          </w:p>
        </w:tc>
        <w:tc>
          <w:tcPr>
            <w:tcW w:w="1072" w:type="dxa"/>
          </w:tcPr>
          <w:p>
            <w:pPr>
              <w:spacing w:line="320" w:lineRule="exact"/>
              <w:rPr>
                <w:rFonts w:ascii="仿宋" w:hAnsi="仿宋" w:eastAsia="仿宋"/>
                <w:b w:val="0"/>
                <w:bCs/>
                <w:szCs w:val="21"/>
              </w:rPr>
            </w:pPr>
          </w:p>
        </w:tc>
        <w:tc>
          <w:tcPr>
            <w:tcW w:w="2376" w:type="dxa"/>
          </w:tcPr>
          <w:p>
            <w:pPr>
              <w:spacing w:line="320" w:lineRule="exact"/>
              <w:rPr>
                <w:rFonts w:hint="eastAsia" w:ascii="宋体" w:hAnsi="宋体"/>
                <w:sz w:val="24"/>
              </w:rPr>
            </w:pPr>
            <w:r>
              <w:rPr>
                <w:rFonts w:hint="eastAsia" w:ascii="宋体" w:hAnsi="宋体"/>
                <w:sz w:val="24"/>
              </w:rPr>
              <w:t>电源输入：a.c.220V  50 Hz。</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21</w:t>
            </w:r>
          </w:p>
        </w:tc>
        <w:tc>
          <w:tcPr>
            <w:tcW w:w="1072" w:type="dxa"/>
          </w:tcPr>
          <w:p>
            <w:pPr>
              <w:spacing w:line="320" w:lineRule="exact"/>
              <w:rPr>
                <w:rFonts w:ascii="仿宋" w:hAnsi="仿宋" w:eastAsia="仿宋"/>
                <w:b w:val="0"/>
                <w:bCs/>
                <w:szCs w:val="21"/>
              </w:rPr>
            </w:pPr>
          </w:p>
        </w:tc>
        <w:tc>
          <w:tcPr>
            <w:tcW w:w="237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22</w:t>
            </w:r>
          </w:p>
        </w:tc>
        <w:tc>
          <w:tcPr>
            <w:tcW w:w="1072" w:type="dxa"/>
          </w:tcPr>
          <w:p>
            <w:pPr>
              <w:spacing w:line="320" w:lineRule="exact"/>
              <w:rPr>
                <w:rFonts w:ascii="仿宋" w:hAnsi="仿宋" w:eastAsia="仿宋"/>
                <w:b w:val="0"/>
                <w:bCs/>
                <w:szCs w:val="21"/>
              </w:rPr>
            </w:pPr>
          </w:p>
        </w:tc>
        <w:tc>
          <w:tcPr>
            <w:tcW w:w="237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23</w:t>
            </w:r>
          </w:p>
        </w:tc>
        <w:tc>
          <w:tcPr>
            <w:tcW w:w="1072" w:type="dxa"/>
          </w:tcPr>
          <w:p>
            <w:pPr>
              <w:spacing w:line="320" w:lineRule="exact"/>
              <w:rPr>
                <w:rFonts w:ascii="仿宋" w:hAnsi="仿宋" w:eastAsia="仿宋"/>
                <w:b w:val="0"/>
                <w:bCs/>
                <w:szCs w:val="21"/>
              </w:rPr>
            </w:pPr>
          </w:p>
        </w:tc>
        <w:tc>
          <w:tcPr>
            <w:tcW w:w="237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09" w:type="dxa"/>
          </w:tcPr>
          <w:p>
            <w:pPr>
              <w:spacing w:line="320" w:lineRule="exact"/>
              <w:rPr>
                <w:rFonts w:ascii="仿宋" w:hAnsi="仿宋" w:eastAsia="仿宋"/>
                <w:b w:val="0"/>
                <w:bCs/>
                <w:szCs w:val="21"/>
              </w:rPr>
            </w:pPr>
          </w:p>
        </w:tc>
        <w:tc>
          <w:tcPr>
            <w:tcW w:w="776" w:type="dxa"/>
          </w:tcPr>
          <w:p>
            <w:pPr>
              <w:spacing w:line="320" w:lineRule="exact"/>
              <w:rPr>
                <w:rFonts w:ascii="仿宋" w:hAnsi="仿宋" w:eastAsia="仿宋"/>
                <w:b w:val="0"/>
                <w:bCs/>
                <w:szCs w:val="21"/>
              </w:rPr>
            </w:pPr>
          </w:p>
        </w:tc>
        <w:tc>
          <w:tcPr>
            <w:tcW w:w="1898" w:type="dxa"/>
          </w:tcPr>
          <w:p>
            <w:pPr>
              <w:spacing w:line="320" w:lineRule="exact"/>
              <w:rPr>
                <w:rFonts w:ascii="仿宋" w:hAnsi="仿宋" w:eastAsia="仿宋"/>
                <w:b w:val="0"/>
                <w:bCs/>
                <w:szCs w:val="21"/>
              </w:rPr>
            </w:pPr>
          </w:p>
        </w:tc>
        <w:tc>
          <w:tcPr>
            <w:tcW w:w="186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3344B4"/>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2023-08-15T09:07:04Z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4AD3B40F85AC4CC7A1E29EB9EE1023E5_13</vt:lpwstr>
  </property>
  <property fmtid="{D5CDD505-2E9C-101B-9397-08002B2CF9AE}" pid="4" name="commondata">
    <vt:lpwstr>eyJoZGlkIjoiNzljOTE0MDRlMmUyY2M3ZGQ4Nzk0OWRiOWI1OGE3ZmYifQ==</vt:lpwstr>
  </property>
</Properties>
</file>