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hAnsi="宋体"/>
          <w:b/>
          <w:sz w:val="32"/>
          <w:szCs w:val="32"/>
          <w:u w:val="single"/>
        </w:rPr>
        <w:t>智能关节康复器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w:t>
      </w:r>
      <w:bookmarkStart w:id="0" w:name="_GoBack"/>
      <w:bookmarkEnd w:id="0"/>
      <w:r>
        <w:rPr>
          <w:rFonts w:hint="eastAsia" w:ascii="仿宋" w:hAnsi="仿宋" w:eastAsia="仿宋"/>
          <w:szCs w:val="21"/>
        </w:rPr>
        <w:t>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电源：交流220V±22V、50Hz±1Hz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额定输入功率：60VA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大腿支架长度可调范围0～260mm，允差±10%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小腿支架长度可调范围0～260mm，允差±10%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伸展角度最大调节范围为0～120°；屈曲角度最大调节范围为0～125°，级差3°，其中123°～125°级差2°，角度不大于50°时，允差±5°；角度大于50°时，允差±10%；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角度运行速度8档可调，最小角速度为1.5°/s，最大角速度为3.6°/s。级差0.3°/s，允差±20%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训练时间0～240min可调，级差10min，允差±10%，时间结束会有提示音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脚踏板移动至最左位置和最右位置中心线夹角为60°，允差为±10°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活动仪设有线控开关，安全可靠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设备功能：下肢关节（髋、膝、踝）功能障碍的康复训练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WI4NmVhMGU2ZjhjZmIwNjNjNmJmZTc0MGE4NzA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44658"/>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2</TotalTime>
  <ScaleCrop>false</ScaleCrop>
  <LinksUpToDate>false</LinksUpToDate>
  <CharactersWithSpaces>1386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2023-08-14T08:23:22Z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151EE2BEB0BE44C4A1D9860EEB02B267_13</vt:lpwstr>
  </property>
  <property fmtid="{D5CDD505-2E9C-101B-9397-08002B2CF9AE}" pid="4" name="commondata">
    <vt:lpwstr>eyJoZGlkIjoiNzljOTE0MDRlMmUyY2M3ZGQ4Nzk0OWRiOWI1OGE3ZmYifQ==</vt:lpwstr>
  </property>
</Properties>
</file>