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颈动脉线圈</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0"/>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25"/>
        <w:gridCol w:w="1296"/>
        <w:gridCol w:w="2616"/>
        <w:gridCol w:w="939"/>
        <w:gridCol w:w="734"/>
        <w:gridCol w:w="1721"/>
        <w:gridCol w:w="171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76"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734"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1721"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714"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296"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2616"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939"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734" w:type="dxa"/>
            <w:vMerge w:val="continue"/>
          </w:tcPr>
          <w:p>
            <w:pPr>
              <w:spacing w:line="320" w:lineRule="exact"/>
              <w:rPr>
                <w:rFonts w:ascii="仿宋" w:hAnsi="仿宋" w:eastAsia="仿宋"/>
                <w:b w:val="0"/>
                <w:bCs/>
                <w:szCs w:val="21"/>
              </w:rPr>
            </w:pPr>
          </w:p>
        </w:tc>
        <w:tc>
          <w:tcPr>
            <w:tcW w:w="1721" w:type="dxa"/>
            <w:vMerge w:val="continue"/>
          </w:tcPr>
          <w:p>
            <w:pPr>
              <w:spacing w:line="320" w:lineRule="exact"/>
              <w:rPr>
                <w:rFonts w:ascii="仿宋" w:hAnsi="仿宋" w:eastAsia="仿宋"/>
                <w:b w:val="0"/>
                <w:bCs/>
                <w:szCs w:val="21"/>
              </w:rPr>
            </w:pPr>
          </w:p>
        </w:tc>
        <w:tc>
          <w:tcPr>
            <w:tcW w:w="1714"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产品名称</w:t>
            </w:r>
          </w:p>
        </w:tc>
        <w:tc>
          <w:tcPr>
            <w:tcW w:w="261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8通道颈动脉线圈</w:t>
            </w:r>
          </w:p>
        </w:tc>
        <w:tc>
          <w:tcPr>
            <w:tcW w:w="939" w:type="dxa"/>
          </w:tcPr>
          <w:p>
            <w:pPr>
              <w:spacing w:line="320" w:lineRule="exact"/>
              <w:rPr>
                <w:rFonts w:ascii="仿宋" w:hAnsi="仿宋" w:eastAsia="仿宋"/>
                <w:b w:val="0"/>
                <w:bCs/>
                <w:szCs w:val="21"/>
              </w:rPr>
            </w:pPr>
          </w:p>
        </w:tc>
        <w:tc>
          <w:tcPr>
            <w:tcW w:w="734" w:type="dxa"/>
          </w:tcPr>
          <w:p>
            <w:pPr>
              <w:spacing w:line="320" w:lineRule="exact"/>
              <w:rPr>
                <w:rFonts w:ascii="仿宋" w:hAnsi="仿宋" w:eastAsia="仿宋"/>
                <w:b w:val="0"/>
                <w:bCs/>
                <w:szCs w:val="21"/>
              </w:rPr>
            </w:pPr>
          </w:p>
        </w:tc>
        <w:tc>
          <w:tcPr>
            <w:tcW w:w="1721" w:type="dxa"/>
          </w:tcPr>
          <w:p>
            <w:pPr>
              <w:spacing w:line="320" w:lineRule="exact"/>
              <w:rPr>
                <w:rFonts w:ascii="仿宋" w:hAnsi="仿宋" w:eastAsia="仿宋"/>
                <w:b w:val="0"/>
                <w:bCs/>
                <w:szCs w:val="21"/>
              </w:rPr>
            </w:pPr>
          </w:p>
        </w:tc>
        <w:tc>
          <w:tcPr>
            <w:tcW w:w="171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296"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适用设备</w:t>
            </w:r>
          </w:p>
        </w:tc>
        <w:tc>
          <w:tcPr>
            <w:tcW w:w="2616"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SIEMENS 3.0T</w:t>
            </w:r>
          </w:p>
        </w:tc>
        <w:tc>
          <w:tcPr>
            <w:tcW w:w="939" w:type="dxa"/>
          </w:tcPr>
          <w:p>
            <w:pPr>
              <w:spacing w:line="320" w:lineRule="exact"/>
              <w:rPr>
                <w:rFonts w:ascii="仿宋" w:hAnsi="仿宋" w:eastAsia="仿宋"/>
                <w:b w:val="0"/>
                <w:bCs/>
                <w:szCs w:val="21"/>
              </w:rPr>
            </w:pPr>
          </w:p>
        </w:tc>
        <w:tc>
          <w:tcPr>
            <w:tcW w:w="734" w:type="dxa"/>
          </w:tcPr>
          <w:p>
            <w:pPr>
              <w:spacing w:line="320" w:lineRule="exact"/>
              <w:rPr>
                <w:rFonts w:ascii="仿宋" w:hAnsi="仿宋" w:eastAsia="仿宋"/>
                <w:b w:val="0"/>
                <w:bCs/>
                <w:szCs w:val="21"/>
              </w:rPr>
            </w:pPr>
          </w:p>
        </w:tc>
        <w:tc>
          <w:tcPr>
            <w:tcW w:w="1721" w:type="dxa"/>
          </w:tcPr>
          <w:p>
            <w:pPr>
              <w:spacing w:line="320" w:lineRule="exact"/>
              <w:rPr>
                <w:rFonts w:ascii="仿宋" w:hAnsi="仿宋" w:eastAsia="仿宋"/>
                <w:b w:val="0"/>
                <w:bCs/>
                <w:szCs w:val="21"/>
              </w:rPr>
            </w:pPr>
          </w:p>
        </w:tc>
        <w:tc>
          <w:tcPr>
            <w:tcW w:w="171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296"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数量</w:t>
            </w:r>
          </w:p>
        </w:tc>
        <w:tc>
          <w:tcPr>
            <w:tcW w:w="2616"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1套</w:t>
            </w:r>
          </w:p>
        </w:tc>
        <w:tc>
          <w:tcPr>
            <w:tcW w:w="939" w:type="dxa"/>
          </w:tcPr>
          <w:p>
            <w:pPr>
              <w:spacing w:line="320" w:lineRule="exact"/>
              <w:rPr>
                <w:rFonts w:ascii="仿宋" w:hAnsi="仿宋" w:eastAsia="仿宋"/>
                <w:b w:val="0"/>
                <w:bCs/>
                <w:szCs w:val="21"/>
              </w:rPr>
            </w:pPr>
          </w:p>
        </w:tc>
        <w:tc>
          <w:tcPr>
            <w:tcW w:w="734" w:type="dxa"/>
          </w:tcPr>
          <w:p>
            <w:pPr>
              <w:spacing w:line="320" w:lineRule="exact"/>
              <w:rPr>
                <w:rFonts w:ascii="仿宋" w:hAnsi="仿宋" w:eastAsia="仿宋"/>
                <w:b w:val="0"/>
                <w:bCs/>
                <w:szCs w:val="21"/>
              </w:rPr>
            </w:pPr>
          </w:p>
        </w:tc>
        <w:tc>
          <w:tcPr>
            <w:tcW w:w="1721" w:type="dxa"/>
          </w:tcPr>
          <w:p>
            <w:pPr>
              <w:spacing w:line="320" w:lineRule="exact"/>
              <w:rPr>
                <w:rFonts w:ascii="仿宋" w:hAnsi="仿宋" w:eastAsia="仿宋"/>
                <w:b w:val="0"/>
                <w:bCs/>
                <w:szCs w:val="21"/>
              </w:rPr>
            </w:pPr>
          </w:p>
        </w:tc>
        <w:tc>
          <w:tcPr>
            <w:tcW w:w="171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成像部位</w:t>
            </w:r>
          </w:p>
        </w:tc>
        <w:tc>
          <w:tcPr>
            <w:tcW w:w="261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主要适用于颈动脉管腔、颈动脉管壁、</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颈动脉硬化斑块的高清成像；</w:t>
            </w:r>
          </w:p>
        </w:tc>
        <w:tc>
          <w:tcPr>
            <w:tcW w:w="939" w:type="dxa"/>
          </w:tcPr>
          <w:p>
            <w:pPr>
              <w:spacing w:line="320" w:lineRule="exact"/>
              <w:rPr>
                <w:rFonts w:ascii="仿宋" w:hAnsi="仿宋" w:eastAsia="仿宋"/>
                <w:b w:val="0"/>
                <w:bCs/>
                <w:szCs w:val="21"/>
              </w:rPr>
            </w:pPr>
          </w:p>
        </w:tc>
        <w:tc>
          <w:tcPr>
            <w:tcW w:w="734" w:type="dxa"/>
          </w:tcPr>
          <w:p>
            <w:pPr>
              <w:spacing w:line="320" w:lineRule="exact"/>
              <w:rPr>
                <w:rFonts w:ascii="仿宋" w:hAnsi="仿宋" w:eastAsia="仿宋"/>
                <w:b w:val="0"/>
                <w:bCs/>
                <w:szCs w:val="21"/>
              </w:rPr>
            </w:pPr>
          </w:p>
        </w:tc>
        <w:tc>
          <w:tcPr>
            <w:tcW w:w="1721" w:type="dxa"/>
          </w:tcPr>
          <w:p>
            <w:pPr>
              <w:spacing w:line="320" w:lineRule="exact"/>
              <w:rPr>
                <w:rFonts w:ascii="仿宋" w:hAnsi="仿宋" w:eastAsia="仿宋"/>
                <w:b w:val="0"/>
                <w:bCs/>
                <w:szCs w:val="21"/>
              </w:rPr>
            </w:pPr>
          </w:p>
        </w:tc>
        <w:tc>
          <w:tcPr>
            <w:tcW w:w="171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线圈设计类型</w:t>
            </w:r>
          </w:p>
        </w:tc>
        <w:tc>
          <w:tcPr>
            <w:tcW w:w="261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相控阵阵列线圈</w:t>
            </w:r>
          </w:p>
        </w:tc>
        <w:tc>
          <w:tcPr>
            <w:tcW w:w="939" w:type="dxa"/>
          </w:tcPr>
          <w:p>
            <w:pPr>
              <w:spacing w:line="320" w:lineRule="exact"/>
              <w:rPr>
                <w:rFonts w:ascii="仿宋" w:hAnsi="仿宋" w:eastAsia="仿宋"/>
                <w:b w:val="0"/>
                <w:bCs/>
                <w:szCs w:val="21"/>
              </w:rPr>
            </w:pPr>
          </w:p>
        </w:tc>
        <w:tc>
          <w:tcPr>
            <w:tcW w:w="734" w:type="dxa"/>
          </w:tcPr>
          <w:p>
            <w:pPr>
              <w:spacing w:line="320" w:lineRule="exact"/>
              <w:rPr>
                <w:rFonts w:ascii="仿宋" w:hAnsi="仿宋" w:eastAsia="仿宋"/>
                <w:b w:val="0"/>
                <w:bCs/>
                <w:szCs w:val="21"/>
              </w:rPr>
            </w:pPr>
          </w:p>
        </w:tc>
        <w:tc>
          <w:tcPr>
            <w:tcW w:w="1721" w:type="dxa"/>
          </w:tcPr>
          <w:p>
            <w:pPr>
              <w:spacing w:line="320" w:lineRule="exact"/>
              <w:rPr>
                <w:rFonts w:ascii="仿宋" w:hAnsi="仿宋" w:eastAsia="仿宋"/>
                <w:b w:val="0"/>
                <w:bCs/>
                <w:szCs w:val="21"/>
              </w:rPr>
            </w:pPr>
          </w:p>
        </w:tc>
        <w:tc>
          <w:tcPr>
            <w:tcW w:w="171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连接方式</w:t>
            </w:r>
          </w:p>
        </w:tc>
        <w:tc>
          <w:tcPr>
            <w:tcW w:w="261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即插即用</w:t>
            </w:r>
          </w:p>
        </w:tc>
        <w:tc>
          <w:tcPr>
            <w:tcW w:w="939" w:type="dxa"/>
          </w:tcPr>
          <w:p>
            <w:pPr>
              <w:spacing w:line="320" w:lineRule="exact"/>
              <w:rPr>
                <w:rFonts w:ascii="仿宋" w:hAnsi="仿宋" w:eastAsia="仿宋"/>
                <w:b w:val="0"/>
                <w:bCs/>
                <w:szCs w:val="21"/>
              </w:rPr>
            </w:pPr>
          </w:p>
        </w:tc>
        <w:tc>
          <w:tcPr>
            <w:tcW w:w="734" w:type="dxa"/>
          </w:tcPr>
          <w:p>
            <w:pPr>
              <w:spacing w:line="320" w:lineRule="exact"/>
              <w:rPr>
                <w:rFonts w:ascii="仿宋" w:hAnsi="仿宋" w:eastAsia="仿宋"/>
                <w:b w:val="0"/>
                <w:bCs/>
                <w:szCs w:val="21"/>
              </w:rPr>
            </w:pPr>
          </w:p>
        </w:tc>
        <w:tc>
          <w:tcPr>
            <w:tcW w:w="1721" w:type="dxa"/>
          </w:tcPr>
          <w:p>
            <w:pPr>
              <w:spacing w:line="320" w:lineRule="exact"/>
              <w:rPr>
                <w:rFonts w:ascii="仿宋" w:hAnsi="仿宋" w:eastAsia="仿宋"/>
                <w:b w:val="0"/>
                <w:bCs/>
                <w:szCs w:val="21"/>
              </w:rPr>
            </w:pPr>
          </w:p>
        </w:tc>
        <w:tc>
          <w:tcPr>
            <w:tcW w:w="171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线圈性质</w:t>
            </w:r>
          </w:p>
        </w:tc>
        <w:tc>
          <w:tcPr>
            <w:tcW w:w="261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接收线圈</w:t>
            </w:r>
          </w:p>
        </w:tc>
        <w:tc>
          <w:tcPr>
            <w:tcW w:w="939" w:type="dxa"/>
          </w:tcPr>
          <w:p>
            <w:pPr>
              <w:spacing w:line="320" w:lineRule="exact"/>
              <w:rPr>
                <w:rFonts w:ascii="仿宋" w:hAnsi="仿宋" w:eastAsia="仿宋"/>
                <w:b w:val="0"/>
                <w:bCs/>
                <w:szCs w:val="21"/>
              </w:rPr>
            </w:pPr>
          </w:p>
        </w:tc>
        <w:tc>
          <w:tcPr>
            <w:tcW w:w="734" w:type="dxa"/>
          </w:tcPr>
          <w:p>
            <w:pPr>
              <w:spacing w:line="320" w:lineRule="exact"/>
              <w:rPr>
                <w:rFonts w:ascii="仿宋" w:hAnsi="仿宋" w:eastAsia="仿宋"/>
                <w:b w:val="0"/>
                <w:bCs/>
                <w:szCs w:val="21"/>
              </w:rPr>
            </w:pPr>
          </w:p>
        </w:tc>
        <w:tc>
          <w:tcPr>
            <w:tcW w:w="1721" w:type="dxa"/>
          </w:tcPr>
          <w:p>
            <w:pPr>
              <w:spacing w:line="320" w:lineRule="exact"/>
              <w:rPr>
                <w:rFonts w:ascii="仿宋" w:hAnsi="仿宋" w:eastAsia="仿宋"/>
                <w:b w:val="0"/>
                <w:bCs/>
                <w:szCs w:val="21"/>
              </w:rPr>
            </w:pPr>
          </w:p>
        </w:tc>
        <w:tc>
          <w:tcPr>
            <w:tcW w:w="171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接收线圈单元数</w:t>
            </w:r>
          </w:p>
        </w:tc>
        <w:tc>
          <w:tcPr>
            <w:tcW w:w="261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8</w:t>
            </w:r>
          </w:p>
        </w:tc>
        <w:tc>
          <w:tcPr>
            <w:tcW w:w="939" w:type="dxa"/>
          </w:tcPr>
          <w:p>
            <w:pPr>
              <w:spacing w:line="320" w:lineRule="exact"/>
              <w:rPr>
                <w:rFonts w:ascii="仿宋" w:hAnsi="仿宋" w:eastAsia="仿宋"/>
                <w:b w:val="0"/>
                <w:bCs/>
                <w:szCs w:val="21"/>
              </w:rPr>
            </w:pPr>
          </w:p>
        </w:tc>
        <w:tc>
          <w:tcPr>
            <w:tcW w:w="734" w:type="dxa"/>
          </w:tcPr>
          <w:p>
            <w:pPr>
              <w:spacing w:line="320" w:lineRule="exact"/>
              <w:rPr>
                <w:rFonts w:ascii="仿宋" w:hAnsi="仿宋" w:eastAsia="仿宋"/>
                <w:b w:val="0"/>
                <w:bCs/>
                <w:szCs w:val="21"/>
              </w:rPr>
            </w:pPr>
          </w:p>
        </w:tc>
        <w:tc>
          <w:tcPr>
            <w:tcW w:w="1721" w:type="dxa"/>
          </w:tcPr>
          <w:p>
            <w:pPr>
              <w:spacing w:line="320" w:lineRule="exact"/>
              <w:rPr>
                <w:rFonts w:ascii="仿宋" w:hAnsi="仿宋" w:eastAsia="仿宋"/>
                <w:b w:val="0"/>
                <w:bCs/>
                <w:szCs w:val="21"/>
              </w:rPr>
            </w:pPr>
          </w:p>
        </w:tc>
        <w:tc>
          <w:tcPr>
            <w:tcW w:w="171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线圈成像FOV</w:t>
            </w:r>
          </w:p>
        </w:tc>
        <w:tc>
          <w:tcPr>
            <w:tcW w:w="261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A/P: 120mm S/1:120mm R/L:200mm</w:t>
            </w:r>
          </w:p>
        </w:tc>
        <w:tc>
          <w:tcPr>
            <w:tcW w:w="939" w:type="dxa"/>
          </w:tcPr>
          <w:p>
            <w:pPr>
              <w:spacing w:line="320" w:lineRule="exact"/>
              <w:rPr>
                <w:rFonts w:ascii="仿宋" w:hAnsi="仿宋" w:eastAsia="仿宋"/>
                <w:b w:val="0"/>
                <w:bCs/>
                <w:szCs w:val="21"/>
              </w:rPr>
            </w:pPr>
          </w:p>
        </w:tc>
        <w:tc>
          <w:tcPr>
            <w:tcW w:w="734" w:type="dxa"/>
          </w:tcPr>
          <w:p>
            <w:pPr>
              <w:spacing w:line="320" w:lineRule="exact"/>
              <w:rPr>
                <w:rFonts w:ascii="仿宋" w:hAnsi="仿宋" w:eastAsia="仿宋"/>
                <w:b w:val="0"/>
                <w:bCs/>
                <w:szCs w:val="21"/>
              </w:rPr>
            </w:pPr>
          </w:p>
        </w:tc>
        <w:tc>
          <w:tcPr>
            <w:tcW w:w="1721" w:type="dxa"/>
          </w:tcPr>
          <w:p>
            <w:pPr>
              <w:spacing w:line="320" w:lineRule="exact"/>
              <w:rPr>
                <w:rFonts w:ascii="仿宋" w:hAnsi="仿宋" w:eastAsia="仿宋"/>
                <w:b w:val="0"/>
                <w:bCs/>
                <w:szCs w:val="21"/>
              </w:rPr>
            </w:pPr>
          </w:p>
        </w:tc>
        <w:tc>
          <w:tcPr>
            <w:tcW w:w="171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尺寸（长宽高）</w:t>
            </w:r>
          </w:p>
        </w:tc>
        <w:tc>
          <w:tcPr>
            <w:tcW w:w="2616"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L480mm*W340mm*H210mm</w:t>
            </w:r>
          </w:p>
        </w:tc>
        <w:tc>
          <w:tcPr>
            <w:tcW w:w="939" w:type="dxa"/>
          </w:tcPr>
          <w:p>
            <w:pPr>
              <w:spacing w:line="320" w:lineRule="exact"/>
              <w:rPr>
                <w:rFonts w:ascii="仿宋" w:hAnsi="仿宋" w:eastAsia="仿宋"/>
                <w:b w:val="0"/>
                <w:bCs/>
                <w:szCs w:val="21"/>
              </w:rPr>
            </w:pPr>
          </w:p>
        </w:tc>
        <w:tc>
          <w:tcPr>
            <w:tcW w:w="734" w:type="dxa"/>
          </w:tcPr>
          <w:p>
            <w:pPr>
              <w:spacing w:line="320" w:lineRule="exact"/>
              <w:rPr>
                <w:rFonts w:ascii="仿宋" w:hAnsi="仿宋" w:eastAsia="仿宋"/>
                <w:b w:val="0"/>
                <w:bCs/>
                <w:szCs w:val="21"/>
              </w:rPr>
            </w:pPr>
          </w:p>
        </w:tc>
        <w:tc>
          <w:tcPr>
            <w:tcW w:w="1721" w:type="dxa"/>
          </w:tcPr>
          <w:p>
            <w:pPr>
              <w:spacing w:line="320" w:lineRule="exact"/>
              <w:rPr>
                <w:rFonts w:ascii="仿宋" w:hAnsi="仿宋" w:eastAsia="仿宋"/>
                <w:b w:val="0"/>
                <w:bCs/>
                <w:szCs w:val="21"/>
              </w:rPr>
            </w:pPr>
          </w:p>
        </w:tc>
        <w:tc>
          <w:tcPr>
            <w:tcW w:w="171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重量</w:t>
            </w:r>
          </w:p>
        </w:tc>
        <w:tc>
          <w:tcPr>
            <w:tcW w:w="261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2.9KG</w:t>
            </w:r>
          </w:p>
        </w:tc>
        <w:tc>
          <w:tcPr>
            <w:tcW w:w="939" w:type="dxa"/>
          </w:tcPr>
          <w:p>
            <w:pPr>
              <w:spacing w:line="320" w:lineRule="exact"/>
              <w:rPr>
                <w:rFonts w:ascii="仿宋" w:hAnsi="仿宋" w:eastAsia="仿宋"/>
                <w:b w:val="0"/>
                <w:bCs/>
                <w:szCs w:val="21"/>
              </w:rPr>
            </w:pPr>
          </w:p>
        </w:tc>
        <w:tc>
          <w:tcPr>
            <w:tcW w:w="734" w:type="dxa"/>
          </w:tcPr>
          <w:p>
            <w:pPr>
              <w:spacing w:line="320" w:lineRule="exact"/>
              <w:rPr>
                <w:rFonts w:ascii="仿宋" w:hAnsi="仿宋" w:eastAsia="仿宋"/>
                <w:b w:val="0"/>
                <w:bCs/>
                <w:szCs w:val="21"/>
              </w:rPr>
            </w:pPr>
          </w:p>
        </w:tc>
        <w:tc>
          <w:tcPr>
            <w:tcW w:w="1721" w:type="dxa"/>
          </w:tcPr>
          <w:p>
            <w:pPr>
              <w:spacing w:line="320" w:lineRule="exact"/>
              <w:rPr>
                <w:rFonts w:ascii="仿宋" w:hAnsi="仿宋" w:eastAsia="仿宋"/>
                <w:b w:val="0"/>
                <w:bCs/>
                <w:szCs w:val="21"/>
              </w:rPr>
            </w:pPr>
          </w:p>
        </w:tc>
        <w:tc>
          <w:tcPr>
            <w:tcW w:w="171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296"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并行加速因子</w:t>
            </w:r>
          </w:p>
        </w:tc>
        <w:tc>
          <w:tcPr>
            <w:tcW w:w="2616"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RL：2 HF:2 AP：2（提供同类产品的检测报告）</w:t>
            </w:r>
          </w:p>
        </w:tc>
        <w:tc>
          <w:tcPr>
            <w:tcW w:w="939" w:type="dxa"/>
          </w:tcPr>
          <w:p>
            <w:pPr>
              <w:spacing w:line="320" w:lineRule="exact"/>
              <w:rPr>
                <w:rFonts w:ascii="仿宋" w:hAnsi="仿宋" w:eastAsia="仿宋"/>
                <w:b w:val="0"/>
                <w:bCs/>
                <w:szCs w:val="21"/>
              </w:rPr>
            </w:pPr>
          </w:p>
        </w:tc>
        <w:tc>
          <w:tcPr>
            <w:tcW w:w="734" w:type="dxa"/>
          </w:tcPr>
          <w:p>
            <w:pPr>
              <w:spacing w:line="320" w:lineRule="exact"/>
              <w:rPr>
                <w:rFonts w:ascii="仿宋" w:hAnsi="仿宋" w:eastAsia="仿宋"/>
                <w:b w:val="0"/>
                <w:bCs/>
                <w:szCs w:val="21"/>
              </w:rPr>
            </w:pPr>
          </w:p>
        </w:tc>
        <w:tc>
          <w:tcPr>
            <w:tcW w:w="1721" w:type="dxa"/>
          </w:tcPr>
          <w:p>
            <w:pPr>
              <w:spacing w:line="320" w:lineRule="exact"/>
              <w:rPr>
                <w:rFonts w:ascii="仿宋" w:hAnsi="仿宋" w:eastAsia="仿宋"/>
                <w:b w:val="0"/>
                <w:bCs/>
                <w:szCs w:val="21"/>
              </w:rPr>
            </w:pPr>
          </w:p>
        </w:tc>
        <w:tc>
          <w:tcPr>
            <w:tcW w:w="171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296"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通道谐振频率（MHz）</w:t>
            </w:r>
          </w:p>
        </w:tc>
        <w:tc>
          <w:tcPr>
            <w:tcW w:w="2616"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f=f±f*1%（提供同类产品的检测报告）</w:t>
            </w:r>
          </w:p>
        </w:tc>
        <w:tc>
          <w:tcPr>
            <w:tcW w:w="939" w:type="dxa"/>
          </w:tcPr>
          <w:p>
            <w:pPr>
              <w:spacing w:line="320" w:lineRule="exact"/>
              <w:rPr>
                <w:rFonts w:ascii="仿宋" w:hAnsi="仿宋" w:eastAsia="仿宋"/>
                <w:b w:val="0"/>
                <w:bCs/>
                <w:szCs w:val="21"/>
              </w:rPr>
            </w:pPr>
          </w:p>
        </w:tc>
        <w:tc>
          <w:tcPr>
            <w:tcW w:w="734" w:type="dxa"/>
          </w:tcPr>
          <w:p>
            <w:pPr>
              <w:spacing w:line="320" w:lineRule="exact"/>
              <w:rPr>
                <w:rFonts w:ascii="仿宋" w:hAnsi="仿宋" w:eastAsia="仿宋"/>
                <w:b w:val="0"/>
                <w:bCs/>
                <w:szCs w:val="21"/>
              </w:rPr>
            </w:pPr>
          </w:p>
        </w:tc>
        <w:tc>
          <w:tcPr>
            <w:tcW w:w="1721" w:type="dxa"/>
          </w:tcPr>
          <w:p>
            <w:pPr>
              <w:spacing w:line="320" w:lineRule="exact"/>
              <w:rPr>
                <w:rFonts w:ascii="仿宋" w:hAnsi="仿宋" w:eastAsia="仿宋"/>
                <w:b w:val="0"/>
                <w:bCs/>
                <w:szCs w:val="21"/>
              </w:rPr>
            </w:pPr>
          </w:p>
        </w:tc>
        <w:tc>
          <w:tcPr>
            <w:tcW w:w="171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296"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阻抗性M:对于所有通道</w:t>
            </w:r>
          </w:p>
        </w:tc>
        <w:tc>
          <w:tcPr>
            <w:tcW w:w="2616"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≤-13dB（提供同类产品的检测报告）</w:t>
            </w:r>
          </w:p>
        </w:tc>
        <w:tc>
          <w:tcPr>
            <w:tcW w:w="939" w:type="dxa"/>
          </w:tcPr>
          <w:p>
            <w:pPr>
              <w:spacing w:line="320" w:lineRule="exact"/>
              <w:rPr>
                <w:rFonts w:ascii="仿宋" w:hAnsi="仿宋" w:eastAsia="仿宋"/>
                <w:b w:val="0"/>
                <w:bCs/>
                <w:szCs w:val="21"/>
              </w:rPr>
            </w:pPr>
          </w:p>
        </w:tc>
        <w:tc>
          <w:tcPr>
            <w:tcW w:w="734" w:type="dxa"/>
          </w:tcPr>
          <w:p>
            <w:pPr>
              <w:spacing w:line="320" w:lineRule="exact"/>
              <w:rPr>
                <w:rFonts w:ascii="仿宋" w:hAnsi="仿宋" w:eastAsia="仿宋"/>
                <w:b w:val="0"/>
                <w:bCs/>
                <w:szCs w:val="21"/>
              </w:rPr>
            </w:pPr>
          </w:p>
        </w:tc>
        <w:tc>
          <w:tcPr>
            <w:tcW w:w="1721" w:type="dxa"/>
          </w:tcPr>
          <w:p>
            <w:pPr>
              <w:spacing w:line="320" w:lineRule="exact"/>
              <w:rPr>
                <w:rFonts w:ascii="仿宋" w:hAnsi="仿宋" w:eastAsia="仿宋"/>
                <w:b w:val="0"/>
                <w:bCs/>
                <w:szCs w:val="21"/>
              </w:rPr>
            </w:pPr>
          </w:p>
        </w:tc>
        <w:tc>
          <w:tcPr>
            <w:tcW w:w="171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-3dB峰宽δf：对于所有通道</w:t>
            </w:r>
          </w:p>
        </w:tc>
        <w:tc>
          <w:tcPr>
            <w:tcW w:w="261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＜f*10%（提供同类产品的检测报告）</w:t>
            </w:r>
          </w:p>
        </w:tc>
        <w:tc>
          <w:tcPr>
            <w:tcW w:w="939" w:type="dxa"/>
          </w:tcPr>
          <w:p>
            <w:pPr>
              <w:spacing w:line="320" w:lineRule="exact"/>
              <w:rPr>
                <w:rFonts w:ascii="仿宋" w:hAnsi="仿宋" w:eastAsia="仿宋"/>
                <w:b w:val="0"/>
                <w:bCs/>
                <w:szCs w:val="21"/>
              </w:rPr>
            </w:pPr>
          </w:p>
        </w:tc>
        <w:tc>
          <w:tcPr>
            <w:tcW w:w="734" w:type="dxa"/>
          </w:tcPr>
          <w:p>
            <w:pPr>
              <w:spacing w:line="320" w:lineRule="exact"/>
              <w:rPr>
                <w:rFonts w:ascii="仿宋" w:hAnsi="仿宋" w:eastAsia="仿宋"/>
                <w:b w:val="0"/>
                <w:bCs/>
                <w:szCs w:val="21"/>
              </w:rPr>
            </w:pPr>
          </w:p>
        </w:tc>
        <w:tc>
          <w:tcPr>
            <w:tcW w:w="1721" w:type="dxa"/>
          </w:tcPr>
          <w:p>
            <w:pPr>
              <w:spacing w:line="320" w:lineRule="exact"/>
              <w:rPr>
                <w:rFonts w:ascii="仿宋" w:hAnsi="仿宋" w:eastAsia="仿宋"/>
                <w:b w:val="0"/>
                <w:bCs/>
                <w:szCs w:val="21"/>
              </w:rPr>
            </w:pPr>
          </w:p>
        </w:tc>
        <w:tc>
          <w:tcPr>
            <w:tcW w:w="171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296"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隔离度（-dB）：：对于每两个通道之间</w:t>
            </w:r>
          </w:p>
        </w:tc>
        <w:tc>
          <w:tcPr>
            <w:tcW w:w="2616"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sym w:font="Symbol" w:char="F0A3"/>
            </w:r>
            <w:r>
              <w:rPr>
                <w:rFonts w:hint="eastAsia" w:ascii="仿宋" w:hAnsi="仿宋" w:eastAsia="仿宋" w:cs="仿宋"/>
                <w:b w:val="0"/>
                <w:bCs w:val="0"/>
                <w:sz w:val="24"/>
                <w:szCs w:val="24"/>
                <w:lang w:val="en-US" w:eastAsia="zh-CN"/>
              </w:rPr>
              <w:t>-15（提供同类产品的检测报告）</w:t>
            </w:r>
          </w:p>
        </w:tc>
        <w:tc>
          <w:tcPr>
            <w:tcW w:w="939" w:type="dxa"/>
          </w:tcPr>
          <w:p>
            <w:pPr>
              <w:spacing w:line="320" w:lineRule="exact"/>
              <w:rPr>
                <w:rFonts w:ascii="仿宋" w:hAnsi="仿宋" w:eastAsia="仿宋"/>
                <w:b w:val="0"/>
                <w:bCs/>
                <w:szCs w:val="21"/>
              </w:rPr>
            </w:pPr>
          </w:p>
        </w:tc>
        <w:tc>
          <w:tcPr>
            <w:tcW w:w="734" w:type="dxa"/>
          </w:tcPr>
          <w:p>
            <w:pPr>
              <w:spacing w:line="320" w:lineRule="exact"/>
              <w:rPr>
                <w:rFonts w:ascii="仿宋" w:hAnsi="仿宋" w:eastAsia="仿宋"/>
                <w:b w:val="0"/>
                <w:bCs/>
                <w:szCs w:val="21"/>
              </w:rPr>
            </w:pPr>
          </w:p>
        </w:tc>
        <w:tc>
          <w:tcPr>
            <w:tcW w:w="1721" w:type="dxa"/>
          </w:tcPr>
          <w:p>
            <w:pPr>
              <w:spacing w:line="320" w:lineRule="exact"/>
              <w:rPr>
                <w:rFonts w:ascii="仿宋" w:hAnsi="仿宋" w:eastAsia="仿宋"/>
                <w:b w:val="0"/>
                <w:bCs/>
                <w:szCs w:val="21"/>
              </w:rPr>
            </w:pPr>
          </w:p>
        </w:tc>
        <w:tc>
          <w:tcPr>
            <w:tcW w:w="171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与人体直接接触表面温度</w:t>
            </w:r>
          </w:p>
        </w:tc>
        <w:tc>
          <w:tcPr>
            <w:tcW w:w="261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＜41℃（提供同类产品的检测报告）</w:t>
            </w:r>
          </w:p>
        </w:tc>
        <w:tc>
          <w:tcPr>
            <w:tcW w:w="939" w:type="dxa"/>
          </w:tcPr>
          <w:p>
            <w:pPr>
              <w:spacing w:line="320" w:lineRule="exact"/>
              <w:rPr>
                <w:rFonts w:ascii="仿宋" w:hAnsi="仿宋" w:eastAsia="仿宋"/>
                <w:b w:val="0"/>
                <w:bCs/>
                <w:szCs w:val="21"/>
              </w:rPr>
            </w:pPr>
          </w:p>
        </w:tc>
        <w:tc>
          <w:tcPr>
            <w:tcW w:w="734" w:type="dxa"/>
          </w:tcPr>
          <w:p>
            <w:pPr>
              <w:spacing w:line="320" w:lineRule="exact"/>
              <w:rPr>
                <w:rFonts w:ascii="仿宋" w:hAnsi="仿宋" w:eastAsia="仿宋"/>
                <w:b w:val="0"/>
                <w:bCs/>
                <w:szCs w:val="21"/>
              </w:rPr>
            </w:pPr>
          </w:p>
        </w:tc>
        <w:tc>
          <w:tcPr>
            <w:tcW w:w="1721" w:type="dxa"/>
          </w:tcPr>
          <w:p>
            <w:pPr>
              <w:spacing w:line="320" w:lineRule="exact"/>
              <w:rPr>
                <w:rFonts w:ascii="仿宋" w:hAnsi="仿宋" w:eastAsia="仿宋"/>
                <w:b w:val="0"/>
                <w:bCs/>
                <w:szCs w:val="21"/>
              </w:rPr>
            </w:pPr>
          </w:p>
        </w:tc>
        <w:tc>
          <w:tcPr>
            <w:tcW w:w="171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296"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接触人体的材料出具生物兼容性检测报告</w:t>
            </w:r>
          </w:p>
        </w:tc>
        <w:tc>
          <w:tcPr>
            <w:tcW w:w="2616"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具备（提供生物兼容性检测报告）</w:t>
            </w:r>
          </w:p>
        </w:tc>
        <w:tc>
          <w:tcPr>
            <w:tcW w:w="939" w:type="dxa"/>
          </w:tcPr>
          <w:p>
            <w:pPr>
              <w:spacing w:line="320" w:lineRule="exact"/>
              <w:rPr>
                <w:rFonts w:ascii="仿宋" w:hAnsi="仿宋" w:eastAsia="仿宋"/>
                <w:b w:val="0"/>
                <w:bCs/>
                <w:szCs w:val="21"/>
              </w:rPr>
            </w:pPr>
          </w:p>
        </w:tc>
        <w:tc>
          <w:tcPr>
            <w:tcW w:w="734" w:type="dxa"/>
          </w:tcPr>
          <w:p>
            <w:pPr>
              <w:spacing w:line="320" w:lineRule="exact"/>
              <w:rPr>
                <w:rFonts w:ascii="仿宋" w:hAnsi="仿宋" w:eastAsia="仿宋"/>
                <w:b w:val="0"/>
                <w:bCs/>
                <w:szCs w:val="21"/>
              </w:rPr>
            </w:pPr>
          </w:p>
        </w:tc>
        <w:tc>
          <w:tcPr>
            <w:tcW w:w="1721" w:type="dxa"/>
          </w:tcPr>
          <w:p>
            <w:pPr>
              <w:spacing w:line="320" w:lineRule="exact"/>
              <w:rPr>
                <w:rFonts w:ascii="仿宋" w:hAnsi="仿宋" w:eastAsia="仿宋"/>
                <w:b w:val="0"/>
                <w:bCs/>
                <w:szCs w:val="21"/>
              </w:rPr>
            </w:pPr>
          </w:p>
        </w:tc>
        <w:tc>
          <w:tcPr>
            <w:tcW w:w="171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296"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提供本产品电气安全检测报告</w:t>
            </w:r>
          </w:p>
        </w:tc>
        <w:tc>
          <w:tcPr>
            <w:tcW w:w="2616"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具备（提供电气安全检测报告）</w:t>
            </w:r>
          </w:p>
        </w:tc>
        <w:tc>
          <w:tcPr>
            <w:tcW w:w="939" w:type="dxa"/>
          </w:tcPr>
          <w:p>
            <w:pPr>
              <w:spacing w:line="320" w:lineRule="exact"/>
              <w:rPr>
                <w:rFonts w:ascii="仿宋" w:hAnsi="仿宋" w:eastAsia="仿宋"/>
                <w:b w:val="0"/>
                <w:bCs/>
                <w:szCs w:val="21"/>
              </w:rPr>
            </w:pPr>
          </w:p>
        </w:tc>
        <w:tc>
          <w:tcPr>
            <w:tcW w:w="734" w:type="dxa"/>
          </w:tcPr>
          <w:p>
            <w:pPr>
              <w:spacing w:line="320" w:lineRule="exact"/>
              <w:rPr>
                <w:rFonts w:ascii="仿宋" w:hAnsi="仿宋" w:eastAsia="仿宋"/>
                <w:b w:val="0"/>
                <w:bCs/>
                <w:szCs w:val="21"/>
              </w:rPr>
            </w:pPr>
          </w:p>
        </w:tc>
        <w:tc>
          <w:tcPr>
            <w:tcW w:w="1721" w:type="dxa"/>
          </w:tcPr>
          <w:p>
            <w:pPr>
              <w:spacing w:line="320" w:lineRule="exact"/>
              <w:rPr>
                <w:rFonts w:ascii="仿宋" w:hAnsi="仿宋" w:eastAsia="仿宋"/>
                <w:b w:val="0"/>
                <w:bCs/>
                <w:szCs w:val="21"/>
              </w:rPr>
            </w:pPr>
          </w:p>
        </w:tc>
        <w:tc>
          <w:tcPr>
            <w:tcW w:w="171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296"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提供本产品EMC电磁辐射安全检测报告</w:t>
            </w:r>
          </w:p>
        </w:tc>
        <w:tc>
          <w:tcPr>
            <w:tcW w:w="2616"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具备（提供EMC电磁辐射安全检测报告）</w:t>
            </w:r>
          </w:p>
        </w:tc>
        <w:tc>
          <w:tcPr>
            <w:tcW w:w="939" w:type="dxa"/>
          </w:tcPr>
          <w:p>
            <w:pPr>
              <w:spacing w:line="320" w:lineRule="exact"/>
              <w:rPr>
                <w:rFonts w:ascii="仿宋" w:hAnsi="仿宋" w:eastAsia="仿宋"/>
                <w:b w:val="0"/>
                <w:bCs/>
                <w:szCs w:val="21"/>
              </w:rPr>
            </w:pPr>
          </w:p>
        </w:tc>
        <w:tc>
          <w:tcPr>
            <w:tcW w:w="734" w:type="dxa"/>
          </w:tcPr>
          <w:p>
            <w:pPr>
              <w:spacing w:line="320" w:lineRule="exact"/>
              <w:rPr>
                <w:rFonts w:ascii="仿宋" w:hAnsi="仿宋" w:eastAsia="仿宋"/>
                <w:b w:val="0"/>
                <w:bCs/>
                <w:szCs w:val="21"/>
              </w:rPr>
            </w:pPr>
          </w:p>
        </w:tc>
        <w:tc>
          <w:tcPr>
            <w:tcW w:w="1721" w:type="dxa"/>
          </w:tcPr>
          <w:p>
            <w:pPr>
              <w:spacing w:line="320" w:lineRule="exact"/>
              <w:rPr>
                <w:rFonts w:ascii="仿宋" w:hAnsi="仿宋" w:eastAsia="仿宋"/>
                <w:b w:val="0"/>
                <w:bCs/>
                <w:szCs w:val="21"/>
              </w:rPr>
            </w:pPr>
          </w:p>
        </w:tc>
        <w:tc>
          <w:tcPr>
            <w:tcW w:w="171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296"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提供本产品专利证书不少于3个</w:t>
            </w:r>
          </w:p>
        </w:tc>
        <w:tc>
          <w:tcPr>
            <w:tcW w:w="2616"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具备（提供专利证明文件）</w:t>
            </w:r>
          </w:p>
        </w:tc>
        <w:tc>
          <w:tcPr>
            <w:tcW w:w="939" w:type="dxa"/>
          </w:tcPr>
          <w:p>
            <w:pPr>
              <w:spacing w:line="320" w:lineRule="exact"/>
              <w:rPr>
                <w:rFonts w:ascii="仿宋" w:hAnsi="仿宋" w:eastAsia="仿宋"/>
                <w:b w:val="0"/>
                <w:bCs/>
                <w:szCs w:val="21"/>
              </w:rPr>
            </w:pPr>
          </w:p>
        </w:tc>
        <w:tc>
          <w:tcPr>
            <w:tcW w:w="734" w:type="dxa"/>
          </w:tcPr>
          <w:p>
            <w:pPr>
              <w:spacing w:line="320" w:lineRule="exact"/>
              <w:rPr>
                <w:rFonts w:ascii="仿宋" w:hAnsi="仿宋" w:eastAsia="仿宋"/>
                <w:b w:val="0"/>
                <w:bCs/>
                <w:szCs w:val="21"/>
              </w:rPr>
            </w:pPr>
          </w:p>
        </w:tc>
        <w:tc>
          <w:tcPr>
            <w:tcW w:w="1721" w:type="dxa"/>
          </w:tcPr>
          <w:p>
            <w:pPr>
              <w:spacing w:line="320" w:lineRule="exact"/>
              <w:rPr>
                <w:rFonts w:ascii="仿宋" w:hAnsi="仿宋" w:eastAsia="仿宋"/>
                <w:b w:val="0"/>
                <w:bCs/>
                <w:szCs w:val="21"/>
              </w:rPr>
            </w:pPr>
          </w:p>
        </w:tc>
        <w:tc>
          <w:tcPr>
            <w:tcW w:w="171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296"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提供ISO9001管理体系认证</w:t>
            </w:r>
          </w:p>
        </w:tc>
        <w:tc>
          <w:tcPr>
            <w:tcW w:w="2616"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具备（提供ISO9001证书）</w:t>
            </w:r>
          </w:p>
        </w:tc>
        <w:tc>
          <w:tcPr>
            <w:tcW w:w="939" w:type="dxa"/>
          </w:tcPr>
          <w:p>
            <w:pPr>
              <w:spacing w:line="320" w:lineRule="exact"/>
              <w:rPr>
                <w:rFonts w:ascii="仿宋" w:hAnsi="仿宋" w:eastAsia="仿宋"/>
                <w:b w:val="0"/>
                <w:bCs/>
                <w:szCs w:val="21"/>
              </w:rPr>
            </w:pPr>
          </w:p>
        </w:tc>
        <w:tc>
          <w:tcPr>
            <w:tcW w:w="734" w:type="dxa"/>
          </w:tcPr>
          <w:p>
            <w:pPr>
              <w:spacing w:line="320" w:lineRule="exact"/>
              <w:rPr>
                <w:rFonts w:ascii="仿宋" w:hAnsi="仿宋" w:eastAsia="仿宋"/>
                <w:b w:val="0"/>
                <w:bCs/>
                <w:szCs w:val="21"/>
              </w:rPr>
            </w:pPr>
          </w:p>
        </w:tc>
        <w:tc>
          <w:tcPr>
            <w:tcW w:w="1721" w:type="dxa"/>
          </w:tcPr>
          <w:p>
            <w:pPr>
              <w:spacing w:line="320" w:lineRule="exact"/>
              <w:rPr>
                <w:rFonts w:ascii="仿宋" w:hAnsi="仿宋" w:eastAsia="仿宋"/>
                <w:b w:val="0"/>
                <w:bCs/>
                <w:szCs w:val="21"/>
              </w:rPr>
            </w:pPr>
          </w:p>
        </w:tc>
        <w:tc>
          <w:tcPr>
            <w:tcW w:w="171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296"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提供本产品专利证书</w:t>
            </w:r>
          </w:p>
        </w:tc>
        <w:tc>
          <w:tcPr>
            <w:tcW w:w="2616"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具备（提供本产品专利证书）</w:t>
            </w:r>
          </w:p>
        </w:tc>
        <w:tc>
          <w:tcPr>
            <w:tcW w:w="939" w:type="dxa"/>
          </w:tcPr>
          <w:p>
            <w:pPr>
              <w:spacing w:line="320" w:lineRule="exact"/>
              <w:rPr>
                <w:rFonts w:ascii="仿宋" w:hAnsi="仿宋" w:eastAsia="仿宋"/>
                <w:b w:val="0"/>
                <w:bCs/>
                <w:szCs w:val="21"/>
              </w:rPr>
            </w:pPr>
          </w:p>
        </w:tc>
        <w:tc>
          <w:tcPr>
            <w:tcW w:w="734" w:type="dxa"/>
          </w:tcPr>
          <w:p>
            <w:pPr>
              <w:spacing w:line="320" w:lineRule="exact"/>
              <w:rPr>
                <w:rFonts w:ascii="仿宋" w:hAnsi="仿宋" w:eastAsia="仿宋"/>
                <w:b w:val="0"/>
                <w:bCs/>
                <w:szCs w:val="21"/>
              </w:rPr>
            </w:pPr>
          </w:p>
        </w:tc>
        <w:tc>
          <w:tcPr>
            <w:tcW w:w="1721" w:type="dxa"/>
          </w:tcPr>
          <w:p>
            <w:pPr>
              <w:spacing w:line="320" w:lineRule="exact"/>
              <w:rPr>
                <w:rFonts w:ascii="仿宋" w:hAnsi="仿宋" w:eastAsia="仿宋"/>
                <w:b w:val="0"/>
                <w:bCs/>
                <w:szCs w:val="21"/>
              </w:rPr>
            </w:pPr>
          </w:p>
        </w:tc>
        <w:tc>
          <w:tcPr>
            <w:tcW w:w="171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5"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ascii="仿宋" w:hAnsi="仿宋" w:eastAsia="仿宋" w:cs="仿宋"/>
                <w:b w:val="0"/>
                <w:bCs w:val="0"/>
                <w:sz w:val="24"/>
                <w:szCs w:val="24"/>
                <w:lang w:val="en-US" w:eastAsia="zh-CN"/>
              </w:rPr>
            </w:pP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出厂合格凭证</w:t>
            </w:r>
          </w:p>
        </w:tc>
        <w:tc>
          <w:tcPr>
            <w:tcW w:w="261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产品合格证、保修卡、保修须知、</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装箱单、操作手册</w:t>
            </w:r>
          </w:p>
        </w:tc>
        <w:tc>
          <w:tcPr>
            <w:tcW w:w="939" w:type="dxa"/>
          </w:tcPr>
          <w:p>
            <w:pPr>
              <w:spacing w:line="320" w:lineRule="exact"/>
              <w:rPr>
                <w:rFonts w:ascii="仿宋" w:hAnsi="仿宋" w:eastAsia="仿宋"/>
                <w:b w:val="0"/>
                <w:bCs/>
                <w:szCs w:val="21"/>
              </w:rPr>
            </w:pPr>
          </w:p>
        </w:tc>
        <w:tc>
          <w:tcPr>
            <w:tcW w:w="734" w:type="dxa"/>
          </w:tcPr>
          <w:p>
            <w:pPr>
              <w:spacing w:line="320" w:lineRule="exact"/>
              <w:rPr>
                <w:rFonts w:ascii="仿宋" w:hAnsi="仿宋" w:eastAsia="仿宋"/>
                <w:b w:val="0"/>
                <w:bCs/>
                <w:szCs w:val="21"/>
              </w:rPr>
            </w:pPr>
          </w:p>
        </w:tc>
        <w:tc>
          <w:tcPr>
            <w:tcW w:w="1721" w:type="dxa"/>
          </w:tcPr>
          <w:p>
            <w:pPr>
              <w:spacing w:line="320" w:lineRule="exact"/>
              <w:rPr>
                <w:rFonts w:ascii="仿宋" w:hAnsi="仿宋" w:eastAsia="仿宋"/>
                <w:b w:val="0"/>
                <w:bCs/>
                <w:szCs w:val="21"/>
              </w:rPr>
            </w:pPr>
          </w:p>
        </w:tc>
        <w:tc>
          <w:tcPr>
            <w:tcW w:w="171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5" w:type="dxa"/>
          </w:tcPr>
          <w:p>
            <w:pPr>
              <w:numPr>
                <w:ilvl w:val="0"/>
                <w:numId w:val="2"/>
              </w:numPr>
              <w:spacing w:line="320" w:lineRule="exact"/>
              <w:ind w:left="425" w:leftChars="0" w:hanging="425" w:firstLineChars="0"/>
              <w:rPr>
                <w:rFonts w:ascii="仿宋" w:hAnsi="仿宋" w:eastAsia="仿宋"/>
                <w:b w:val="0"/>
                <w:bCs/>
                <w:szCs w:val="21"/>
              </w:rPr>
            </w:pPr>
          </w:p>
        </w:tc>
        <w:tc>
          <w:tcPr>
            <w:tcW w:w="1296" w:type="dxa"/>
          </w:tcPr>
          <w:p>
            <w:pPr>
              <w:spacing w:line="320" w:lineRule="exact"/>
              <w:rPr>
                <w:rFonts w:ascii="仿宋" w:hAnsi="仿宋" w:eastAsia="仿宋"/>
                <w:b w:val="0"/>
                <w:bCs/>
                <w:szCs w:val="21"/>
              </w:rPr>
            </w:pPr>
          </w:p>
        </w:tc>
        <w:tc>
          <w:tcPr>
            <w:tcW w:w="2616"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整机及配套提供物资免费保修</w:t>
            </w:r>
            <w:bookmarkStart w:id="0" w:name="_GoBack"/>
            <w:bookmarkEnd w:id="0"/>
            <w:r>
              <w:rPr>
                <w:rFonts w:hint="eastAsia" w:ascii="仿宋" w:hAnsi="仿宋" w:eastAsia="仿宋" w:cs="仿宋"/>
                <w:b w:val="0"/>
                <w:bCs w:val="0"/>
                <w:sz w:val="24"/>
                <w:szCs w:val="24"/>
                <w:lang w:val="en-US" w:eastAsia="zh-CN"/>
              </w:rPr>
              <w:t>不少于三年（含所有零部件，包括须定期更换零部件）；</w:t>
            </w:r>
          </w:p>
        </w:tc>
        <w:tc>
          <w:tcPr>
            <w:tcW w:w="939" w:type="dxa"/>
          </w:tcPr>
          <w:p>
            <w:pPr>
              <w:spacing w:line="320" w:lineRule="exact"/>
              <w:rPr>
                <w:rFonts w:ascii="仿宋" w:hAnsi="仿宋" w:eastAsia="仿宋"/>
                <w:b w:val="0"/>
                <w:bCs/>
                <w:szCs w:val="21"/>
              </w:rPr>
            </w:pPr>
          </w:p>
        </w:tc>
        <w:tc>
          <w:tcPr>
            <w:tcW w:w="734" w:type="dxa"/>
          </w:tcPr>
          <w:p>
            <w:pPr>
              <w:spacing w:line="320" w:lineRule="exact"/>
              <w:rPr>
                <w:rFonts w:ascii="仿宋" w:hAnsi="仿宋" w:eastAsia="仿宋"/>
                <w:b w:val="0"/>
                <w:bCs/>
                <w:szCs w:val="21"/>
              </w:rPr>
            </w:pPr>
          </w:p>
        </w:tc>
        <w:tc>
          <w:tcPr>
            <w:tcW w:w="1721" w:type="dxa"/>
          </w:tcPr>
          <w:p>
            <w:pPr>
              <w:spacing w:line="320" w:lineRule="exact"/>
              <w:rPr>
                <w:rFonts w:ascii="仿宋" w:hAnsi="仿宋" w:eastAsia="仿宋"/>
                <w:b w:val="0"/>
                <w:bCs/>
                <w:szCs w:val="21"/>
              </w:rPr>
            </w:pPr>
          </w:p>
        </w:tc>
        <w:tc>
          <w:tcPr>
            <w:tcW w:w="171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5" w:type="dxa"/>
          </w:tcPr>
          <w:p>
            <w:pPr>
              <w:numPr>
                <w:ilvl w:val="0"/>
                <w:numId w:val="2"/>
              </w:numPr>
              <w:spacing w:line="320" w:lineRule="exact"/>
              <w:ind w:left="425" w:leftChars="0" w:hanging="425" w:firstLineChars="0"/>
              <w:rPr>
                <w:rFonts w:ascii="仿宋" w:hAnsi="仿宋" w:eastAsia="仿宋"/>
                <w:b w:val="0"/>
                <w:bCs/>
                <w:szCs w:val="21"/>
              </w:rPr>
            </w:pPr>
          </w:p>
        </w:tc>
        <w:tc>
          <w:tcPr>
            <w:tcW w:w="1296" w:type="dxa"/>
          </w:tcPr>
          <w:p>
            <w:pPr>
              <w:spacing w:line="320" w:lineRule="exact"/>
              <w:rPr>
                <w:rFonts w:ascii="仿宋" w:hAnsi="仿宋" w:eastAsia="仿宋"/>
                <w:b w:val="0"/>
                <w:bCs/>
                <w:szCs w:val="21"/>
              </w:rPr>
            </w:pPr>
          </w:p>
        </w:tc>
        <w:tc>
          <w:tcPr>
            <w:tcW w:w="2616" w:type="dxa"/>
            <w:vAlign w:val="top"/>
          </w:tcPr>
          <w:p>
            <w:pPr>
              <w:pStyle w:val="16"/>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整机及配套提供物资需与医院信息系统对接，接口费用由中标方承担；</w:t>
            </w:r>
          </w:p>
        </w:tc>
        <w:tc>
          <w:tcPr>
            <w:tcW w:w="939" w:type="dxa"/>
          </w:tcPr>
          <w:p>
            <w:pPr>
              <w:spacing w:line="320" w:lineRule="exact"/>
              <w:rPr>
                <w:rFonts w:ascii="仿宋" w:hAnsi="仿宋" w:eastAsia="仿宋"/>
                <w:b w:val="0"/>
                <w:bCs/>
                <w:szCs w:val="21"/>
              </w:rPr>
            </w:pPr>
          </w:p>
        </w:tc>
        <w:tc>
          <w:tcPr>
            <w:tcW w:w="734" w:type="dxa"/>
          </w:tcPr>
          <w:p>
            <w:pPr>
              <w:spacing w:line="320" w:lineRule="exact"/>
              <w:rPr>
                <w:rFonts w:ascii="仿宋" w:hAnsi="仿宋" w:eastAsia="仿宋"/>
                <w:b w:val="0"/>
                <w:bCs/>
                <w:szCs w:val="21"/>
              </w:rPr>
            </w:pPr>
          </w:p>
        </w:tc>
        <w:tc>
          <w:tcPr>
            <w:tcW w:w="1721" w:type="dxa"/>
          </w:tcPr>
          <w:p>
            <w:pPr>
              <w:spacing w:line="320" w:lineRule="exact"/>
              <w:rPr>
                <w:rFonts w:ascii="仿宋" w:hAnsi="仿宋" w:eastAsia="仿宋"/>
                <w:b w:val="0"/>
                <w:bCs/>
                <w:szCs w:val="21"/>
              </w:rPr>
            </w:pPr>
          </w:p>
        </w:tc>
        <w:tc>
          <w:tcPr>
            <w:tcW w:w="171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5" w:type="dxa"/>
          </w:tcPr>
          <w:p>
            <w:pPr>
              <w:numPr>
                <w:ilvl w:val="0"/>
                <w:numId w:val="2"/>
              </w:numPr>
              <w:spacing w:line="320" w:lineRule="exact"/>
              <w:ind w:left="425" w:leftChars="0" w:hanging="425" w:firstLineChars="0"/>
              <w:rPr>
                <w:rFonts w:ascii="仿宋" w:hAnsi="仿宋" w:eastAsia="仿宋"/>
                <w:b w:val="0"/>
                <w:bCs/>
                <w:szCs w:val="21"/>
              </w:rPr>
            </w:pPr>
          </w:p>
        </w:tc>
        <w:tc>
          <w:tcPr>
            <w:tcW w:w="1296" w:type="dxa"/>
          </w:tcPr>
          <w:p>
            <w:pPr>
              <w:spacing w:line="320" w:lineRule="exact"/>
              <w:rPr>
                <w:rFonts w:ascii="仿宋" w:hAnsi="仿宋" w:eastAsia="仿宋"/>
                <w:b w:val="0"/>
                <w:bCs/>
                <w:szCs w:val="21"/>
              </w:rPr>
            </w:pPr>
          </w:p>
        </w:tc>
        <w:tc>
          <w:tcPr>
            <w:tcW w:w="2616"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939" w:type="dxa"/>
          </w:tcPr>
          <w:p>
            <w:pPr>
              <w:spacing w:line="320" w:lineRule="exact"/>
              <w:rPr>
                <w:rFonts w:ascii="仿宋" w:hAnsi="仿宋" w:eastAsia="仿宋"/>
                <w:b w:val="0"/>
                <w:bCs/>
                <w:szCs w:val="21"/>
              </w:rPr>
            </w:pPr>
          </w:p>
        </w:tc>
        <w:tc>
          <w:tcPr>
            <w:tcW w:w="734" w:type="dxa"/>
          </w:tcPr>
          <w:p>
            <w:pPr>
              <w:spacing w:line="320" w:lineRule="exact"/>
              <w:rPr>
                <w:rFonts w:ascii="仿宋" w:hAnsi="仿宋" w:eastAsia="仿宋"/>
                <w:b w:val="0"/>
                <w:bCs/>
                <w:szCs w:val="21"/>
              </w:rPr>
            </w:pPr>
          </w:p>
        </w:tc>
        <w:tc>
          <w:tcPr>
            <w:tcW w:w="1721" w:type="dxa"/>
          </w:tcPr>
          <w:p>
            <w:pPr>
              <w:spacing w:line="320" w:lineRule="exact"/>
              <w:rPr>
                <w:rFonts w:ascii="仿宋" w:hAnsi="仿宋" w:eastAsia="仿宋"/>
                <w:b w:val="0"/>
                <w:bCs/>
                <w:szCs w:val="21"/>
              </w:rPr>
            </w:pPr>
          </w:p>
        </w:tc>
        <w:tc>
          <w:tcPr>
            <w:tcW w:w="1714"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0"/>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9"/>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9"/>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F595661"/>
    <w:multiLevelType w:val="singleLevel"/>
    <w:tmpl w:val="0F595661"/>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74E81"/>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5C5A47"/>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5B2470"/>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7"/>
    <w:semiHidden/>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qFormat/>
    <w:uiPriority w:val="0"/>
  </w:style>
  <w:style w:type="paragraph" w:customStyle="1" w:styleId="16">
    <w:name w:val="表格文字"/>
    <w:basedOn w:val="1"/>
    <w:qFormat/>
    <w:uiPriority w:val="1624"/>
    <w:pPr>
      <w:spacing w:line="420" w:lineRule="atLeast"/>
      <w:textAlignment w:val="baseline"/>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1151</Words>
  <Characters>1183</Characters>
  <Lines>6</Lines>
  <Paragraphs>1</Paragraphs>
  <TotalTime>1</TotalTime>
  <ScaleCrop>false</ScaleCrop>
  <LinksUpToDate>false</LinksUpToDate>
  <CharactersWithSpaces>1386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yy</cp:lastModifiedBy>
  <dcterms:modified xsi:type="dcterms:W3CDTF">2023-10-26T09:26:38Z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