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rPr>
          <w:rFonts w:ascii="仿宋" w:hAnsi="仿宋" w:eastAsia="仿宋"/>
          <w:sz w:val="24"/>
          <w:szCs w:val="24"/>
        </w:rPr>
      </w:pPr>
      <w:r>
        <w:rPr>
          <w:rFonts w:hint="eastAsia" w:asciiTheme="majorEastAsia" w:hAnsiTheme="majorEastAsia" w:eastAsiaTheme="majorEastAsia"/>
          <w:b/>
          <w:sz w:val="36"/>
          <w:szCs w:val="36"/>
        </w:rPr>
        <w:t>附件7</w:t>
      </w: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u w:val="single"/>
          <w:lang w:eastAsia="zh-CN"/>
        </w:rPr>
        <w:t>六安市中医院礼堂椅采购</w:t>
      </w:r>
      <w:r>
        <w:rPr>
          <w:rFonts w:hint="eastAsia" w:asciiTheme="majorEastAsia" w:hAnsiTheme="majorEastAsia" w:eastAsiaTheme="majorEastAsia"/>
          <w:b/>
          <w:sz w:val="32"/>
          <w:szCs w:val="32"/>
          <w:u w:val="single"/>
        </w:rPr>
        <w:t xml:space="preserve"> </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color w:val="FF0000"/>
          <w:szCs w:val="21"/>
        </w:rPr>
        <w:t>产品品牌、规格型号、产地、</w:t>
      </w:r>
      <w:r>
        <w:rPr>
          <w:rFonts w:hint="eastAsia" w:ascii="仿宋" w:hAnsi="仿宋" w:eastAsia="仿宋"/>
          <w:strike/>
          <w:dstrike w:val="0"/>
          <w:color w:val="FF0000"/>
          <w:szCs w:val="21"/>
        </w:rPr>
        <w:t>医疗器械注册证号及</w:t>
      </w:r>
      <w:r>
        <w:rPr>
          <w:rFonts w:hint="eastAsia" w:ascii="仿宋" w:hAnsi="仿宋" w:eastAsia="仿宋"/>
          <w:strike w:val="0"/>
          <w:dstrike w:val="0"/>
          <w:color w:val="FF0000"/>
          <w:szCs w:val="21"/>
        </w:rPr>
        <w:t>最低</w:t>
      </w:r>
      <w:r>
        <w:rPr>
          <w:rFonts w:hint="eastAsia" w:ascii="仿宋" w:hAnsi="仿宋" w:eastAsia="仿宋"/>
          <w:strike w:val="0"/>
          <w:dstrike w:val="0"/>
          <w:color w:val="FF0000"/>
          <w:szCs w:val="21"/>
          <w:lang w:eastAsia="zh-CN"/>
        </w:rPr>
        <w:t>市场</w:t>
      </w:r>
      <w:r>
        <w:rPr>
          <w:rFonts w:hint="eastAsia" w:ascii="仿宋" w:hAnsi="仿宋" w:eastAsia="仿宋"/>
          <w:color w:val="FF0000"/>
          <w:szCs w:val="21"/>
        </w:rPr>
        <w:t>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【设备科□、信息科□、总务科</w:t>
      </w:r>
      <w:r>
        <w:rPr>
          <w:rFonts w:hint="eastAsia" w:ascii="仿宋" w:hAnsi="仿宋" w:eastAsia="仿宋"/>
          <w:szCs w:val="21"/>
          <w:bdr w:val="single" w:color="auto" w:sz="4" w:space="0"/>
        </w:rPr>
        <w:t>√</w:t>
      </w:r>
      <w:r>
        <w:rPr>
          <w:rFonts w:hint="eastAsia" w:ascii="仿宋" w:hAnsi="仿宋" w:eastAsia="仿宋"/>
          <w:szCs w:val="21"/>
        </w:rPr>
        <w:t>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rPr>
        <w:t xml:space="preserve"> </w:t>
      </w:r>
      <w:r>
        <w:rPr>
          <w:rFonts w:hint="eastAsia" w:ascii="仿宋" w:hAnsi="仿宋" w:eastAsia="仿宋"/>
          <w:sz w:val="20"/>
          <w:szCs w:val="20"/>
          <w:u w:val="single"/>
        </w:rPr>
        <w:t xml:space="preserve"> </w:t>
      </w:r>
      <w:r>
        <w:rPr>
          <w:rFonts w:hint="eastAsia" w:ascii="黑体" w:hAnsi="黑体" w:eastAsia="黑体"/>
          <w:sz w:val="32"/>
          <w:szCs w:val="32"/>
          <w:u w:val="single"/>
        </w:rPr>
        <w:t>zyyzwk</w:t>
      </w:r>
      <w:r>
        <w:rPr>
          <w:rFonts w:hint="eastAsia" w:ascii="仿宋" w:hAnsi="仿宋" w:eastAsia="仿宋"/>
          <w:sz w:val="32"/>
          <w:szCs w:val="32"/>
          <w:u w:val="single"/>
        </w:rPr>
        <w:t>2020@126</w:t>
      </w:r>
      <w:r>
        <w:rPr>
          <w:rFonts w:hint="eastAsia" w:ascii="仿宋" w:hAnsi="仿宋" w:eastAsia="仿宋"/>
          <w:sz w:val="24"/>
          <w:szCs w:val="24"/>
          <w:u w:val="single"/>
        </w:rPr>
        <w:t>.</w:t>
      </w:r>
      <w:r>
        <w:rPr>
          <w:rFonts w:hint="eastAsia" w:ascii="仿宋" w:hAnsi="仿宋" w:eastAsia="仿宋"/>
          <w:sz w:val="28"/>
          <w:szCs w:val="28"/>
          <w:u w:val="single"/>
        </w:rPr>
        <w:t>com</w:t>
      </w:r>
      <w:r>
        <w:rPr>
          <w:rFonts w:hint="eastAsia" w:ascii="仿宋" w:hAnsi="仿宋" w:eastAsia="仿宋"/>
          <w:szCs w:val="21"/>
          <w:u w:val="single"/>
        </w:rPr>
        <w:t xml:space="preserve">      </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hint="eastAsia" w:ascii="仿宋" w:hAnsi="仿宋" w:eastAsia="仿宋"/>
          <w:sz w:val="28"/>
          <w:szCs w:val="28"/>
          <w:lang w:val="en-US" w:eastAsia="zh-CN"/>
        </w:rPr>
      </w:pPr>
      <w:r>
        <w:rPr>
          <w:rFonts w:hint="eastAsia" w:ascii="仿宋" w:hAnsi="仿宋" w:eastAsia="仿宋"/>
          <w:b/>
          <w:szCs w:val="21"/>
        </w:rPr>
        <w:t>拟购项目初步参数结构如下：</w:t>
      </w:r>
      <w:bookmarkStart w:id="0" w:name="_GoBack"/>
      <w:r>
        <w:rPr>
          <w:rFonts w:hint="eastAsia" w:ascii="仿宋" w:hAnsi="仿宋" w:eastAsia="仿宋"/>
          <w:sz w:val="28"/>
          <w:szCs w:val="28"/>
          <w:lang w:val="en-US" w:eastAsia="zh-CN"/>
        </w:rPr>
        <w:t>我院拟购160张礼堂椅，按需供货，据实结算</w:t>
      </w:r>
      <w:r>
        <w:rPr>
          <w:rFonts w:hint="eastAsia" w:ascii="仿宋" w:hAnsi="仿宋" w:eastAsia="仿宋"/>
          <w:b/>
          <w:szCs w:val="21"/>
          <w:lang w:val="en-US" w:eastAsia="zh-CN"/>
        </w:rPr>
        <w:t>。</w:t>
      </w:r>
      <w:r>
        <w:rPr>
          <w:rFonts w:hint="eastAsia" w:ascii="仿宋" w:hAnsi="仿宋" w:eastAsia="仿宋"/>
          <w:sz w:val="28"/>
          <w:szCs w:val="28"/>
          <w:lang w:val="en-US" w:eastAsia="zh-CN"/>
        </w:rPr>
        <w:t>以下各类参数如响应请在响应情况上注明“响应”两字。如不响应，可在建议修改指标中提出修改意见。并针对此项目提交市场报价。</w:t>
      </w:r>
      <w:bookmarkEnd w:id="0"/>
      <w:r>
        <w:rPr>
          <w:rFonts w:hint="eastAsia" w:ascii="仿宋" w:hAnsi="仿宋" w:eastAsia="仿宋"/>
          <w:sz w:val="28"/>
          <w:szCs w:val="28"/>
          <w:lang w:val="en-US" w:eastAsia="zh-CN"/>
        </w:rPr>
        <w:t>（以下款式仅供参考。）</w:t>
      </w:r>
    </w:p>
    <w:p>
      <w:pPr>
        <w:spacing w:line="320" w:lineRule="exact"/>
        <w:rPr>
          <w:rFonts w:hint="eastAsia" w:ascii="仿宋" w:hAnsi="仿宋" w:eastAsia="仿宋"/>
          <w:sz w:val="28"/>
          <w:szCs w:val="28"/>
          <w:lang w:val="en-US" w:eastAsia="zh-CN"/>
        </w:rPr>
      </w:pPr>
    </w:p>
    <w:p>
      <w:pPr>
        <w:spacing w:line="320" w:lineRule="exact"/>
        <w:rPr>
          <w:rFonts w:hint="eastAsia" w:ascii="仿宋" w:hAnsi="仿宋" w:eastAsia="仿宋"/>
          <w:sz w:val="28"/>
          <w:szCs w:val="28"/>
          <w:lang w:val="en-US" w:eastAsia="zh-CN"/>
        </w:rPr>
      </w:pPr>
      <w:r>
        <w:rPr>
          <w:rFonts w:hint="eastAsia" w:ascii="仿宋" w:hAnsi="仿宋" w:eastAsia="仿宋"/>
          <w:sz w:val="28"/>
          <w:szCs w:val="28"/>
          <w:lang w:val="en-US" w:eastAsia="zh-CN"/>
        </w:rPr>
        <w:drawing>
          <wp:anchor distT="0" distB="0" distL="114300" distR="114300" simplePos="0" relativeHeight="251660288" behindDoc="1" locked="0" layoutInCell="1" allowOverlap="1">
            <wp:simplePos x="0" y="0"/>
            <wp:positionH relativeFrom="column">
              <wp:posOffset>3076575</wp:posOffset>
            </wp:positionH>
            <wp:positionV relativeFrom="paragraph">
              <wp:posOffset>116205</wp:posOffset>
            </wp:positionV>
            <wp:extent cx="2738120" cy="2054860"/>
            <wp:effectExtent l="0" t="0" r="0" b="0"/>
            <wp:wrapThrough wrapText="bothSides">
              <wp:wrapPolygon>
                <wp:start x="0" y="0"/>
                <wp:lineTo x="0" y="21426"/>
                <wp:lineTo x="21490" y="21426"/>
                <wp:lineTo x="21490" y="0"/>
                <wp:lineTo x="0" y="0"/>
              </wp:wrapPolygon>
            </wp:wrapThrough>
            <wp:docPr id="4" name="图片 4" descr="b5048b0aef45c4831e1e44cbff71d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b5048b0aef45c4831e1e44cbff71da1"/>
                    <pic:cNvPicPr>
                      <a:picLocks noChangeAspect="1"/>
                    </pic:cNvPicPr>
                  </pic:nvPicPr>
                  <pic:blipFill>
                    <a:blip r:embed="rId5"/>
                    <a:stretch>
                      <a:fillRect/>
                    </a:stretch>
                  </pic:blipFill>
                  <pic:spPr>
                    <a:xfrm>
                      <a:off x="0" y="0"/>
                      <a:ext cx="2738120" cy="2054860"/>
                    </a:xfrm>
                    <a:prstGeom prst="rect">
                      <a:avLst/>
                    </a:prstGeom>
                  </pic:spPr>
                </pic:pic>
              </a:graphicData>
            </a:graphic>
          </wp:anchor>
        </w:drawing>
      </w:r>
      <w:r>
        <w:drawing>
          <wp:anchor distT="0" distB="0" distL="114300" distR="114300" simplePos="0" relativeHeight="251659264" behindDoc="0" locked="0" layoutInCell="1" allowOverlap="1">
            <wp:simplePos x="0" y="0"/>
            <wp:positionH relativeFrom="column">
              <wp:posOffset>-95250</wp:posOffset>
            </wp:positionH>
            <wp:positionV relativeFrom="paragraph">
              <wp:posOffset>57785</wp:posOffset>
            </wp:positionV>
            <wp:extent cx="2810510" cy="2109470"/>
            <wp:effectExtent l="0" t="0" r="8890" b="508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2810510" cy="2109470"/>
                    </a:xfrm>
                    <a:prstGeom prst="rect">
                      <a:avLst/>
                    </a:prstGeom>
                    <a:noFill/>
                    <a:ln w="9525">
                      <a:noFill/>
                    </a:ln>
                  </pic:spPr>
                </pic:pic>
              </a:graphicData>
            </a:graphic>
          </wp:anchor>
        </w:drawing>
      </w:r>
    </w:p>
    <w:p>
      <w:pPr>
        <w:spacing w:line="320" w:lineRule="exact"/>
        <w:rPr>
          <w:rFonts w:hint="eastAsia" w:ascii="仿宋" w:hAnsi="仿宋" w:eastAsia="仿宋"/>
          <w:sz w:val="28"/>
          <w:szCs w:val="28"/>
          <w:lang w:val="en-US" w:eastAsia="zh-CN"/>
        </w:rPr>
      </w:pPr>
    </w:p>
    <w:p>
      <w:pPr>
        <w:spacing w:line="320" w:lineRule="exact"/>
        <w:rPr>
          <w:rFonts w:ascii="仿宋" w:hAnsi="仿宋" w:eastAsia="仿宋"/>
          <w:b/>
          <w:szCs w:val="21"/>
        </w:rPr>
      </w:pP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134"/>
        <w:gridCol w:w="3261"/>
        <w:gridCol w:w="708"/>
        <w:gridCol w:w="2694"/>
        <w:gridCol w:w="155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07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708"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269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1559"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113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326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708" w:type="dxa"/>
            <w:vMerge w:val="continue"/>
          </w:tcPr>
          <w:p>
            <w:pPr>
              <w:spacing w:line="320" w:lineRule="exact"/>
              <w:rPr>
                <w:rFonts w:ascii="仿宋" w:hAnsi="仿宋" w:eastAsia="仿宋"/>
                <w:szCs w:val="21"/>
              </w:rPr>
            </w:pPr>
          </w:p>
        </w:tc>
        <w:tc>
          <w:tcPr>
            <w:tcW w:w="2694" w:type="dxa"/>
            <w:vMerge w:val="continue"/>
          </w:tcPr>
          <w:p>
            <w:pPr>
              <w:spacing w:line="320" w:lineRule="exact"/>
              <w:rPr>
                <w:rFonts w:ascii="仿宋" w:hAnsi="仿宋" w:eastAsia="仿宋"/>
                <w:szCs w:val="21"/>
              </w:rPr>
            </w:pPr>
          </w:p>
        </w:tc>
        <w:tc>
          <w:tcPr>
            <w:tcW w:w="1559"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主要规格</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中心距：≥570mm；座高：≥440mm；扶手高：≥590mm；扶手宽：80mm±5mm；总高：≥1000mm；</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椅座及背海绵</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采用高密度冷发泡定型绵，软背形状符合人体原理设计、舒适耐用，背海绵密度≥40kg/m</w:t>
            </w:r>
            <w:r>
              <w:rPr>
                <w:rFonts w:hint="eastAsia" w:ascii="仿宋" w:hAnsi="仿宋" w:eastAsia="仿宋" w:cs="仿宋"/>
                <w:sz w:val="21"/>
                <w:szCs w:val="21"/>
                <w:vertAlign w:val="superscript"/>
              </w:rPr>
              <w:t>3</w:t>
            </w:r>
            <w:r>
              <w:rPr>
                <w:rFonts w:hint="eastAsia" w:ascii="仿宋" w:hAnsi="仿宋" w:eastAsia="仿宋" w:cs="仿宋"/>
                <w:sz w:val="21"/>
                <w:szCs w:val="21"/>
              </w:rPr>
              <w:t>，座海绵密度≥50kg/m</w:t>
            </w:r>
            <w:r>
              <w:rPr>
                <w:rFonts w:hint="eastAsia" w:ascii="仿宋" w:hAnsi="仿宋" w:eastAsia="仿宋" w:cs="仿宋"/>
                <w:sz w:val="21"/>
                <w:szCs w:val="21"/>
                <w:vertAlign w:val="superscript"/>
              </w:rPr>
              <w:t>3</w:t>
            </w:r>
            <w:r>
              <w:rPr>
                <w:rFonts w:hint="eastAsia" w:ascii="仿宋" w:hAnsi="仿宋" w:eastAsia="仿宋" w:cs="仿宋"/>
                <w:sz w:val="21"/>
                <w:szCs w:val="21"/>
              </w:rPr>
              <w:t>，海绵阻燃处理达到B1级。</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背内板</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采用优质≥8mm 多层板经模具成型，具有曲线，符合人体工学原理。</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背外板</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采用多层硬木成型板，厚度≥15mm，表面压木皮，经高周波、 高压制成，承托力强，抗变形。油漆颜色另行选择。</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座外板</w:t>
            </w:r>
          </w:p>
        </w:tc>
        <w:tc>
          <w:tcPr>
            <w:tcW w:w="3261"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采用多层硬木成型板，厚度≥15mm，表面压木皮，经高周波、 高压制成，承托力强，抗变形。附蜂窝式吸音气孔，能保证座椅的良好透气性能，降低整个会场噪音。油漆颜色另行选择。</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写字板</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采用铝合金支撑结构，面板采用高密度中纤板、外冷压防火面板或采用多层板。</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1134" w:type="dxa"/>
          </w:tcPr>
          <w:p>
            <w:pPr>
              <w:numPr>
                <w:ilvl w:val="0"/>
                <w:numId w:val="0"/>
              </w:numPr>
              <w:rPr>
                <w:rFonts w:hint="eastAsia" w:ascii="仿宋" w:hAnsi="仿宋" w:eastAsia="仿宋" w:cs="仿宋"/>
                <w:sz w:val="21"/>
                <w:szCs w:val="21"/>
              </w:rPr>
            </w:pPr>
            <w:r>
              <w:rPr>
                <w:rFonts w:hint="eastAsia" w:ascii="仿宋" w:hAnsi="仿宋" w:eastAsia="仿宋" w:cs="仿宋"/>
                <w:sz w:val="21"/>
                <w:szCs w:val="21"/>
              </w:rPr>
              <w:t>侧板</w:t>
            </w:r>
          </w:p>
          <w:p>
            <w:pPr>
              <w:spacing w:line="320" w:lineRule="exact"/>
              <w:rPr>
                <w:rFonts w:hint="eastAsia" w:ascii="仿宋" w:hAnsi="仿宋" w:eastAsia="仿宋" w:cs="仿宋"/>
                <w:sz w:val="21"/>
                <w:szCs w:val="21"/>
              </w:rPr>
            </w:pP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采用优质木板，面覆海绵和麻绒。</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座框架</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采用≥1.5mm 厚优质冷轧钢板，经模具冲压焊接组合成型，铁框+夹板结构，承托力强，不易变形断裂。</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扶手面</w:t>
            </w:r>
          </w:p>
        </w:tc>
        <w:tc>
          <w:tcPr>
            <w:tcW w:w="3261"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采用进口橡木或榉木，经多道工序精制而成</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扶手脚架</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扶手框采用优质冷轧钢板；座椅站脚采用优质铝合金材质，通过专用大型精铸模具热压成型，站脚表面光滑无毛剌，整体无焊接痕迹，且站脚表面经防氧化处理和高温喷涂处理，保证站脚耐腐蚀、不生锈、不褪色。为进一步巩固座椅的几何受力稳定性，对站脚进行加固处理，使座椅整体设计符合力学及人体工程学原理，受力均匀，不晃动，抗冲击、经久耐用。</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布料</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采用优质耐磨麻绒面料，手感舒适，抗污，抗静电，防褪色。须进行阻燃处理，有多种颜色可供选择。</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自动回复机构</w:t>
            </w:r>
          </w:p>
        </w:tc>
        <w:tc>
          <w:tcPr>
            <w:tcW w:w="3261"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采用弹簧加阻尼器自动回复装置，使椅座能自动复位，回位轻盈，无杂音</w:t>
            </w: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1134" w:type="dxa"/>
          </w:tcPr>
          <w:p>
            <w:pPr>
              <w:spacing w:line="320" w:lineRule="exact"/>
              <w:rPr>
                <w:rFonts w:hint="eastAsia" w:ascii="仿宋" w:hAnsi="仿宋" w:eastAsia="仿宋" w:cs="仿宋"/>
                <w:sz w:val="21"/>
                <w:szCs w:val="21"/>
              </w:rPr>
            </w:pPr>
          </w:p>
        </w:tc>
        <w:tc>
          <w:tcPr>
            <w:tcW w:w="3261" w:type="dxa"/>
          </w:tcPr>
          <w:p>
            <w:pPr>
              <w:rPr>
                <w:rFonts w:hint="eastAsia" w:ascii="仿宋" w:hAnsi="仿宋" w:eastAsia="仿宋" w:cs="仿宋"/>
                <w:sz w:val="21"/>
                <w:szCs w:val="21"/>
              </w:rPr>
            </w:pPr>
            <w:r>
              <w:rPr>
                <w:rFonts w:hint="eastAsia" w:ascii="仿宋" w:hAnsi="仿宋" w:eastAsia="仿宋" w:cs="仿宋"/>
                <w:sz w:val="21"/>
                <w:szCs w:val="21"/>
              </w:rPr>
              <w:t>投标产品须符合《QB/T 2602-2013影剧院公共座椅》标准相关要求，座椅甲醛释放量符合国标。其中多层板符合GB 18580-2017 《室内装饰装修材料人造板及其制品中甲醛释放限量》标准甲醛释放量要求，海绵符合GB/T 10802-2006 《通用软质聚醚型聚氨酯泡沫塑料》标准要求，以上两项须提供第三方有权检测机构出具的具有CMA或CNAS章的检测报告。</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1134" w:type="dxa"/>
          </w:tcPr>
          <w:p>
            <w:pPr>
              <w:spacing w:line="320" w:lineRule="exact"/>
              <w:rPr>
                <w:rFonts w:hint="eastAsia" w:ascii="仿宋" w:hAnsi="仿宋" w:eastAsia="仿宋" w:cs="仿宋"/>
                <w:sz w:val="21"/>
                <w:szCs w:val="21"/>
              </w:rPr>
            </w:pPr>
          </w:p>
        </w:tc>
        <w:tc>
          <w:tcPr>
            <w:tcW w:w="3261" w:type="dxa"/>
          </w:tcPr>
          <w:p>
            <w:pPr>
              <w:rPr>
                <w:rFonts w:hint="eastAsia" w:ascii="仿宋" w:hAnsi="仿宋" w:eastAsia="仿宋" w:cs="仿宋"/>
                <w:b/>
                <w:bCs/>
                <w:sz w:val="21"/>
                <w:szCs w:val="21"/>
              </w:rPr>
            </w:pPr>
            <w:r>
              <w:rPr>
                <w:rFonts w:hint="eastAsia" w:ascii="仿宋" w:hAnsi="仿宋" w:eastAsia="仿宋" w:cs="仿宋"/>
                <w:sz w:val="21"/>
                <w:szCs w:val="21"/>
              </w:rPr>
              <w:t>产品外形尺寸及倾斜角度符合人体形态工程学曲线原理设计，能最大限度地贴合人体背部，座感舒适，坚固耐用,无疲劳感，产品美观大方、豪华、坐感舒适。</w:t>
            </w:r>
            <w:r>
              <w:rPr>
                <w:rFonts w:hint="eastAsia" w:ascii="仿宋" w:hAnsi="仿宋" w:eastAsia="仿宋" w:cs="仿宋"/>
                <w:b/>
                <w:bCs/>
                <w:sz w:val="21"/>
                <w:szCs w:val="21"/>
              </w:rPr>
              <w:t>响应文件中提供符合本次采购要求的礼堂椅组装完成图，含四张不同角度图片及至少一张细节图片。</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15</w:t>
            </w:r>
          </w:p>
        </w:tc>
        <w:tc>
          <w:tcPr>
            <w:tcW w:w="1134" w:type="dxa"/>
          </w:tcPr>
          <w:p>
            <w:pPr>
              <w:spacing w:line="320" w:lineRule="exact"/>
              <w:rPr>
                <w:rFonts w:hint="eastAsia" w:ascii="仿宋" w:hAnsi="仿宋" w:eastAsia="仿宋" w:cs="仿宋"/>
                <w:sz w:val="21"/>
                <w:szCs w:val="21"/>
              </w:rPr>
            </w:pPr>
          </w:p>
        </w:tc>
        <w:tc>
          <w:tcPr>
            <w:tcW w:w="3261" w:type="dxa"/>
          </w:tcPr>
          <w:p>
            <w:pPr>
              <w:ind w:firstLine="420" w:firstLineChars="200"/>
              <w:rPr>
                <w:rFonts w:hint="eastAsia" w:ascii="仿宋" w:hAnsi="仿宋" w:eastAsia="仿宋" w:cs="仿宋"/>
                <w:b/>
                <w:bCs/>
                <w:sz w:val="21"/>
                <w:szCs w:val="21"/>
              </w:rPr>
            </w:pPr>
            <w:r>
              <w:rPr>
                <w:rFonts w:hint="eastAsia" w:ascii="仿宋" w:hAnsi="仿宋" w:eastAsia="仿宋" w:cs="仿宋"/>
                <w:sz w:val="21"/>
                <w:szCs w:val="21"/>
              </w:rPr>
              <w:t>所投产品具有有效期内的《中国环境标志产品认证证书》。</w:t>
            </w:r>
            <w:r>
              <w:rPr>
                <w:rFonts w:hint="eastAsia" w:ascii="仿宋" w:hAnsi="仿宋" w:eastAsia="仿宋" w:cs="仿宋"/>
                <w:b/>
                <w:bCs/>
                <w:sz w:val="21"/>
                <w:szCs w:val="21"/>
              </w:rPr>
              <w:t>响应文件中提供《中国环境标志产品认证证书》扫描件或影印件及国家市场监督管理总局（全国认证认可信息公共服务平台）网站查询截图。</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320" w:lineRule="exac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16</w:t>
            </w:r>
          </w:p>
        </w:tc>
        <w:tc>
          <w:tcPr>
            <w:tcW w:w="1134" w:type="dxa"/>
          </w:tcPr>
          <w:p>
            <w:pPr>
              <w:spacing w:line="320" w:lineRule="exact"/>
              <w:rPr>
                <w:rFonts w:hint="eastAsia" w:ascii="仿宋" w:hAnsi="仿宋" w:eastAsia="仿宋" w:cs="仿宋"/>
                <w:sz w:val="21"/>
                <w:szCs w:val="21"/>
              </w:rPr>
            </w:pPr>
            <w:r>
              <w:rPr>
                <w:rFonts w:hint="eastAsia" w:ascii="仿宋" w:hAnsi="仿宋" w:eastAsia="仿宋" w:cs="仿宋"/>
                <w:sz w:val="21"/>
                <w:szCs w:val="21"/>
              </w:rPr>
              <w:t>座位号、排号</w:t>
            </w:r>
          </w:p>
        </w:tc>
        <w:tc>
          <w:tcPr>
            <w:tcW w:w="3261" w:type="dxa"/>
          </w:tcPr>
          <w:p>
            <w:pPr>
              <w:ind w:firstLine="420" w:firstLineChars="200"/>
              <w:rPr>
                <w:rFonts w:hint="eastAsia" w:ascii="仿宋" w:hAnsi="仿宋" w:eastAsia="仿宋" w:cs="仿宋"/>
                <w:sz w:val="21"/>
                <w:szCs w:val="21"/>
              </w:rPr>
            </w:pPr>
            <w:r>
              <w:rPr>
                <w:rFonts w:hint="eastAsia" w:ascii="仿宋" w:hAnsi="仿宋" w:eastAsia="仿宋" w:cs="仿宋"/>
                <w:sz w:val="21"/>
                <w:szCs w:val="21"/>
              </w:rPr>
              <w:t>产品安装完成后，投标人须按照采购人需要定制满足需要的座位排号及座位号，要求为亚克力或荧光膜自发光、表面滴塑，固定于相应位置。</w:t>
            </w:r>
          </w:p>
          <w:p>
            <w:pPr>
              <w:spacing w:line="320" w:lineRule="exact"/>
              <w:rPr>
                <w:rFonts w:hint="eastAsia" w:ascii="仿宋" w:hAnsi="仿宋" w:eastAsia="仿宋" w:cs="仿宋"/>
                <w:sz w:val="21"/>
                <w:szCs w:val="21"/>
              </w:rPr>
            </w:pPr>
          </w:p>
        </w:tc>
        <w:tc>
          <w:tcPr>
            <w:tcW w:w="708" w:type="dxa"/>
          </w:tcPr>
          <w:p>
            <w:pPr>
              <w:spacing w:line="320" w:lineRule="exact"/>
              <w:rPr>
                <w:rFonts w:ascii="仿宋" w:hAnsi="仿宋" w:eastAsia="仿宋"/>
                <w:szCs w:val="21"/>
              </w:rPr>
            </w:pPr>
          </w:p>
        </w:tc>
        <w:tc>
          <w:tcPr>
            <w:tcW w:w="2694" w:type="dxa"/>
          </w:tcPr>
          <w:p>
            <w:pPr>
              <w:spacing w:line="320" w:lineRule="exact"/>
              <w:rPr>
                <w:rFonts w:ascii="仿宋" w:hAnsi="仿宋" w:eastAsia="仿宋"/>
                <w:szCs w:val="21"/>
              </w:rPr>
            </w:pPr>
          </w:p>
        </w:tc>
        <w:tc>
          <w:tcPr>
            <w:tcW w:w="1559"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trike/>
          <w:dstrike w:val="0"/>
          <w:szCs w:val="21"/>
        </w:rPr>
      </w:pPr>
      <w:r>
        <w:rPr>
          <w:rFonts w:hint="eastAsia" w:ascii="仿宋" w:hAnsi="仿宋" w:eastAsia="仿宋"/>
          <w:szCs w:val="21"/>
        </w:rPr>
        <w:t xml:space="preserve">   </w:t>
      </w:r>
      <w:r>
        <w:rPr>
          <w:rFonts w:hint="eastAsia" w:ascii="仿宋" w:hAnsi="仿宋" w:eastAsia="仿宋"/>
          <w:strike/>
          <w:dstrike w:val="0"/>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560" w:type="dxa"/>
          </w:tcPr>
          <w:p>
            <w:pPr>
              <w:spacing w:line="280" w:lineRule="exact"/>
              <w:rPr>
                <w:rFonts w:ascii="仿宋" w:hAnsi="仿宋" w:eastAsia="仿宋"/>
                <w:strike/>
                <w:dstrike w:val="0"/>
                <w:szCs w:val="21"/>
              </w:rPr>
            </w:pPr>
            <w:r>
              <w:rPr>
                <w:rFonts w:hint="eastAsia" w:ascii="仿宋" w:hAnsi="仿宋" w:eastAsia="仿宋"/>
                <w:strike/>
                <w:dstrike w:val="0"/>
                <w:szCs w:val="21"/>
              </w:rPr>
              <w:t>耗材使用学科</w:t>
            </w:r>
          </w:p>
        </w:tc>
        <w:tc>
          <w:tcPr>
            <w:tcW w:w="992"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1559"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418"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3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795" w:type="dxa"/>
          </w:tcPr>
          <w:p>
            <w:pPr>
              <w:spacing w:line="280" w:lineRule="exact"/>
              <w:rPr>
                <w:rFonts w:ascii="仿宋" w:hAnsi="仿宋" w:eastAsia="仿宋"/>
                <w:strike/>
                <w:dstrike w:val="0"/>
                <w:szCs w:val="21"/>
              </w:rPr>
            </w:pPr>
            <w:r>
              <w:rPr>
                <w:rFonts w:hint="eastAsia" w:ascii="仿宋" w:hAnsi="仿宋" w:eastAsia="仿宋"/>
                <w:b/>
                <w:strike/>
                <w:dstrike w:val="0"/>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560" w:type="dxa"/>
          </w:tcPr>
          <w:p>
            <w:pPr>
              <w:spacing w:line="280" w:lineRule="exact"/>
              <w:rPr>
                <w:rFonts w:ascii="仿宋" w:hAnsi="仿宋" w:eastAsia="仿宋"/>
                <w:strike/>
                <w:dstrike w:val="0"/>
                <w:szCs w:val="21"/>
              </w:rPr>
            </w:pPr>
          </w:p>
        </w:tc>
        <w:tc>
          <w:tcPr>
            <w:tcW w:w="992" w:type="dxa"/>
          </w:tcPr>
          <w:p>
            <w:pPr>
              <w:spacing w:line="280" w:lineRule="exact"/>
              <w:rPr>
                <w:rFonts w:ascii="仿宋" w:hAnsi="仿宋" w:eastAsia="仿宋"/>
                <w:strike/>
                <w:dstrike w:val="0"/>
                <w:szCs w:val="21"/>
              </w:rPr>
            </w:pPr>
          </w:p>
        </w:tc>
        <w:tc>
          <w:tcPr>
            <w:tcW w:w="1559" w:type="dxa"/>
          </w:tcPr>
          <w:p>
            <w:pPr>
              <w:spacing w:line="280" w:lineRule="exact"/>
              <w:rPr>
                <w:rFonts w:ascii="仿宋" w:hAnsi="仿宋" w:eastAsia="仿宋"/>
                <w:strike/>
                <w:dstrike w:val="0"/>
                <w:szCs w:val="21"/>
              </w:rPr>
            </w:pPr>
          </w:p>
        </w:tc>
        <w:tc>
          <w:tcPr>
            <w:tcW w:w="1418" w:type="dxa"/>
          </w:tcPr>
          <w:p>
            <w:pPr>
              <w:spacing w:line="280" w:lineRule="exact"/>
              <w:rPr>
                <w:rFonts w:ascii="仿宋" w:hAnsi="仿宋" w:eastAsia="仿宋"/>
                <w:strike/>
                <w:dstrike w:val="0"/>
                <w:szCs w:val="21"/>
              </w:rPr>
            </w:pPr>
          </w:p>
        </w:tc>
        <w:tc>
          <w:tcPr>
            <w:tcW w:w="1134" w:type="dxa"/>
          </w:tcPr>
          <w:p>
            <w:pPr>
              <w:spacing w:line="280" w:lineRule="exact"/>
              <w:rPr>
                <w:rFonts w:ascii="仿宋" w:hAnsi="仿宋" w:eastAsia="仿宋"/>
                <w:strike/>
                <w:dstrike w:val="0"/>
                <w:szCs w:val="21"/>
              </w:rPr>
            </w:pPr>
          </w:p>
        </w:tc>
        <w:tc>
          <w:tcPr>
            <w:tcW w:w="2795"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trike/>
                <w:dstrike w:val="0"/>
                <w:szCs w:val="21"/>
              </w:rPr>
            </w:pPr>
          </w:p>
        </w:tc>
        <w:tc>
          <w:tcPr>
            <w:tcW w:w="1560" w:type="dxa"/>
          </w:tcPr>
          <w:p>
            <w:pPr>
              <w:spacing w:line="280" w:lineRule="exact"/>
              <w:rPr>
                <w:rFonts w:ascii="仿宋" w:hAnsi="仿宋" w:eastAsia="仿宋"/>
                <w:strike/>
                <w:dstrike w:val="0"/>
                <w:szCs w:val="21"/>
              </w:rPr>
            </w:pPr>
          </w:p>
        </w:tc>
        <w:tc>
          <w:tcPr>
            <w:tcW w:w="992" w:type="dxa"/>
          </w:tcPr>
          <w:p>
            <w:pPr>
              <w:spacing w:line="280" w:lineRule="exact"/>
              <w:rPr>
                <w:rFonts w:ascii="仿宋" w:hAnsi="仿宋" w:eastAsia="仿宋"/>
                <w:strike/>
                <w:dstrike w:val="0"/>
                <w:szCs w:val="21"/>
              </w:rPr>
            </w:pPr>
          </w:p>
        </w:tc>
        <w:tc>
          <w:tcPr>
            <w:tcW w:w="1559" w:type="dxa"/>
          </w:tcPr>
          <w:p>
            <w:pPr>
              <w:spacing w:line="280" w:lineRule="exact"/>
              <w:rPr>
                <w:rFonts w:ascii="仿宋" w:hAnsi="仿宋" w:eastAsia="仿宋"/>
                <w:strike/>
                <w:dstrike w:val="0"/>
                <w:szCs w:val="21"/>
              </w:rPr>
            </w:pPr>
          </w:p>
        </w:tc>
        <w:tc>
          <w:tcPr>
            <w:tcW w:w="1418" w:type="dxa"/>
          </w:tcPr>
          <w:p>
            <w:pPr>
              <w:spacing w:line="280" w:lineRule="exact"/>
              <w:rPr>
                <w:rFonts w:ascii="仿宋" w:hAnsi="仿宋" w:eastAsia="仿宋"/>
                <w:strike/>
                <w:dstrike w:val="0"/>
                <w:szCs w:val="21"/>
              </w:rPr>
            </w:pPr>
          </w:p>
        </w:tc>
        <w:tc>
          <w:tcPr>
            <w:tcW w:w="1134" w:type="dxa"/>
          </w:tcPr>
          <w:p>
            <w:pPr>
              <w:spacing w:line="280" w:lineRule="exact"/>
              <w:rPr>
                <w:rFonts w:ascii="仿宋" w:hAnsi="仿宋" w:eastAsia="仿宋"/>
                <w:strike/>
                <w:dstrike w:val="0"/>
                <w:szCs w:val="21"/>
              </w:rPr>
            </w:pPr>
          </w:p>
        </w:tc>
        <w:tc>
          <w:tcPr>
            <w:tcW w:w="2795"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名称</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4"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3"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4" w:type="dxa"/>
          </w:tcPr>
          <w:p>
            <w:pPr>
              <w:spacing w:line="280" w:lineRule="exact"/>
              <w:rPr>
                <w:rFonts w:ascii="仿宋" w:hAnsi="仿宋" w:eastAsia="仿宋"/>
                <w:strike/>
                <w:dstrike w:val="0"/>
                <w:szCs w:val="21"/>
              </w:rPr>
            </w:pPr>
          </w:p>
        </w:tc>
        <w:tc>
          <w:tcPr>
            <w:tcW w:w="1193"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 </w:t>
      </w:r>
    </w:p>
    <w:p>
      <w:pPr>
        <w:spacing w:line="280" w:lineRule="exact"/>
        <w:ind w:firstLine="420" w:firstLineChars="200"/>
        <w:rPr>
          <w:rFonts w:ascii="仿宋" w:hAnsi="仿宋" w:eastAsia="仿宋"/>
          <w:strike/>
          <w:dstrike w:val="0"/>
          <w:szCs w:val="21"/>
        </w:rPr>
      </w:pPr>
      <w:r>
        <w:rPr>
          <w:rFonts w:hint="eastAsia" w:ascii="仿宋" w:hAnsi="仿宋" w:eastAsia="仿宋"/>
          <w:strike/>
          <w:dstrike w:val="0"/>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r>
              <w:rPr>
                <w:rFonts w:hint="eastAsia" w:ascii="仿宋" w:hAnsi="仿宋" w:eastAsia="仿宋"/>
                <w:strike/>
                <w:dstrike w:val="0"/>
                <w:szCs w:val="21"/>
              </w:rPr>
              <w:t>序号</w:t>
            </w:r>
          </w:p>
        </w:tc>
        <w:tc>
          <w:tcPr>
            <w:tcW w:w="1985" w:type="dxa"/>
          </w:tcPr>
          <w:p>
            <w:pPr>
              <w:spacing w:line="280" w:lineRule="exact"/>
              <w:rPr>
                <w:rFonts w:ascii="仿宋" w:hAnsi="仿宋" w:eastAsia="仿宋"/>
                <w:strike/>
                <w:dstrike w:val="0"/>
                <w:szCs w:val="21"/>
              </w:rPr>
            </w:pPr>
            <w:r>
              <w:rPr>
                <w:rFonts w:hint="eastAsia" w:ascii="仿宋" w:hAnsi="仿宋" w:eastAsia="仿宋"/>
                <w:strike/>
                <w:dstrike w:val="0"/>
                <w:szCs w:val="21"/>
              </w:rPr>
              <w:t>须定期更换零部件</w:t>
            </w:r>
          </w:p>
        </w:tc>
        <w:tc>
          <w:tcPr>
            <w:tcW w:w="2126" w:type="dxa"/>
          </w:tcPr>
          <w:p>
            <w:pPr>
              <w:spacing w:line="280" w:lineRule="exact"/>
              <w:rPr>
                <w:rFonts w:ascii="仿宋" w:hAnsi="仿宋" w:eastAsia="仿宋"/>
                <w:strike/>
                <w:dstrike w:val="0"/>
                <w:szCs w:val="21"/>
              </w:rPr>
            </w:pPr>
            <w:r>
              <w:rPr>
                <w:rFonts w:hint="eastAsia" w:ascii="仿宋" w:hAnsi="仿宋" w:eastAsia="仿宋"/>
                <w:strike/>
                <w:dstrike w:val="0"/>
                <w:szCs w:val="21"/>
              </w:rPr>
              <w:t>品牌规格型号</w:t>
            </w:r>
          </w:p>
        </w:tc>
        <w:tc>
          <w:tcPr>
            <w:tcW w:w="1783" w:type="dxa"/>
          </w:tcPr>
          <w:p>
            <w:pPr>
              <w:spacing w:line="280" w:lineRule="exact"/>
              <w:rPr>
                <w:rFonts w:ascii="仿宋" w:hAnsi="仿宋" w:eastAsia="仿宋"/>
                <w:strike/>
                <w:dstrike w:val="0"/>
                <w:szCs w:val="21"/>
              </w:rPr>
            </w:pPr>
            <w:r>
              <w:rPr>
                <w:rFonts w:hint="eastAsia" w:ascii="仿宋" w:hAnsi="仿宋" w:eastAsia="仿宋"/>
                <w:strike/>
                <w:dstrike w:val="0"/>
                <w:szCs w:val="21"/>
              </w:rPr>
              <w:t>价格（元/个）</w:t>
            </w:r>
          </w:p>
        </w:tc>
        <w:tc>
          <w:tcPr>
            <w:tcW w:w="1194" w:type="dxa"/>
          </w:tcPr>
          <w:p>
            <w:pPr>
              <w:spacing w:line="280" w:lineRule="exact"/>
              <w:rPr>
                <w:rFonts w:ascii="仿宋" w:hAnsi="仿宋" w:eastAsia="仿宋"/>
                <w:strike/>
                <w:dstrike w:val="0"/>
                <w:szCs w:val="21"/>
              </w:rPr>
            </w:pPr>
            <w:r>
              <w:rPr>
                <w:rFonts w:hint="eastAsia" w:ascii="仿宋" w:hAnsi="仿宋" w:eastAsia="仿宋"/>
                <w:strike/>
                <w:dstrike w:val="0"/>
                <w:szCs w:val="21"/>
              </w:rPr>
              <w:t>是否开放</w:t>
            </w:r>
          </w:p>
        </w:tc>
        <w:tc>
          <w:tcPr>
            <w:tcW w:w="2268" w:type="dxa"/>
          </w:tcPr>
          <w:p>
            <w:pPr>
              <w:spacing w:line="280" w:lineRule="exact"/>
              <w:rPr>
                <w:rFonts w:ascii="仿宋" w:hAnsi="仿宋" w:eastAsia="仿宋"/>
                <w:strike/>
                <w:dstrike w:val="0"/>
                <w:szCs w:val="21"/>
              </w:rPr>
            </w:pPr>
            <w:r>
              <w:rPr>
                <w:rFonts w:hint="eastAsia" w:ascii="仿宋" w:hAnsi="仿宋" w:eastAsia="仿宋"/>
                <w:strike/>
                <w:dstrike w:val="0"/>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trike/>
                <w:dstrike w:val="0"/>
                <w:szCs w:val="21"/>
              </w:rPr>
            </w:pPr>
          </w:p>
        </w:tc>
        <w:tc>
          <w:tcPr>
            <w:tcW w:w="1985" w:type="dxa"/>
          </w:tcPr>
          <w:p>
            <w:pPr>
              <w:spacing w:line="280" w:lineRule="exact"/>
              <w:rPr>
                <w:rFonts w:ascii="仿宋" w:hAnsi="仿宋" w:eastAsia="仿宋"/>
                <w:strike/>
                <w:dstrike w:val="0"/>
                <w:szCs w:val="21"/>
              </w:rPr>
            </w:pPr>
          </w:p>
        </w:tc>
        <w:tc>
          <w:tcPr>
            <w:tcW w:w="2126" w:type="dxa"/>
          </w:tcPr>
          <w:p>
            <w:pPr>
              <w:spacing w:line="280" w:lineRule="exact"/>
              <w:rPr>
                <w:rFonts w:ascii="仿宋" w:hAnsi="仿宋" w:eastAsia="仿宋"/>
                <w:strike/>
                <w:dstrike w:val="0"/>
                <w:szCs w:val="21"/>
              </w:rPr>
            </w:pPr>
          </w:p>
        </w:tc>
        <w:tc>
          <w:tcPr>
            <w:tcW w:w="1783" w:type="dxa"/>
          </w:tcPr>
          <w:p>
            <w:pPr>
              <w:spacing w:line="280" w:lineRule="exact"/>
              <w:rPr>
                <w:rFonts w:ascii="仿宋" w:hAnsi="仿宋" w:eastAsia="仿宋"/>
                <w:strike/>
                <w:dstrike w:val="0"/>
                <w:szCs w:val="21"/>
              </w:rPr>
            </w:pPr>
          </w:p>
        </w:tc>
        <w:tc>
          <w:tcPr>
            <w:tcW w:w="1194" w:type="dxa"/>
          </w:tcPr>
          <w:p>
            <w:pPr>
              <w:spacing w:line="280" w:lineRule="exact"/>
              <w:rPr>
                <w:rFonts w:ascii="仿宋" w:hAnsi="仿宋" w:eastAsia="仿宋"/>
                <w:strike/>
                <w:dstrike w:val="0"/>
                <w:szCs w:val="21"/>
              </w:rPr>
            </w:pPr>
          </w:p>
        </w:tc>
        <w:tc>
          <w:tcPr>
            <w:tcW w:w="2268" w:type="dxa"/>
          </w:tcPr>
          <w:p>
            <w:pPr>
              <w:spacing w:line="280" w:lineRule="exact"/>
              <w:rPr>
                <w:rFonts w:ascii="仿宋" w:hAnsi="仿宋" w:eastAsia="仿宋"/>
                <w:strike/>
                <w:dstrike w:val="0"/>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RkNTIyYTNiOGU4YzIwYWUyOTE5NDgyMGI5ODlmNTI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32A8"/>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5145"/>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4D6"/>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06783F44"/>
    <w:rsid w:val="0B13248D"/>
    <w:rsid w:val="113373E5"/>
    <w:rsid w:val="1E676920"/>
    <w:rsid w:val="2D052AFC"/>
    <w:rsid w:val="2E2E2FB7"/>
    <w:rsid w:val="41F244EE"/>
    <w:rsid w:val="442742D8"/>
    <w:rsid w:val="44F00B6E"/>
    <w:rsid w:val="5D8F6D1E"/>
    <w:rsid w:val="65362175"/>
    <w:rsid w:val="6B0E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787</Characters>
  <Lines>6</Lines>
  <Paragraphs>1</Paragraphs>
  <TotalTime>22</TotalTime>
  <ScaleCrop>false</ScaleCrop>
  <LinksUpToDate>false</LinksUpToDate>
  <CharactersWithSpaces>924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渡</cp:lastModifiedBy>
  <dcterms:modified xsi:type="dcterms:W3CDTF">2023-10-10T00:29:07Z</dcterms:modified>
  <cp:revision>1083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C414B9F1EB584D049145A97F99872C2B_12</vt:lpwstr>
  </property>
</Properties>
</file>