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sz w:val="32"/>
          <w:szCs w:val="40"/>
          <w:u w:val="single"/>
          <w:lang w:eastAsia="zh-CN"/>
        </w:rPr>
        <w:t>移动式</w:t>
      </w:r>
      <w:r>
        <w:rPr>
          <w:rFonts w:hint="eastAsia"/>
          <w:sz w:val="32"/>
          <w:szCs w:val="40"/>
          <w:u w:val="single"/>
        </w:rPr>
        <w:t>空气消毒机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移动式，</w:t>
            </w:r>
            <w:bookmarkStart w:id="0" w:name="_GoBack"/>
            <w:bookmarkEnd w:id="0"/>
            <w:r>
              <w:rPr>
                <w:rFonts w:hint="eastAsia" w:ascii="仿宋" w:hAnsi="仿宋" w:eastAsia="仿宋" w:cs="仿宋"/>
                <w:b w:val="0"/>
                <w:bCs w:val="0"/>
                <w:sz w:val="24"/>
                <w:szCs w:val="24"/>
                <w:lang w:val="en-US" w:eastAsia="zh-CN"/>
              </w:rPr>
              <w:t>适用体积：≤100m³。循环消毒风量：≥1000m³/h。</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采用1至13000V可调高压静电场吸附除尘、杀菌、消毒、除异味。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等离子体发生器和等离子体机芯使用寿命≥40000小时。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细菌总量≤108cfu/m3</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消毒时空气中臭氧浓度：≤0.03mg/m³。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负离子发生量：≥2×107个/cm3。</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对空气中自然菌的杀灭率90%。对空气中白葡萄球菌杀灭率99.90%,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对空气中的甲醛去除率93.51%。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额定电压：AC 220V±22V，消毒功率：≤140W，额定频率：50Hz±1Hz，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噪音：≤55dB.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微电脑程序控制，中文背光液晶显示屏。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等离子发生器、电机、负氧离子故障自动检测故障提示、具有消毒及风量加强功能。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程控、遥控、按键多控消毒运行，按键采用实体红外线遥控操作，具有程控定时功能.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消毒可设置六个时间段，时间可任意设置。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出风口工作时自动开启，关机自动关闭。风速高、低可选。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工作时自动横向循环扫风，快速循环消毒室内空气。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使用初中效活性炭网除臭等辅助消毒手段。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内置静态除臭因子，解决终末消毒。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独立外观设计，整机尺寸小巧方便，外设防滑扶手，推拉移动自如。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手动设置消毒时间自动记忆、具有工作时间累积计时功能。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消毒后空气中细菌总数：部颁Ⅱ、Ⅲ类无菌环境标准，适用环境：人在动态环境及静态环境（医院病区）。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0097916"/>
    <w:multiLevelType w:val="singleLevel"/>
    <w:tmpl w:val="40097916"/>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14AE0"/>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CD339D"/>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1753</Words>
  <Characters>1857</Characters>
  <Lines>6</Lines>
  <Paragraphs>1</Paragraphs>
  <TotalTime>1</TotalTime>
  <ScaleCrop>false</ScaleCrop>
  <LinksUpToDate>false</LinksUpToDate>
  <CharactersWithSpaces>2046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2023-08-03T01:20:10Z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