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20" w:lineRule="exact"/>
        <w:ind w:leftChars="0"/>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血小板保存箱</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控温范围：</w:t>
            </w:r>
            <w:r>
              <w:rPr>
                <w:rFonts w:ascii="仿宋" w:hAnsi="仿宋" w:eastAsia="仿宋"/>
              </w:rPr>
              <w:t>22.0℃±2.0℃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控温精度：±0.1℃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报警温度：低于20℃高于24℃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摆动幅度：50mm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摆动方式：</w:t>
            </w:r>
            <w:r>
              <w:rPr>
                <w:rFonts w:ascii="仿宋" w:hAnsi="仿宋" w:eastAsia="仿宋"/>
                <w:sz w:val="24"/>
              </w:rPr>
              <w:t>连续左右</w:t>
            </w:r>
            <w:r>
              <w:rPr>
                <w:rFonts w:hint="eastAsia" w:ascii="仿宋" w:hAnsi="仿宋" w:eastAsia="仿宋"/>
                <w:bCs/>
                <w:sz w:val="24"/>
              </w:rPr>
              <w:t>往复式</w:t>
            </w:r>
            <w:r>
              <w:rPr>
                <w:rFonts w:ascii="仿宋" w:hAnsi="仿宋" w:eastAsia="仿宋"/>
                <w:sz w:val="24"/>
              </w:rPr>
              <w:t>，水平振荡</w:t>
            </w:r>
            <w:r>
              <w:rPr>
                <w:rFonts w:hint="eastAsia" w:ascii="仿宋" w:hAnsi="仿宋" w:eastAsia="仿宋"/>
                <w:sz w:val="24"/>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摆动频率：60</w:t>
            </w:r>
            <w:r>
              <w:rPr>
                <w:rFonts w:hint="eastAsia" w:ascii="仿宋" w:hAnsi="仿宋" w:eastAsia="仿宋" w:cs="宋体"/>
              </w:rPr>
              <w:t>±5</w:t>
            </w:r>
            <w:r>
              <w:rPr>
                <w:rFonts w:hint="eastAsia" w:ascii="仿宋" w:hAnsi="仿宋" w:eastAsia="仿宋"/>
                <w:bCs/>
                <w:sz w:val="24"/>
              </w:rPr>
              <w:t>周/min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消毒方式：紫外灯消毒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内腔层数：≥ 8层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采用液晶显示屏，分辨率高，操作灵敏。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 w:hAnsi="仿宋" w:eastAsia="仿宋"/>
                <w:bCs/>
                <w:sz w:val="24"/>
              </w:rPr>
              <w:t>溯源系统:配有USB数据串口可连接移动存储设备，导出方便，实现数据终身可查询，便于做质控管理。</w:t>
            </w:r>
            <w:r>
              <w:rPr>
                <w:rFonts w:hint="eastAsia" w:ascii="仿宋" w:hAnsi="仿宋" w:eastAsia="仿宋"/>
                <w:sz w:val="24"/>
              </w:rPr>
              <w:t>有扫码功能，</w:t>
            </w:r>
            <w:r>
              <w:rPr>
                <w:rFonts w:hint="eastAsia" w:ascii="仿宋" w:hAnsi="仿宋" w:eastAsia="仿宋"/>
                <w:bCs/>
                <w:sz w:val="24"/>
                <w:lang w:val="en-GB"/>
              </w:rPr>
              <w:t>跟机配置扫码抢。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控制系统配备免维护电源，可在断电情况下实时显示记录设备运行状态及箱内温度变化情况。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自动故障检测识别，屏幕可显示故障信息。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独立内腔消毒系统，304不锈钢镜面内腔，便于清理消毒符合国家净化标准。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具有紫外消毒功能，保持箱内洁净无菌。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288" w:lineRule="auto"/>
              <w:ind w:left="0" w:leftChars="0" w:firstLine="0" w:firstLineChars="0"/>
              <w:rPr>
                <w:rFonts w:ascii="仿宋" w:hAnsi="仿宋" w:eastAsia="仿宋"/>
                <w:b w:val="0"/>
                <w:bCs/>
                <w:szCs w:val="21"/>
              </w:rPr>
            </w:pPr>
            <w:r>
              <w:rPr>
                <w:rFonts w:hint="eastAsia" w:ascii="仿宋_GB2312" w:hAnsi="仿宋_GB2312" w:eastAsia="仿宋_GB2312"/>
                <w:bCs/>
                <w:sz w:val="24"/>
              </w:rPr>
              <w:t>跟机配置云报警系统服务，当设备超过正常温度时通过电话、短信、微信的方式告知客户。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288" w:lineRule="auto"/>
              <w:rPr>
                <w:rFonts w:ascii="仿宋" w:hAnsi="仿宋" w:eastAsia="仿宋"/>
                <w:b w:val="0"/>
                <w:bCs/>
                <w:szCs w:val="21"/>
              </w:rPr>
            </w:pPr>
            <w:r>
              <w:rPr>
                <w:rFonts w:hint="eastAsia" w:ascii="仿宋_GB2312" w:hAnsi="仿宋_GB2312" w:eastAsia="仿宋_GB2312"/>
                <w:bCs/>
                <w:sz w:val="24"/>
              </w:rPr>
              <w:t>具有摆动记忆功能，异常断电恢复后自动开启摆动。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采用进口恒速电机，连续运转无噪音。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88" w:lineRule="auto"/>
              <w:rPr>
                <w:rFonts w:ascii="仿宋" w:hAnsi="仿宋" w:eastAsia="仿宋"/>
                <w:b w:val="0"/>
                <w:bCs/>
                <w:szCs w:val="21"/>
              </w:rPr>
            </w:pPr>
            <w:r>
              <w:rPr>
                <w:rFonts w:hint="eastAsia" w:ascii="仿宋_GB2312" w:hAnsi="仿宋_GB2312" w:eastAsia="仿宋_GB2312"/>
                <w:bCs/>
                <w:sz w:val="24"/>
              </w:rPr>
              <w:t>具备带锁静音轮，移停方便。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50C2"/>
    <w:multiLevelType w:val="singleLevel"/>
    <w:tmpl w:val="BC6050C2"/>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166B0"/>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2023-02-08T09:35:59Z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