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823" w:rsidRDefault="00754B17">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附件7：拟</w:t>
      </w:r>
      <w:r w:rsidRPr="00C13DE6">
        <w:rPr>
          <w:rFonts w:asciiTheme="majorEastAsia" w:eastAsiaTheme="majorEastAsia" w:hAnsiTheme="majorEastAsia" w:hint="eastAsia"/>
          <w:b/>
          <w:sz w:val="32"/>
          <w:szCs w:val="32"/>
        </w:rPr>
        <w:t>购</w:t>
      </w:r>
      <w:r w:rsidRPr="00C13DE6">
        <w:rPr>
          <w:rFonts w:asciiTheme="majorEastAsia" w:eastAsiaTheme="majorEastAsia" w:hAnsiTheme="majorEastAsia" w:hint="eastAsia"/>
          <w:b/>
          <w:sz w:val="32"/>
          <w:szCs w:val="32"/>
          <w:u w:val="single"/>
        </w:rPr>
        <w:t xml:space="preserve"> </w:t>
      </w:r>
      <w:r w:rsidRPr="00C13DE6">
        <w:rPr>
          <w:rFonts w:hAnsi="宋体" w:hint="eastAsia"/>
          <w:b/>
          <w:sz w:val="32"/>
          <w:szCs w:val="32"/>
          <w:u w:val="single"/>
        </w:rPr>
        <w:t xml:space="preserve"> </w:t>
      </w:r>
      <w:r w:rsidR="00A71933">
        <w:rPr>
          <w:rFonts w:ascii="宋体" w:eastAsia="宋体" w:hAnsi="宋体" w:cs="宋体" w:hint="eastAsia"/>
          <w:b/>
          <w:bCs/>
          <w:kern w:val="0"/>
          <w:sz w:val="32"/>
          <w:szCs w:val="32"/>
          <w:u w:val="single"/>
        </w:rPr>
        <w:t>互联网医院</w:t>
      </w:r>
      <w:bookmarkStart w:id="0" w:name="_GoBack"/>
      <w:bookmarkEnd w:id="0"/>
      <w:r w:rsidRPr="00C13DE6">
        <w:rPr>
          <w:rFonts w:asciiTheme="majorEastAsia" w:eastAsiaTheme="majorEastAsia" w:hAnsiTheme="majorEastAsia" w:hint="eastAsia"/>
          <w:b/>
          <w:sz w:val="32"/>
          <w:szCs w:val="32"/>
          <w:u w:val="single"/>
        </w:rPr>
        <w:t xml:space="preserve"> </w:t>
      </w:r>
      <w:r w:rsidRPr="00C13DE6">
        <w:rPr>
          <w:rFonts w:asciiTheme="majorEastAsia" w:eastAsiaTheme="majorEastAsia" w:hAnsiTheme="majorEastAsia" w:hint="eastAsia"/>
          <w:b/>
          <w:sz w:val="32"/>
          <w:szCs w:val="32"/>
        </w:rPr>
        <w:t>项目</w:t>
      </w:r>
      <w:r>
        <w:rPr>
          <w:rFonts w:asciiTheme="majorEastAsia" w:eastAsiaTheme="majorEastAsia" w:hAnsiTheme="majorEastAsia" w:hint="eastAsia"/>
          <w:b/>
          <w:sz w:val="32"/>
          <w:szCs w:val="32"/>
        </w:rPr>
        <w:t>初步参数论证征集意见表</w:t>
      </w:r>
    </w:p>
    <w:p w:rsidR="00444823" w:rsidRDefault="00444823">
      <w:pPr>
        <w:spacing w:line="320" w:lineRule="exact"/>
        <w:rPr>
          <w:rFonts w:ascii="仿宋" w:eastAsia="仿宋" w:hAnsi="仿宋"/>
          <w:sz w:val="24"/>
          <w:szCs w:val="24"/>
        </w:rPr>
      </w:pPr>
    </w:p>
    <w:p w:rsidR="00444823" w:rsidRDefault="00754B17">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444823" w:rsidRDefault="00754B17">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sidR="005074F5">
        <w:rPr>
          <w:rFonts w:ascii="仿宋" w:eastAsia="仿宋" w:hAnsi="仿宋" w:hint="eastAsia"/>
          <w:szCs w:val="21"/>
        </w:rPr>
        <w:t>（附</w:t>
      </w:r>
      <w:r w:rsidR="005074F5">
        <w:rPr>
          <w:rFonts w:ascii="仿宋" w:eastAsia="仿宋" w:hAnsi="仿宋"/>
          <w:szCs w:val="21"/>
        </w:rPr>
        <w:t>分项报价</w:t>
      </w:r>
      <w:r w:rsidR="005074F5">
        <w:rPr>
          <w:rFonts w:ascii="仿宋" w:eastAsia="仿宋" w:hAnsi="仿宋" w:hint="eastAsia"/>
          <w:szCs w:val="21"/>
        </w:rPr>
        <w:t>）</w:t>
      </w:r>
      <w:r>
        <w:rPr>
          <w:rFonts w:ascii="仿宋" w:eastAsia="仿宋" w:hAnsi="仿宋" w:hint="eastAsia"/>
          <w:szCs w:val="21"/>
        </w:rPr>
        <w:t>：</w:t>
      </w:r>
      <w:r>
        <w:rPr>
          <w:rFonts w:ascii="仿宋" w:eastAsia="仿宋" w:hAnsi="仿宋" w:hint="eastAsia"/>
          <w:szCs w:val="21"/>
          <w:u w:val="single"/>
        </w:rPr>
        <w:t xml:space="preserve">                        </w:t>
      </w:r>
      <w:r w:rsidR="005074F5">
        <w:rPr>
          <w:rFonts w:ascii="仿宋" w:eastAsia="仿宋" w:hAnsi="仿宋"/>
          <w:szCs w:val="21"/>
          <w:u w:val="single"/>
        </w:rPr>
        <w:t xml:space="preserve">         </w:t>
      </w:r>
    </w:p>
    <w:p w:rsidR="00444823" w:rsidRDefault="00754B17">
      <w:pPr>
        <w:spacing w:line="300" w:lineRule="exact"/>
        <w:ind w:firstLineChars="200" w:firstLine="422"/>
        <w:rPr>
          <w:rFonts w:ascii="仿宋" w:eastAsia="仿宋" w:hAnsi="仿宋"/>
          <w:b/>
          <w:szCs w:val="21"/>
        </w:rPr>
      </w:pPr>
      <w:r>
        <w:rPr>
          <w:rFonts w:ascii="仿宋" w:eastAsia="仿宋" w:hAnsi="仿宋" w:hint="eastAsia"/>
          <w:b/>
          <w:szCs w:val="21"/>
        </w:rPr>
        <w:t>备注：</w:t>
      </w:r>
    </w:p>
    <w:p w:rsidR="00444823" w:rsidRDefault="00754B17">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hint="eastAsia"/>
          <w:szCs w:val="21"/>
          <w:u w:val="dotted"/>
        </w:rPr>
        <w:t>laszyyxxk@163.com</w:t>
      </w:r>
      <w:r>
        <w:rPr>
          <w:rFonts w:ascii="仿宋" w:eastAsia="仿宋" w:hAnsi="仿宋" w:hint="eastAsia"/>
          <w:szCs w:val="21"/>
          <w:u w:val="single"/>
        </w:rPr>
        <w:t xml:space="preserve">   </w:t>
      </w:r>
      <w:r>
        <w:rPr>
          <w:rFonts w:ascii="仿宋" w:eastAsia="仿宋" w:hAnsi="仿宋" w:hint="eastAsia"/>
          <w:szCs w:val="21"/>
        </w:rPr>
        <w:t>）；</w:t>
      </w:r>
    </w:p>
    <w:p w:rsidR="00444823" w:rsidRDefault="00754B17">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★项</w:t>
      </w:r>
      <w:r>
        <w:rPr>
          <w:rFonts w:ascii="仿宋" w:eastAsia="仿宋" w:hAnsi="仿宋" w:hint="eastAsia"/>
          <w:szCs w:val="21"/>
        </w:rPr>
        <w:t>证明材料须为政府主管部门【或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★项</w:t>
      </w:r>
      <w:r>
        <w:rPr>
          <w:rFonts w:ascii="仿宋" w:eastAsia="仿宋" w:hAnsi="仿宋" w:hint="eastAsia"/>
          <w:szCs w:val="21"/>
        </w:rPr>
        <w:t>证明材料可为除彩页外的其他材料，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444823" w:rsidRDefault="00754B17">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444823" w:rsidRDefault="00754B17">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附件：配套耗材、试剂【单人次费用】及须定期更换零部件报价清单（样表【若无则标注“无”且不可删除】、可单列）。</w:t>
      </w:r>
    </w:p>
    <w:p w:rsidR="00444823" w:rsidRDefault="00754B17">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444823" w:rsidRDefault="00754B17">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444823" w:rsidRDefault="00444823">
      <w:pPr>
        <w:pStyle w:val="a0"/>
        <w:ind w:firstLineChars="0" w:firstLine="0"/>
      </w:pPr>
    </w:p>
    <w:p w:rsidR="00444823" w:rsidRDefault="00754B17">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533"/>
        <w:gridCol w:w="1022"/>
        <w:gridCol w:w="5200"/>
        <w:gridCol w:w="567"/>
        <w:gridCol w:w="849"/>
        <w:gridCol w:w="426"/>
        <w:gridCol w:w="1031"/>
      </w:tblGrid>
      <w:tr w:rsidR="00444823" w:rsidTr="00A71933">
        <w:tc>
          <w:tcPr>
            <w:tcW w:w="7322" w:type="dxa"/>
            <w:gridSpan w:val="4"/>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本项目初步参数拟设置情况</w:t>
            </w:r>
          </w:p>
        </w:tc>
        <w:tc>
          <w:tcPr>
            <w:tcW w:w="849" w:type="dxa"/>
            <w:vMerge w:val="restart"/>
            <w:vAlign w:val="center"/>
          </w:tcPr>
          <w:p w:rsidR="00444823" w:rsidRDefault="00754B17">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31" w:type="dxa"/>
            <w:vMerge w:val="restart"/>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444823" w:rsidTr="00A71933">
        <w:trPr>
          <w:trHeight w:val="1645"/>
        </w:trPr>
        <w:tc>
          <w:tcPr>
            <w:tcW w:w="533" w:type="dxa"/>
            <w:vAlign w:val="center"/>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序号</w:t>
            </w:r>
          </w:p>
        </w:tc>
        <w:tc>
          <w:tcPr>
            <w:tcW w:w="1022" w:type="dxa"/>
            <w:vAlign w:val="center"/>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参数名称</w:t>
            </w:r>
          </w:p>
        </w:tc>
        <w:tc>
          <w:tcPr>
            <w:tcW w:w="5200" w:type="dxa"/>
            <w:vAlign w:val="center"/>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7" w:type="dxa"/>
          </w:tcPr>
          <w:p w:rsidR="00444823" w:rsidRDefault="00754B17">
            <w:pPr>
              <w:spacing w:line="320" w:lineRule="exact"/>
              <w:jc w:val="center"/>
              <w:rPr>
                <w:rFonts w:ascii="仿宋" w:eastAsia="仿宋" w:hAnsi="仿宋"/>
                <w:bCs/>
                <w:szCs w:val="21"/>
              </w:rPr>
            </w:pPr>
            <w:r>
              <w:rPr>
                <w:rFonts w:ascii="仿宋" w:eastAsia="仿宋" w:hAnsi="仿宋" w:hint="eastAsia"/>
                <w:bCs/>
                <w:szCs w:val="21"/>
              </w:rPr>
              <w:t>是否设置为为★</w:t>
            </w:r>
          </w:p>
        </w:tc>
        <w:tc>
          <w:tcPr>
            <w:tcW w:w="849" w:type="dxa"/>
            <w:vMerge/>
          </w:tcPr>
          <w:p w:rsidR="00444823" w:rsidRDefault="00444823">
            <w:pPr>
              <w:spacing w:line="320" w:lineRule="exact"/>
              <w:rPr>
                <w:rFonts w:ascii="仿宋" w:eastAsia="仿宋" w:hAnsi="仿宋"/>
                <w:bCs/>
                <w:szCs w:val="21"/>
              </w:rPr>
            </w:pPr>
          </w:p>
        </w:tc>
        <w:tc>
          <w:tcPr>
            <w:tcW w:w="426" w:type="dxa"/>
            <w:vMerge/>
          </w:tcPr>
          <w:p w:rsidR="00444823" w:rsidRDefault="00444823">
            <w:pPr>
              <w:spacing w:line="320" w:lineRule="exact"/>
              <w:rPr>
                <w:rFonts w:ascii="仿宋" w:eastAsia="仿宋" w:hAnsi="仿宋"/>
                <w:bCs/>
                <w:szCs w:val="21"/>
              </w:rPr>
            </w:pPr>
          </w:p>
        </w:tc>
        <w:tc>
          <w:tcPr>
            <w:tcW w:w="1031" w:type="dxa"/>
            <w:vMerge/>
          </w:tcPr>
          <w:p w:rsidR="00444823" w:rsidRDefault="00444823">
            <w:pPr>
              <w:spacing w:line="320" w:lineRule="exact"/>
              <w:rPr>
                <w:rFonts w:ascii="仿宋" w:eastAsia="仿宋" w:hAnsi="仿宋"/>
                <w:bCs/>
                <w:szCs w:val="21"/>
              </w:rPr>
            </w:pPr>
          </w:p>
        </w:tc>
      </w:tr>
      <w:tr w:rsidR="00444823" w:rsidTr="00A71933">
        <w:tc>
          <w:tcPr>
            <w:tcW w:w="533" w:type="dxa"/>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1</w:t>
            </w:r>
          </w:p>
        </w:tc>
        <w:tc>
          <w:tcPr>
            <w:tcW w:w="1022" w:type="dxa"/>
          </w:tcPr>
          <w:p w:rsidR="00444823" w:rsidRPr="00C13DE6" w:rsidRDefault="009C6783">
            <w:pPr>
              <w:widowControl/>
              <w:jc w:val="left"/>
              <w:rPr>
                <w:rFonts w:ascii="仿宋" w:eastAsia="仿宋" w:hAnsi="仿宋"/>
                <w:bCs/>
                <w:szCs w:val="21"/>
              </w:rPr>
            </w:pPr>
            <w:r w:rsidRPr="009C6783">
              <w:rPr>
                <w:rFonts w:ascii="仿宋" w:eastAsia="仿宋" w:hAnsi="仿宋" w:hint="eastAsia"/>
                <w:kern w:val="0"/>
                <w:szCs w:val="21"/>
              </w:rPr>
              <w:t>门户入口</w:t>
            </w:r>
          </w:p>
        </w:tc>
        <w:tc>
          <w:tcPr>
            <w:tcW w:w="5200" w:type="dxa"/>
          </w:tcPr>
          <w:p w:rsidR="00444823" w:rsidRPr="00C13DE6" w:rsidRDefault="009C6783" w:rsidP="009C6783">
            <w:pPr>
              <w:pStyle w:val="a5"/>
              <w:ind w:firstLine="0"/>
              <w:jc w:val="left"/>
              <w:rPr>
                <w:rFonts w:ascii="仿宋" w:eastAsia="仿宋" w:hAnsi="仿宋"/>
                <w:bCs/>
                <w:szCs w:val="21"/>
              </w:rPr>
            </w:pPr>
            <w:r w:rsidRPr="009C6783">
              <w:rPr>
                <w:rFonts w:ascii="仿宋" w:eastAsia="仿宋" w:hAnsi="仿宋" w:cs="宋体" w:hint="eastAsia"/>
                <w:kern w:val="0"/>
                <w:szCs w:val="21"/>
              </w:rPr>
              <w:t>支持以支付宝、微信公众号、小程序、网页PC等为患者提供多种形式的线上诊疗服务，支持通过多种入口统一进入到互联网医院系统中。</w:t>
            </w:r>
          </w:p>
        </w:tc>
        <w:tc>
          <w:tcPr>
            <w:tcW w:w="567" w:type="dxa"/>
          </w:tcPr>
          <w:p w:rsidR="00444823" w:rsidRDefault="00444823">
            <w:pPr>
              <w:spacing w:line="320" w:lineRule="exact"/>
              <w:jc w:val="center"/>
              <w:rPr>
                <w:rFonts w:ascii="仿宋" w:eastAsia="仿宋" w:hAnsi="仿宋"/>
                <w:bCs/>
                <w:szCs w:val="21"/>
              </w:rPr>
            </w:pPr>
          </w:p>
          <w:p w:rsidR="00444823" w:rsidRDefault="00444823" w:rsidP="009C6783">
            <w:pPr>
              <w:spacing w:line="320" w:lineRule="exact"/>
              <w:rPr>
                <w:rFonts w:ascii="仿宋" w:eastAsia="仿宋" w:hAnsi="仿宋" w:hint="eastAsia"/>
                <w:bCs/>
                <w:szCs w:val="21"/>
              </w:rPr>
            </w:pPr>
          </w:p>
          <w:p w:rsidR="00444823" w:rsidRDefault="00444823" w:rsidP="009C6783">
            <w:pPr>
              <w:spacing w:line="320" w:lineRule="exact"/>
              <w:rPr>
                <w:rFonts w:ascii="仿宋" w:eastAsia="仿宋" w:hAnsi="仿宋" w:hint="eastAsia"/>
                <w:bCs/>
                <w:szCs w:val="21"/>
              </w:rPr>
            </w:pPr>
          </w:p>
        </w:tc>
        <w:tc>
          <w:tcPr>
            <w:tcW w:w="849" w:type="dxa"/>
          </w:tcPr>
          <w:p w:rsidR="00444823" w:rsidRDefault="00444823">
            <w:pPr>
              <w:spacing w:line="320" w:lineRule="exact"/>
              <w:rPr>
                <w:rFonts w:ascii="仿宋" w:eastAsia="仿宋" w:hAnsi="仿宋"/>
                <w:bCs/>
                <w:szCs w:val="21"/>
              </w:rPr>
            </w:pPr>
          </w:p>
        </w:tc>
        <w:tc>
          <w:tcPr>
            <w:tcW w:w="426" w:type="dxa"/>
          </w:tcPr>
          <w:p w:rsidR="00444823" w:rsidRDefault="00444823">
            <w:pPr>
              <w:spacing w:line="320" w:lineRule="exact"/>
              <w:rPr>
                <w:rFonts w:ascii="仿宋" w:eastAsia="仿宋" w:hAnsi="仿宋"/>
                <w:bCs/>
                <w:szCs w:val="21"/>
              </w:rPr>
            </w:pPr>
          </w:p>
        </w:tc>
        <w:tc>
          <w:tcPr>
            <w:tcW w:w="1031" w:type="dxa"/>
          </w:tcPr>
          <w:p w:rsidR="00444823" w:rsidRDefault="00444823">
            <w:pPr>
              <w:spacing w:line="320" w:lineRule="exact"/>
              <w:rPr>
                <w:rFonts w:ascii="仿宋" w:eastAsia="仿宋" w:hAnsi="仿宋"/>
                <w:bCs/>
                <w:szCs w:val="21"/>
              </w:rPr>
            </w:pPr>
          </w:p>
        </w:tc>
      </w:tr>
      <w:tr w:rsidR="00444823" w:rsidTr="00A71933">
        <w:trPr>
          <w:trHeight w:val="70"/>
        </w:trPr>
        <w:tc>
          <w:tcPr>
            <w:tcW w:w="533"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2</w:t>
            </w:r>
          </w:p>
        </w:tc>
        <w:tc>
          <w:tcPr>
            <w:tcW w:w="1022" w:type="dxa"/>
            <w:vAlign w:val="center"/>
          </w:tcPr>
          <w:p w:rsidR="00444823" w:rsidRPr="00C13DE6" w:rsidRDefault="009C6783" w:rsidP="00C13DE6">
            <w:pPr>
              <w:pStyle w:val="a5"/>
              <w:ind w:firstLine="0"/>
              <w:rPr>
                <w:rFonts w:ascii="仿宋" w:eastAsia="仿宋" w:hAnsi="仿宋"/>
                <w:bCs/>
                <w:szCs w:val="21"/>
              </w:rPr>
            </w:pPr>
            <w:r w:rsidRPr="009C6783">
              <w:rPr>
                <w:rFonts w:ascii="仿宋" w:eastAsia="仿宋" w:hAnsi="仿宋" w:hint="eastAsia"/>
                <w:bCs/>
                <w:szCs w:val="21"/>
              </w:rPr>
              <w:t>在线问诊基础模块</w:t>
            </w:r>
          </w:p>
        </w:tc>
        <w:tc>
          <w:tcPr>
            <w:tcW w:w="5200" w:type="dxa"/>
            <w:vAlign w:val="center"/>
          </w:tcPr>
          <w:p w:rsidR="009C6783" w:rsidRPr="009C6783" w:rsidRDefault="009C6783" w:rsidP="009C6783">
            <w:pPr>
              <w:pStyle w:val="a5"/>
              <w:ind w:firstLine="0"/>
              <w:rPr>
                <w:rFonts w:ascii="仿宋" w:eastAsia="仿宋" w:hAnsi="仿宋" w:hint="eastAsia"/>
                <w:bCs/>
                <w:szCs w:val="21"/>
              </w:rPr>
            </w:pPr>
            <w:r w:rsidRPr="009C6783">
              <w:rPr>
                <w:rFonts w:ascii="仿宋" w:eastAsia="仿宋" w:hAnsi="仿宋" w:hint="eastAsia"/>
                <w:bCs/>
                <w:szCs w:val="21"/>
              </w:rPr>
              <w:t>包含患者端、医生端、管理端</w:t>
            </w:r>
          </w:p>
          <w:p w:rsidR="009C6783" w:rsidRPr="009C6783" w:rsidRDefault="009C6783" w:rsidP="009C6783">
            <w:pPr>
              <w:pStyle w:val="a5"/>
              <w:ind w:firstLine="0"/>
              <w:rPr>
                <w:rFonts w:ascii="仿宋" w:eastAsia="仿宋" w:hAnsi="仿宋" w:hint="eastAsia"/>
                <w:bCs/>
                <w:szCs w:val="21"/>
              </w:rPr>
            </w:pPr>
            <w:r w:rsidRPr="009C6783">
              <w:rPr>
                <w:rFonts w:ascii="仿宋" w:eastAsia="仿宋" w:hAnsi="仿宋" w:hint="eastAsia"/>
                <w:bCs/>
                <w:szCs w:val="21"/>
              </w:rPr>
              <w:t>1、医生端基础功能：医生/药师个人中心，包括药品处方查看、最近/全部评价、评价回复、接诊设置（包括接诊价格；查看医院统一排班、个人自主排班情况，新增/修改/删除自主排班）、查看接诊列表；</w:t>
            </w:r>
          </w:p>
          <w:p w:rsidR="009C6783" w:rsidRPr="009C6783" w:rsidRDefault="009C6783" w:rsidP="009C6783">
            <w:pPr>
              <w:pStyle w:val="a5"/>
              <w:ind w:firstLine="0"/>
              <w:rPr>
                <w:rFonts w:ascii="仿宋" w:eastAsia="仿宋" w:hAnsi="仿宋" w:hint="eastAsia"/>
                <w:bCs/>
                <w:szCs w:val="21"/>
              </w:rPr>
            </w:pPr>
            <w:r w:rsidRPr="009C6783">
              <w:rPr>
                <w:rFonts w:ascii="仿宋" w:eastAsia="仿宋" w:hAnsi="仿宋" w:hint="eastAsia"/>
                <w:bCs/>
                <w:szCs w:val="21"/>
              </w:rPr>
              <w:t>2、患者端基础功能：问诊前进行账号注册、登陆，查看</w:t>
            </w:r>
            <w:r w:rsidRPr="009C6783">
              <w:rPr>
                <w:rFonts w:ascii="仿宋" w:eastAsia="仿宋" w:hAnsi="仿宋" w:hint="eastAsia"/>
                <w:bCs/>
                <w:szCs w:val="21"/>
              </w:rPr>
              <w:lastRenderedPageBreak/>
              <w:t>医院基本信息、查看搜索科室/医生介绍（包括查看医生名片、扫医生二维码关注医生、分享医生名片）、功能列表（包括统一预约、分时段挂号、缴费，门诊费用、处方、检查检验报告、体检报告、门诊病历查询，门诊住院预缴金充值，住院每日清单、用药查询、检查检验报告、住院病历查询、病历邮寄，健康知识，病情报告，疾病百科，医院导航，价格公示，就医指南等）、个人中心（含问诊记录、缴费记录、医生收藏、就诊人管理及意见反馈、授权协议书，支持微信、支付宝、电子健康卡、医保电子凭证等授权身份认证，支持上传身份证照片OCR识别患者姓名、身份证号，支持手机验证码绑定，支持在线绑卡与院内HIS对接绑定院内卡）；</w:t>
            </w:r>
          </w:p>
          <w:p w:rsidR="009C6783" w:rsidRPr="009C6783" w:rsidRDefault="009C6783" w:rsidP="009C6783">
            <w:pPr>
              <w:pStyle w:val="a5"/>
              <w:ind w:firstLine="0"/>
              <w:rPr>
                <w:rFonts w:ascii="仿宋" w:eastAsia="仿宋" w:hAnsi="仿宋" w:hint="eastAsia"/>
                <w:bCs/>
                <w:szCs w:val="21"/>
              </w:rPr>
            </w:pPr>
            <w:r w:rsidRPr="009C6783">
              <w:rPr>
                <w:rFonts w:ascii="仿宋" w:eastAsia="仿宋" w:hAnsi="仿宋" w:hint="eastAsia"/>
                <w:bCs/>
                <w:szCs w:val="21"/>
              </w:rPr>
              <w:t>3、管理端基础功能：科室管理模块，包括新增、编辑、查看、启用、停用等、医生/药师管理模块，包括新增、编辑、查看、启用、停用等，医院统一排班管理模块；</w:t>
            </w:r>
          </w:p>
          <w:p w:rsidR="009C6783" w:rsidRPr="009C6783" w:rsidRDefault="009C6783" w:rsidP="009C6783">
            <w:pPr>
              <w:pStyle w:val="a5"/>
              <w:ind w:firstLine="0"/>
              <w:rPr>
                <w:rFonts w:ascii="仿宋" w:eastAsia="仿宋" w:hAnsi="仿宋" w:hint="eastAsia"/>
                <w:bCs/>
                <w:szCs w:val="21"/>
              </w:rPr>
            </w:pPr>
            <w:r w:rsidRPr="009C6783">
              <w:rPr>
                <w:rFonts w:ascii="仿宋" w:eastAsia="仿宋" w:hAnsi="仿宋" w:hint="eastAsia"/>
                <w:bCs/>
                <w:szCs w:val="21"/>
              </w:rPr>
              <w:t>4、医生端接诊功能：会话模块，包括上传图片、拍照、文字输入、回复模版设置、常用语、语音通话、发起视频、结束问诊、支持超过48小时无医生响应的图文咨询订单自动退单并退款、支持医生拒绝在线咨询订单并及时退款，支持医生给患者开具检验检查单并接入院内医技统一预约系统，查看患者线上资料模块，包括患者信息查看、患者标签管理、患者线上历史处方；评价模块，包括医生可查看患者评价详情；</w:t>
            </w:r>
          </w:p>
          <w:p w:rsidR="00444823" w:rsidRPr="00C13DE6" w:rsidRDefault="009C6783" w:rsidP="009C6783">
            <w:pPr>
              <w:pStyle w:val="a5"/>
              <w:ind w:firstLine="0"/>
              <w:rPr>
                <w:rFonts w:ascii="仿宋" w:eastAsia="仿宋" w:hAnsi="仿宋"/>
                <w:bCs/>
                <w:szCs w:val="21"/>
              </w:rPr>
            </w:pPr>
            <w:r w:rsidRPr="009C6783">
              <w:rPr>
                <w:rFonts w:ascii="仿宋" w:eastAsia="仿宋" w:hAnsi="仿宋" w:hint="eastAsia"/>
                <w:bCs/>
                <w:szCs w:val="21"/>
              </w:rPr>
              <w:t>5、患者端问诊功能：发起问诊模块，包括选择问诊目的（首诊咨询、在线复诊等）、选择就诊人、选择接诊医生、选择问诊形式、查阅知情同意书、填写主诉、上传图片形式病历资料；会话模块，包括包括上传图片、拍照、文字输入、语音通话、接入视频、结束问诊，查看患者线上资料模块，包括处方记录查询及发送、药品处方查看、检查单/检验单查看、患者线上历史处方；评价模块，包括问诊结束医生进行评价。</w:t>
            </w:r>
          </w:p>
        </w:tc>
        <w:tc>
          <w:tcPr>
            <w:tcW w:w="567" w:type="dxa"/>
          </w:tcPr>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p w:rsidR="00444823" w:rsidRDefault="00444823">
            <w:pPr>
              <w:spacing w:line="320" w:lineRule="exact"/>
              <w:rPr>
                <w:rFonts w:ascii="仿宋" w:eastAsia="仿宋" w:hAnsi="仿宋"/>
                <w:bCs/>
                <w:szCs w:val="21"/>
              </w:rPr>
            </w:pPr>
          </w:p>
        </w:tc>
        <w:tc>
          <w:tcPr>
            <w:tcW w:w="849" w:type="dxa"/>
          </w:tcPr>
          <w:p w:rsidR="00444823" w:rsidRDefault="00444823">
            <w:pPr>
              <w:spacing w:line="320" w:lineRule="exact"/>
              <w:rPr>
                <w:rFonts w:ascii="仿宋" w:eastAsia="仿宋" w:hAnsi="仿宋"/>
                <w:bCs/>
                <w:szCs w:val="21"/>
              </w:rPr>
            </w:pPr>
          </w:p>
        </w:tc>
        <w:tc>
          <w:tcPr>
            <w:tcW w:w="426" w:type="dxa"/>
          </w:tcPr>
          <w:p w:rsidR="00444823" w:rsidRDefault="00444823">
            <w:pPr>
              <w:spacing w:line="320" w:lineRule="exact"/>
              <w:rPr>
                <w:rFonts w:ascii="仿宋" w:eastAsia="仿宋" w:hAnsi="仿宋"/>
                <w:bCs/>
                <w:szCs w:val="21"/>
              </w:rPr>
            </w:pPr>
          </w:p>
        </w:tc>
        <w:tc>
          <w:tcPr>
            <w:tcW w:w="1031" w:type="dxa"/>
          </w:tcPr>
          <w:p w:rsidR="00444823" w:rsidRDefault="00444823">
            <w:pPr>
              <w:spacing w:line="320" w:lineRule="exact"/>
              <w:rPr>
                <w:rFonts w:ascii="仿宋" w:eastAsia="仿宋" w:hAnsi="仿宋"/>
                <w:bCs/>
                <w:szCs w:val="21"/>
              </w:rPr>
            </w:pPr>
          </w:p>
        </w:tc>
      </w:tr>
      <w:tr w:rsidR="00444823" w:rsidTr="00A71933">
        <w:trPr>
          <w:trHeight w:val="610"/>
        </w:trPr>
        <w:tc>
          <w:tcPr>
            <w:tcW w:w="533"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lastRenderedPageBreak/>
              <w:t>3</w:t>
            </w:r>
          </w:p>
        </w:tc>
        <w:tc>
          <w:tcPr>
            <w:tcW w:w="1022" w:type="dxa"/>
            <w:vAlign w:val="center"/>
          </w:tcPr>
          <w:p w:rsidR="00444823" w:rsidRPr="00C13DE6" w:rsidRDefault="009C6783">
            <w:pPr>
              <w:widowControl/>
              <w:jc w:val="left"/>
              <w:rPr>
                <w:rFonts w:ascii="仿宋" w:eastAsia="仿宋" w:hAnsi="仿宋"/>
                <w:bCs/>
                <w:szCs w:val="21"/>
              </w:rPr>
            </w:pPr>
            <w:r w:rsidRPr="009C6783">
              <w:rPr>
                <w:rFonts w:ascii="仿宋" w:eastAsia="仿宋" w:hAnsi="仿宋" w:hint="eastAsia"/>
                <w:bCs/>
                <w:szCs w:val="21"/>
              </w:rPr>
              <w:t>支付方式</w:t>
            </w:r>
          </w:p>
        </w:tc>
        <w:tc>
          <w:tcPr>
            <w:tcW w:w="5200" w:type="dxa"/>
            <w:vAlign w:val="center"/>
          </w:tcPr>
          <w:p w:rsidR="00444823" w:rsidRPr="00C13DE6" w:rsidRDefault="009C6783" w:rsidP="009C6783">
            <w:pPr>
              <w:pStyle w:val="a5"/>
              <w:ind w:firstLine="0"/>
              <w:jc w:val="left"/>
              <w:rPr>
                <w:rFonts w:ascii="仿宋" w:eastAsia="仿宋" w:hAnsi="仿宋"/>
                <w:bCs/>
                <w:szCs w:val="21"/>
              </w:rPr>
            </w:pPr>
            <w:r w:rsidRPr="009C6783">
              <w:rPr>
                <w:rFonts w:ascii="仿宋" w:eastAsia="仿宋" w:hAnsi="仿宋" w:hint="eastAsia"/>
                <w:bCs/>
                <w:szCs w:val="21"/>
              </w:rPr>
              <w:t>患者在互联网医院中可使用自费方式和医保移动支付方式在线支付问诊、药品以及线下业务等费用。</w:t>
            </w:r>
          </w:p>
        </w:tc>
        <w:tc>
          <w:tcPr>
            <w:tcW w:w="567" w:type="dxa"/>
          </w:tcPr>
          <w:p w:rsidR="00444823" w:rsidRDefault="00444823">
            <w:pPr>
              <w:spacing w:line="320" w:lineRule="exact"/>
              <w:rPr>
                <w:rFonts w:ascii="仿宋" w:eastAsia="仿宋" w:hAnsi="仿宋"/>
                <w:bCs/>
                <w:szCs w:val="21"/>
              </w:rPr>
            </w:pPr>
          </w:p>
        </w:tc>
        <w:tc>
          <w:tcPr>
            <w:tcW w:w="849" w:type="dxa"/>
          </w:tcPr>
          <w:p w:rsidR="00444823" w:rsidRDefault="00444823">
            <w:pPr>
              <w:spacing w:line="320" w:lineRule="exact"/>
              <w:rPr>
                <w:rFonts w:ascii="仿宋" w:eastAsia="仿宋" w:hAnsi="仿宋"/>
                <w:bCs/>
                <w:szCs w:val="21"/>
              </w:rPr>
            </w:pPr>
          </w:p>
        </w:tc>
        <w:tc>
          <w:tcPr>
            <w:tcW w:w="426" w:type="dxa"/>
          </w:tcPr>
          <w:p w:rsidR="00444823" w:rsidRDefault="00444823">
            <w:pPr>
              <w:spacing w:line="320" w:lineRule="exact"/>
              <w:rPr>
                <w:rFonts w:ascii="仿宋" w:eastAsia="仿宋" w:hAnsi="仿宋"/>
                <w:bCs/>
                <w:szCs w:val="21"/>
              </w:rPr>
            </w:pPr>
          </w:p>
        </w:tc>
        <w:tc>
          <w:tcPr>
            <w:tcW w:w="1031" w:type="dxa"/>
          </w:tcPr>
          <w:p w:rsidR="00444823" w:rsidRDefault="00444823">
            <w:pPr>
              <w:spacing w:line="320" w:lineRule="exact"/>
              <w:rPr>
                <w:rFonts w:ascii="仿宋" w:eastAsia="仿宋" w:hAnsi="仿宋"/>
                <w:bCs/>
                <w:szCs w:val="21"/>
              </w:rPr>
            </w:pPr>
          </w:p>
        </w:tc>
      </w:tr>
      <w:tr w:rsidR="00444823" w:rsidTr="00A71933">
        <w:tc>
          <w:tcPr>
            <w:tcW w:w="533"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4</w:t>
            </w:r>
          </w:p>
        </w:tc>
        <w:tc>
          <w:tcPr>
            <w:tcW w:w="1022" w:type="dxa"/>
            <w:vAlign w:val="center"/>
          </w:tcPr>
          <w:p w:rsidR="00444823" w:rsidRPr="00C13DE6" w:rsidRDefault="009C6783">
            <w:pPr>
              <w:widowControl/>
              <w:jc w:val="left"/>
              <w:rPr>
                <w:rFonts w:ascii="仿宋" w:eastAsia="仿宋" w:hAnsi="仿宋"/>
                <w:bCs/>
                <w:szCs w:val="21"/>
              </w:rPr>
            </w:pPr>
            <w:r w:rsidRPr="009C6783">
              <w:rPr>
                <w:rFonts w:ascii="仿宋" w:eastAsia="仿宋" w:hAnsi="仿宋" w:hint="eastAsia"/>
                <w:kern w:val="0"/>
                <w:szCs w:val="21"/>
              </w:rPr>
              <w:t>病历书写模块</w:t>
            </w:r>
          </w:p>
        </w:tc>
        <w:tc>
          <w:tcPr>
            <w:tcW w:w="5200" w:type="dxa"/>
            <w:vAlign w:val="center"/>
          </w:tcPr>
          <w:p w:rsidR="00444823" w:rsidRPr="00C13DE6" w:rsidRDefault="009C6783" w:rsidP="009C6783">
            <w:pPr>
              <w:pStyle w:val="a5"/>
              <w:ind w:firstLine="0"/>
              <w:rPr>
                <w:rFonts w:ascii="仿宋" w:eastAsia="仿宋" w:hAnsi="仿宋"/>
              </w:rPr>
            </w:pPr>
            <w:r w:rsidRPr="009C6783">
              <w:rPr>
                <w:rFonts w:ascii="仿宋" w:eastAsia="仿宋" w:hAnsi="仿宋" w:cstheme="minorBidi" w:hint="eastAsia"/>
              </w:rPr>
              <w:t>医生在互联网医院医生端中书写病历。书写过程中可快速导入患者病情描述、查看全部诊断目录及常用诊断目录或搜索病症。</w:t>
            </w:r>
          </w:p>
        </w:tc>
        <w:tc>
          <w:tcPr>
            <w:tcW w:w="567" w:type="dxa"/>
          </w:tcPr>
          <w:p w:rsidR="00444823" w:rsidRDefault="00444823">
            <w:pPr>
              <w:spacing w:line="320" w:lineRule="exact"/>
              <w:rPr>
                <w:rFonts w:ascii="仿宋" w:eastAsia="仿宋" w:hAnsi="仿宋"/>
                <w:bCs/>
                <w:szCs w:val="21"/>
              </w:rPr>
            </w:pPr>
          </w:p>
        </w:tc>
        <w:tc>
          <w:tcPr>
            <w:tcW w:w="849" w:type="dxa"/>
          </w:tcPr>
          <w:p w:rsidR="00444823" w:rsidRDefault="00444823">
            <w:pPr>
              <w:spacing w:line="320" w:lineRule="exact"/>
              <w:rPr>
                <w:rFonts w:ascii="仿宋" w:eastAsia="仿宋" w:hAnsi="仿宋"/>
                <w:bCs/>
                <w:szCs w:val="21"/>
              </w:rPr>
            </w:pPr>
          </w:p>
        </w:tc>
        <w:tc>
          <w:tcPr>
            <w:tcW w:w="426" w:type="dxa"/>
          </w:tcPr>
          <w:p w:rsidR="00444823" w:rsidRDefault="00444823">
            <w:pPr>
              <w:spacing w:line="320" w:lineRule="exact"/>
              <w:rPr>
                <w:rFonts w:ascii="仿宋" w:eastAsia="仿宋" w:hAnsi="仿宋"/>
                <w:bCs/>
                <w:szCs w:val="21"/>
              </w:rPr>
            </w:pPr>
          </w:p>
        </w:tc>
        <w:tc>
          <w:tcPr>
            <w:tcW w:w="1031" w:type="dxa"/>
          </w:tcPr>
          <w:p w:rsidR="00444823" w:rsidRDefault="00444823">
            <w:pPr>
              <w:spacing w:line="320" w:lineRule="exact"/>
              <w:rPr>
                <w:rFonts w:ascii="仿宋" w:eastAsia="仿宋" w:hAnsi="仿宋"/>
                <w:bCs/>
                <w:szCs w:val="21"/>
              </w:rPr>
            </w:pPr>
          </w:p>
        </w:tc>
      </w:tr>
      <w:tr w:rsidR="00444823" w:rsidTr="00A71933">
        <w:tc>
          <w:tcPr>
            <w:tcW w:w="533" w:type="dxa"/>
            <w:vAlign w:val="center"/>
          </w:tcPr>
          <w:p w:rsidR="00444823" w:rsidRPr="00C13DE6" w:rsidRDefault="00754B17">
            <w:pPr>
              <w:spacing w:line="320" w:lineRule="exact"/>
              <w:jc w:val="left"/>
              <w:rPr>
                <w:rFonts w:ascii="仿宋" w:eastAsia="仿宋" w:hAnsi="仿宋"/>
                <w:bCs/>
                <w:szCs w:val="21"/>
              </w:rPr>
            </w:pPr>
            <w:r w:rsidRPr="00C13DE6">
              <w:rPr>
                <w:rFonts w:ascii="仿宋" w:eastAsia="仿宋" w:hAnsi="仿宋" w:hint="eastAsia"/>
                <w:bCs/>
                <w:szCs w:val="21"/>
              </w:rPr>
              <w:t>5</w:t>
            </w:r>
          </w:p>
        </w:tc>
        <w:tc>
          <w:tcPr>
            <w:tcW w:w="1022" w:type="dxa"/>
            <w:vAlign w:val="center"/>
          </w:tcPr>
          <w:p w:rsidR="00444823" w:rsidRPr="00C13DE6" w:rsidRDefault="009C6783">
            <w:pPr>
              <w:pStyle w:val="a5"/>
              <w:ind w:firstLine="0"/>
              <w:rPr>
                <w:rFonts w:ascii="仿宋" w:eastAsia="仿宋" w:hAnsi="仿宋"/>
                <w:bCs/>
                <w:szCs w:val="21"/>
              </w:rPr>
            </w:pPr>
            <w:r w:rsidRPr="009C6783">
              <w:rPr>
                <w:rFonts w:ascii="仿宋" w:eastAsia="仿宋" w:hAnsi="仿宋" w:hint="eastAsia"/>
                <w:kern w:val="0"/>
                <w:szCs w:val="21"/>
              </w:rPr>
              <w:t>药品处方开具模块</w:t>
            </w:r>
          </w:p>
        </w:tc>
        <w:tc>
          <w:tcPr>
            <w:tcW w:w="5200" w:type="dxa"/>
            <w:vAlign w:val="center"/>
          </w:tcPr>
          <w:p w:rsidR="00C13DE6" w:rsidRPr="00C13DE6" w:rsidRDefault="009C6783" w:rsidP="009C6783">
            <w:pPr>
              <w:widowControl/>
              <w:rPr>
                <w:rFonts w:ascii="仿宋" w:eastAsia="仿宋" w:hAnsi="仿宋"/>
              </w:rPr>
            </w:pPr>
            <w:r w:rsidRPr="009C6783">
              <w:rPr>
                <w:rFonts w:ascii="仿宋" w:eastAsia="仿宋" w:hAnsi="仿宋" w:hint="eastAsia"/>
              </w:rPr>
              <w:t>医生在互联网医院医生端中开选择药房、开具中药、西药处方模块并进行CA签名。</w:t>
            </w:r>
          </w:p>
          <w:p w:rsidR="00444823" w:rsidRPr="00C13DE6" w:rsidRDefault="00444823" w:rsidP="00C13DE6">
            <w:pPr>
              <w:pStyle w:val="a5"/>
              <w:ind w:firstLine="0"/>
              <w:rPr>
                <w:rFonts w:ascii="仿宋" w:eastAsia="仿宋" w:hAnsi="仿宋" w:hint="eastAsia"/>
              </w:rPr>
            </w:pPr>
          </w:p>
        </w:tc>
        <w:tc>
          <w:tcPr>
            <w:tcW w:w="567" w:type="dxa"/>
          </w:tcPr>
          <w:p w:rsidR="00C13DE6" w:rsidRPr="00C13DE6" w:rsidRDefault="00C13DE6" w:rsidP="009C6783">
            <w:pPr>
              <w:pStyle w:val="a0"/>
              <w:ind w:firstLineChars="0" w:firstLine="0"/>
              <w:rPr>
                <w:rFonts w:hint="eastAsia"/>
              </w:rPr>
            </w:pPr>
          </w:p>
        </w:tc>
        <w:tc>
          <w:tcPr>
            <w:tcW w:w="849" w:type="dxa"/>
          </w:tcPr>
          <w:p w:rsidR="00444823" w:rsidRDefault="00444823">
            <w:pPr>
              <w:spacing w:line="320" w:lineRule="exact"/>
              <w:rPr>
                <w:rFonts w:ascii="仿宋" w:eastAsia="仿宋" w:hAnsi="仿宋"/>
                <w:bCs/>
                <w:szCs w:val="21"/>
              </w:rPr>
            </w:pPr>
          </w:p>
        </w:tc>
        <w:tc>
          <w:tcPr>
            <w:tcW w:w="426" w:type="dxa"/>
          </w:tcPr>
          <w:p w:rsidR="00444823" w:rsidRDefault="00444823">
            <w:pPr>
              <w:spacing w:line="320" w:lineRule="exact"/>
              <w:rPr>
                <w:rFonts w:ascii="仿宋" w:eastAsia="仿宋" w:hAnsi="仿宋"/>
                <w:bCs/>
                <w:szCs w:val="21"/>
              </w:rPr>
            </w:pPr>
          </w:p>
        </w:tc>
        <w:tc>
          <w:tcPr>
            <w:tcW w:w="1031" w:type="dxa"/>
          </w:tcPr>
          <w:p w:rsidR="00444823" w:rsidRDefault="00444823">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6</w:t>
            </w:r>
          </w:p>
        </w:tc>
        <w:tc>
          <w:tcPr>
            <w:tcW w:w="1022" w:type="dxa"/>
            <w:vAlign w:val="center"/>
          </w:tcPr>
          <w:p w:rsidR="00C13DE6" w:rsidRPr="00C13DE6" w:rsidRDefault="009C6783">
            <w:pPr>
              <w:pStyle w:val="a5"/>
              <w:ind w:firstLine="0"/>
              <w:rPr>
                <w:rFonts w:ascii="仿宋" w:eastAsia="仿宋" w:hAnsi="仿宋"/>
                <w:kern w:val="0"/>
                <w:szCs w:val="21"/>
              </w:rPr>
            </w:pPr>
            <w:r w:rsidRPr="009C6783">
              <w:rPr>
                <w:rFonts w:ascii="仿宋" w:eastAsia="仿宋" w:hAnsi="仿宋" w:hint="eastAsia"/>
                <w:kern w:val="0"/>
                <w:szCs w:val="21"/>
              </w:rPr>
              <w:t>慢病续方</w:t>
            </w:r>
          </w:p>
        </w:tc>
        <w:tc>
          <w:tcPr>
            <w:tcW w:w="5200" w:type="dxa"/>
            <w:vAlign w:val="center"/>
          </w:tcPr>
          <w:p w:rsidR="00C13DE6" w:rsidRPr="00C13DE6" w:rsidRDefault="009C6783" w:rsidP="00C13DE6">
            <w:pPr>
              <w:widowControl/>
              <w:rPr>
                <w:rFonts w:ascii="仿宋" w:eastAsia="仿宋" w:hAnsi="仿宋"/>
              </w:rPr>
            </w:pPr>
            <w:r w:rsidRPr="009C6783">
              <w:rPr>
                <w:rFonts w:ascii="仿宋" w:eastAsia="仿宋" w:hAnsi="仿宋" w:hint="eastAsia"/>
              </w:rPr>
              <w:t>支持复诊患者向医院使用历史处方申请续方，支持到院取药、药品配送</w:t>
            </w:r>
            <w:r>
              <w:rPr>
                <w:rFonts w:ascii="仿宋" w:eastAsia="仿宋" w:hAnsi="仿宋" w:hint="eastAsia"/>
              </w:rPr>
              <w:t>。</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7</w:t>
            </w:r>
          </w:p>
        </w:tc>
        <w:tc>
          <w:tcPr>
            <w:tcW w:w="1022" w:type="dxa"/>
            <w:vAlign w:val="center"/>
          </w:tcPr>
          <w:p w:rsidR="00C13DE6" w:rsidRPr="00C13DE6" w:rsidRDefault="009C6783">
            <w:pPr>
              <w:pStyle w:val="a5"/>
              <w:ind w:firstLine="0"/>
              <w:rPr>
                <w:rFonts w:ascii="仿宋" w:eastAsia="仿宋" w:hAnsi="仿宋"/>
                <w:kern w:val="0"/>
                <w:szCs w:val="21"/>
              </w:rPr>
            </w:pPr>
            <w:r w:rsidRPr="009C6783">
              <w:rPr>
                <w:rFonts w:ascii="仿宋" w:eastAsia="仿宋" w:hAnsi="仿宋" w:hint="eastAsia"/>
                <w:kern w:val="0"/>
                <w:szCs w:val="21"/>
              </w:rPr>
              <w:t>院内特色</w:t>
            </w:r>
          </w:p>
        </w:tc>
        <w:tc>
          <w:tcPr>
            <w:tcW w:w="5200" w:type="dxa"/>
            <w:vAlign w:val="center"/>
          </w:tcPr>
          <w:p w:rsidR="00C13DE6" w:rsidRPr="00C13DE6" w:rsidRDefault="009C6783" w:rsidP="00C13DE6">
            <w:pPr>
              <w:widowControl/>
              <w:rPr>
                <w:rFonts w:ascii="仿宋" w:eastAsia="仿宋" w:hAnsi="仿宋"/>
              </w:rPr>
            </w:pPr>
            <w:r w:rsidRPr="009C6783">
              <w:rPr>
                <w:rFonts w:ascii="仿宋" w:eastAsia="仿宋" w:hAnsi="仿宋" w:hint="eastAsia"/>
              </w:rPr>
              <w:t>院内制剂、三伏贴、膏方等特色中药网上购买或预约。</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8</w:t>
            </w:r>
          </w:p>
        </w:tc>
        <w:tc>
          <w:tcPr>
            <w:tcW w:w="1022" w:type="dxa"/>
            <w:vAlign w:val="center"/>
          </w:tcPr>
          <w:p w:rsidR="00C13DE6" w:rsidRPr="00C13DE6" w:rsidRDefault="009C6783">
            <w:pPr>
              <w:pStyle w:val="a5"/>
              <w:ind w:firstLine="0"/>
              <w:rPr>
                <w:rFonts w:ascii="仿宋" w:eastAsia="仿宋" w:hAnsi="仿宋"/>
                <w:kern w:val="0"/>
                <w:szCs w:val="21"/>
              </w:rPr>
            </w:pPr>
            <w:r w:rsidRPr="009C6783">
              <w:rPr>
                <w:rFonts w:ascii="仿宋" w:eastAsia="仿宋" w:hAnsi="仿宋" w:hint="eastAsia"/>
                <w:kern w:val="0"/>
                <w:szCs w:val="21"/>
              </w:rPr>
              <w:t>检查单/检验单</w:t>
            </w:r>
            <w:r w:rsidRPr="009C6783">
              <w:rPr>
                <w:rFonts w:ascii="仿宋" w:eastAsia="仿宋" w:hAnsi="仿宋" w:hint="eastAsia"/>
                <w:kern w:val="0"/>
                <w:szCs w:val="21"/>
              </w:rPr>
              <w:lastRenderedPageBreak/>
              <w:t>开具模块</w:t>
            </w:r>
          </w:p>
        </w:tc>
        <w:tc>
          <w:tcPr>
            <w:tcW w:w="5200" w:type="dxa"/>
            <w:vAlign w:val="center"/>
          </w:tcPr>
          <w:p w:rsidR="00C13DE6" w:rsidRPr="00C13DE6" w:rsidRDefault="009C6783" w:rsidP="00C13DE6">
            <w:pPr>
              <w:widowControl/>
              <w:rPr>
                <w:rFonts w:ascii="仿宋" w:eastAsia="仿宋" w:hAnsi="仿宋"/>
              </w:rPr>
            </w:pPr>
            <w:r w:rsidRPr="009C6783">
              <w:rPr>
                <w:rFonts w:ascii="仿宋" w:eastAsia="仿宋" w:hAnsi="仿宋" w:hint="eastAsia"/>
              </w:rPr>
              <w:lastRenderedPageBreak/>
              <w:t>医生在互联网医院中开具检查单/检验单并进行CA签名。</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lastRenderedPageBreak/>
              <w:t>9</w:t>
            </w:r>
          </w:p>
        </w:tc>
        <w:tc>
          <w:tcPr>
            <w:tcW w:w="1022" w:type="dxa"/>
            <w:vAlign w:val="center"/>
          </w:tcPr>
          <w:p w:rsidR="00C13DE6" w:rsidRPr="00C13DE6" w:rsidRDefault="009C6783">
            <w:pPr>
              <w:pStyle w:val="a5"/>
              <w:ind w:firstLine="0"/>
              <w:rPr>
                <w:rFonts w:ascii="仿宋" w:eastAsia="仿宋" w:hAnsi="仿宋"/>
                <w:kern w:val="0"/>
                <w:szCs w:val="21"/>
              </w:rPr>
            </w:pPr>
            <w:r w:rsidRPr="009C6783">
              <w:rPr>
                <w:rFonts w:ascii="仿宋" w:eastAsia="仿宋" w:hAnsi="仿宋" w:hint="eastAsia"/>
                <w:kern w:val="0"/>
                <w:szCs w:val="21"/>
              </w:rPr>
              <w:t>药师审方模块</w:t>
            </w:r>
          </w:p>
        </w:tc>
        <w:tc>
          <w:tcPr>
            <w:tcW w:w="5200" w:type="dxa"/>
            <w:vAlign w:val="center"/>
          </w:tcPr>
          <w:p w:rsidR="00C13DE6" w:rsidRPr="00C13DE6" w:rsidRDefault="009C6783" w:rsidP="00C13DE6">
            <w:pPr>
              <w:widowControl/>
              <w:rPr>
                <w:rFonts w:ascii="仿宋" w:eastAsia="仿宋" w:hAnsi="仿宋"/>
              </w:rPr>
            </w:pPr>
            <w:r w:rsidRPr="009C6783">
              <w:rPr>
                <w:rFonts w:ascii="仿宋" w:eastAsia="仿宋" w:hAnsi="仿宋" w:hint="eastAsia"/>
              </w:rPr>
              <w:t>支持医生开具西药方、中药方并进行CA签名，历史处方引用，合理用药，药品说明书，药师审方CA签名，辅助审方，批量审方，处方召回等</w:t>
            </w:r>
            <w:r w:rsidR="00A71933">
              <w:rPr>
                <w:rFonts w:ascii="仿宋" w:eastAsia="仿宋" w:hAnsi="仿宋" w:hint="eastAsia"/>
              </w:rPr>
              <w:t>。</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仿宋" w:eastAsia="仿宋" w:hAnsi="仿宋" w:hint="eastAsia"/>
                <w:bCs/>
                <w:szCs w:val="21"/>
              </w:rPr>
              <w:t>10</w:t>
            </w:r>
          </w:p>
        </w:tc>
        <w:tc>
          <w:tcPr>
            <w:tcW w:w="1022" w:type="dxa"/>
            <w:vAlign w:val="center"/>
          </w:tcPr>
          <w:p w:rsidR="00C13DE6" w:rsidRPr="00C13DE6" w:rsidRDefault="00A71933">
            <w:pPr>
              <w:pStyle w:val="a5"/>
              <w:ind w:firstLine="0"/>
              <w:rPr>
                <w:rFonts w:ascii="仿宋" w:eastAsia="仿宋" w:hAnsi="仿宋"/>
                <w:kern w:val="0"/>
                <w:szCs w:val="21"/>
              </w:rPr>
            </w:pPr>
            <w:r w:rsidRPr="00A71933">
              <w:rPr>
                <w:rFonts w:ascii="仿宋" w:eastAsia="仿宋" w:hAnsi="仿宋" w:hint="eastAsia"/>
                <w:kern w:val="0"/>
                <w:szCs w:val="21"/>
              </w:rPr>
              <w:t>药品、病历配送</w:t>
            </w:r>
          </w:p>
        </w:tc>
        <w:tc>
          <w:tcPr>
            <w:tcW w:w="5200" w:type="dxa"/>
            <w:vAlign w:val="center"/>
          </w:tcPr>
          <w:p w:rsidR="00C13DE6" w:rsidRPr="00C13DE6" w:rsidRDefault="00A71933" w:rsidP="00C13DE6">
            <w:pPr>
              <w:widowControl/>
              <w:rPr>
                <w:rFonts w:ascii="仿宋" w:eastAsia="仿宋" w:hAnsi="仿宋"/>
              </w:rPr>
            </w:pPr>
            <w:r w:rsidRPr="00A71933">
              <w:rPr>
                <w:rFonts w:ascii="仿宋" w:eastAsia="仿宋" w:hAnsi="仿宋" w:cs="宋体" w:hint="eastAsia"/>
                <w:kern w:val="0"/>
                <w:szCs w:val="21"/>
              </w:rPr>
              <w:t>与医院院内相关系统对接，实现院内药房发药配送、病历邮寄等</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pPr>
              <w:spacing w:line="320" w:lineRule="exact"/>
              <w:jc w:val="left"/>
              <w:rPr>
                <w:rFonts w:ascii="仿宋" w:eastAsia="仿宋" w:hAnsi="仿宋"/>
                <w:bCs/>
                <w:szCs w:val="21"/>
              </w:rPr>
            </w:pPr>
            <w:r>
              <w:rPr>
                <w:rFonts w:ascii="宋体" w:eastAsia="宋体" w:hAnsi="宋体" w:cs="宋体" w:hint="eastAsia"/>
                <w:kern w:val="0"/>
                <w:szCs w:val="21"/>
              </w:rPr>
              <w:t>11</w:t>
            </w:r>
          </w:p>
        </w:tc>
        <w:tc>
          <w:tcPr>
            <w:tcW w:w="1022" w:type="dxa"/>
            <w:vAlign w:val="center"/>
          </w:tcPr>
          <w:p w:rsidR="00C13DE6" w:rsidRPr="00C13DE6" w:rsidRDefault="00A71933">
            <w:pPr>
              <w:pStyle w:val="a5"/>
              <w:ind w:firstLine="0"/>
              <w:rPr>
                <w:rFonts w:ascii="仿宋" w:eastAsia="仿宋" w:hAnsi="仿宋"/>
                <w:kern w:val="0"/>
                <w:szCs w:val="21"/>
              </w:rPr>
            </w:pPr>
            <w:r w:rsidRPr="00A71933">
              <w:rPr>
                <w:rFonts w:ascii="仿宋" w:eastAsia="仿宋" w:hAnsi="仿宋" w:hint="eastAsia"/>
                <w:kern w:val="0"/>
                <w:szCs w:val="21"/>
              </w:rPr>
              <w:t>省级监管平台对接</w:t>
            </w:r>
          </w:p>
        </w:tc>
        <w:tc>
          <w:tcPr>
            <w:tcW w:w="5200" w:type="dxa"/>
            <w:vAlign w:val="center"/>
          </w:tcPr>
          <w:p w:rsidR="00C13DE6" w:rsidRPr="00C13DE6" w:rsidRDefault="00A71933" w:rsidP="00C13DE6">
            <w:pPr>
              <w:widowControl/>
              <w:rPr>
                <w:rFonts w:ascii="仿宋" w:eastAsia="仿宋" w:hAnsi="仿宋"/>
              </w:rPr>
            </w:pPr>
            <w:r w:rsidRPr="00A71933">
              <w:rPr>
                <w:rFonts w:ascii="仿宋" w:eastAsia="仿宋" w:hAnsi="仿宋" w:cs="宋体" w:hint="eastAsia"/>
                <w:kern w:val="0"/>
                <w:szCs w:val="21"/>
              </w:rPr>
              <w:t>与当地互联网医院省级监管平台对接，满足当地监管政策要求</w:t>
            </w:r>
          </w:p>
        </w:tc>
        <w:tc>
          <w:tcPr>
            <w:tcW w:w="567" w:type="dxa"/>
          </w:tcPr>
          <w:p w:rsidR="00C13DE6" w:rsidRDefault="00C13DE6">
            <w:pPr>
              <w:spacing w:line="320" w:lineRule="exact"/>
              <w:ind w:firstLineChars="100" w:firstLine="210"/>
              <w:rPr>
                <w:rFonts w:ascii="仿宋" w:eastAsia="仿宋" w:hAnsi="仿宋"/>
                <w:bCs/>
                <w:szCs w:val="21"/>
              </w:rPr>
            </w:pPr>
          </w:p>
        </w:tc>
        <w:tc>
          <w:tcPr>
            <w:tcW w:w="849" w:type="dxa"/>
          </w:tcPr>
          <w:p w:rsidR="00C13DE6" w:rsidRDefault="00C13DE6">
            <w:pPr>
              <w:spacing w:line="320" w:lineRule="exact"/>
              <w:rPr>
                <w:rFonts w:ascii="仿宋" w:eastAsia="仿宋" w:hAnsi="仿宋"/>
                <w:bCs/>
                <w:szCs w:val="21"/>
              </w:rPr>
            </w:pPr>
          </w:p>
        </w:tc>
        <w:tc>
          <w:tcPr>
            <w:tcW w:w="426" w:type="dxa"/>
          </w:tcPr>
          <w:p w:rsidR="00C13DE6" w:rsidRDefault="00C13DE6">
            <w:pPr>
              <w:spacing w:line="320" w:lineRule="exact"/>
              <w:rPr>
                <w:rFonts w:ascii="仿宋" w:eastAsia="仿宋" w:hAnsi="仿宋"/>
                <w:bCs/>
                <w:szCs w:val="21"/>
              </w:rPr>
            </w:pPr>
          </w:p>
        </w:tc>
        <w:tc>
          <w:tcPr>
            <w:tcW w:w="1031" w:type="dxa"/>
          </w:tcPr>
          <w:p w:rsidR="00C13DE6" w:rsidRDefault="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rsidP="00C13DE6">
            <w:pPr>
              <w:spacing w:line="320" w:lineRule="exact"/>
              <w:jc w:val="left"/>
              <w:rPr>
                <w:rFonts w:ascii="仿宋" w:eastAsia="仿宋" w:hAnsi="仿宋"/>
                <w:bCs/>
                <w:szCs w:val="21"/>
              </w:rPr>
            </w:pPr>
            <w:r>
              <w:rPr>
                <w:rFonts w:ascii="仿宋" w:eastAsia="仿宋" w:hAnsi="仿宋" w:hint="eastAsia"/>
                <w:bCs/>
                <w:szCs w:val="21"/>
              </w:rPr>
              <w:t>12</w:t>
            </w:r>
          </w:p>
        </w:tc>
        <w:tc>
          <w:tcPr>
            <w:tcW w:w="1022" w:type="dxa"/>
            <w:vAlign w:val="center"/>
          </w:tcPr>
          <w:p w:rsidR="00C13DE6" w:rsidRPr="00C13DE6" w:rsidRDefault="00A71933" w:rsidP="00C13DE6">
            <w:pPr>
              <w:widowControl/>
              <w:jc w:val="left"/>
              <w:rPr>
                <w:rFonts w:ascii="仿宋" w:eastAsia="仿宋" w:hAnsi="仿宋"/>
                <w:kern w:val="0"/>
                <w:szCs w:val="21"/>
              </w:rPr>
            </w:pPr>
            <w:r w:rsidRPr="00A71933">
              <w:rPr>
                <w:rFonts w:ascii="仿宋" w:eastAsia="仿宋" w:hAnsi="仿宋" w:hint="eastAsia"/>
                <w:kern w:val="0"/>
                <w:szCs w:val="21"/>
              </w:rPr>
              <w:t>互联网医院运营管理</w:t>
            </w:r>
          </w:p>
        </w:tc>
        <w:tc>
          <w:tcPr>
            <w:tcW w:w="5200" w:type="dxa"/>
            <w:vAlign w:val="center"/>
          </w:tcPr>
          <w:p w:rsidR="00A71933" w:rsidRPr="00A71933" w:rsidRDefault="00A71933" w:rsidP="00A71933">
            <w:pPr>
              <w:widowControl/>
              <w:rPr>
                <w:rFonts w:ascii="仿宋" w:eastAsia="仿宋" w:hAnsi="仿宋" w:cs="宋体" w:hint="eastAsia"/>
                <w:kern w:val="0"/>
                <w:szCs w:val="21"/>
              </w:rPr>
            </w:pPr>
            <w:r w:rsidRPr="00A71933">
              <w:rPr>
                <w:rFonts w:ascii="仿宋" w:eastAsia="仿宋" w:hAnsi="仿宋" w:cs="宋体" w:hint="eastAsia"/>
                <w:kern w:val="0"/>
                <w:szCs w:val="21"/>
              </w:rPr>
              <w:t>1、数据统计：数据概况、医生接诊量统计、科室接诊量统计、电子处方数量统计、审方统计；</w:t>
            </w:r>
          </w:p>
          <w:p w:rsidR="00A71933" w:rsidRPr="00A71933" w:rsidRDefault="00A71933" w:rsidP="00A71933">
            <w:pPr>
              <w:widowControl/>
              <w:rPr>
                <w:rFonts w:ascii="仿宋" w:eastAsia="仿宋" w:hAnsi="仿宋" w:cs="宋体" w:hint="eastAsia"/>
                <w:kern w:val="0"/>
                <w:szCs w:val="21"/>
              </w:rPr>
            </w:pPr>
            <w:r w:rsidRPr="00A71933">
              <w:rPr>
                <w:rFonts w:ascii="仿宋" w:eastAsia="仿宋" w:hAnsi="仿宋" w:cs="宋体" w:hint="eastAsia"/>
                <w:kern w:val="0"/>
                <w:szCs w:val="21"/>
              </w:rPr>
              <w:t>2、咨询监督：可分别对未接诊、接诊中、已结束、预约中的订单进行监督；</w:t>
            </w:r>
          </w:p>
          <w:p w:rsidR="00A71933" w:rsidRPr="00A71933" w:rsidRDefault="00A71933" w:rsidP="00A71933">
            <w:pPr>
              <w:widowControl/>
              <w:rPr>
                <w:rFonts w:ascii="仿宋" w:eastAsia="仿宋" w:hAnsi="仿宋" w:cs="宋体" w:hint="eastAsia"/>
                <w:kern w:val="0"/>
                <w:szCs w:val="21"/>
              </w:rPr>
            </w:pPr>
            <w:r w:rsidRPr="00A71933">
              <w:rPr>
                <w:rFonts w:ascii="仿宋" w:eastAsia="仿宋" w:hAnsi="仿宋" w:cs="宋体" w:hint="eastAsia"/>
                <w:kern w:val="0"/>
                <w:szCs w:val="21"/>
              </w:rPr>
              <w:t>3、评价管理：以订单的维度发起评价，并在后台查看评价，医生评价是以医生为维度进行评价，包括医生姓名、订单总数、总分数、实际平均分等数据，点击查看详情可以查看评价的详情；</w:t>
            </w:r>
          </w:p>
          <w:p w:rsidR="00A71933" w:rsidRPr="00A71933" w:rsidRDefault="00A71933" w:rsidP="00A71933">
            <w:pPr>
              <w:widowControl/>
              <w:rPr>
                <w:rFonts w:ascii="仿宋" w:eastAsia="仿宋" w:hAnsi="仿宋" w:cs="宋体" w:hint="eastAsia"/>
                <w:kern w:val="0"/>
                <w:szCs w:val="21"/>
              </w:rPr>
            </w:pPr>
            <w:r w:rsidRPr="00A71933">
              <w:rPr>
                <w:rFonts w:ascii="仿宋" w:eastAsia="仿宋" w:hAnsi="仿宋" w:cs="宋体" w:hint="eastAsia"/>
                <w:kern w:val="0"/>
                <w:szCs w:val="21"/>
              </w:rPr>
              <w:t>4、投诉管理：在意见反馈模块，可以对投诉情况进行管理；</w:t>
            </w:r>
          </w:p>
          <w:p w:rsidR="00C13DE6" w:rsidRPr="00C13DE6" w:rsidRDefault="00A71933" w:rsidP="00A71933">
            <w:pPr>
              <w:widowControl/>
              <w:rPr>
                <w:rFonts w:ascii="仿宋" w:eastAsia="仿宋" w:hAnsi="仿宋" w:cs="宋体"/>
                <w:kern w:val="0"/>
                <w:szCs w:val="21"/>
              </w:rPr>
            </w:pPr>
            <w:r w:rsidRPr="00A71933">
              <w:rPr>
                <w:rFonts w:ascii="仿宋" w:eastAsia="仿宋" w:hAnsi="仿宋" w:cs="宋体" w:hint="eastAsia"/>
                <w:kern w:val="0"/>
                <w:szCs w:val="21"/>
              </w:rPr>
              <w:t>5、用户管理：提供用户信息查询；</w:t>
            </w:r>
          </w:p>
        </w:tc>
        <w:tc>
          <w:tcPr>
            <w:tcW w:w="567" w:type="dxa"/>
          </w:tcPr>
          <w:p w:rsidR="00C13DE6" w:rsidRDefault="00C13DE6" w:rsidP="00C13DE6">
            <w:pPr>
              <w:spacing w:line="320" w:lineRule="exact"/>
              <w:ind w:firstLineChars="100" w:firstLine="210"/>
              <w:rPr>
                <w:rFonts w:ascii="仿宋" w:eastAsia="仿宋" w:hAnsi="仿宋"/>
                <w:bCs/>
                <w:szCs w:val="21"/>
              </w:rPr>
            </w:pPr>
          </w:p>
        </w:tc>
        <w:tc>
          <w:tcPr>
            <w:tcW w:w="849" w:type="dxa"/>
          </w:tcPr>
          <w:p w:rsidR="00C13DE6" w:rsidRDefault="00C13DE6" w:rsidP="00C13DE6">
            <w:pPr>
              <w:spacing w:line="320" w:lineRule="exact"/>
              <w:rPr>
                <w:rFonts w:ascii="仿宋" w:eastAsia="仿宋" w:hAnsi="仿宋"/>
                <w:bCs/>
                <w:szCs w:val="21"/>
              </w:rPr>
            </w:pPr>
          </w:p>
        </w:tc>
        <w:tc>
          <w:tcPr>
            <w:tcW w:w="426" w:type="dxa"/>
          </w:tcPr>
          <w:p w:rsidR="00C13DE6" w:rsidRDefault="00C13DE6" w:rsidP="00C13DE6">
            <w:pPr>
              <w:spacing w:line="320" w:lineRule="exact"/>
              <w:rPr>
                <w:rFonts w:ascii="仿宋" w:eastAsia="仿宋" w:hAnsi="仿宋"/>
                <w:bCs/>
                <w:szCs w:val="21"/>
              </w:rPr>
            </w:pPr>
          </w:p>
        </w:tc>
        <w:tc>
          <w:tcPr>
            <w:tcW w:w="1031" w:type="dxa"/>
          </w:tcPr>
          <w:p w:rsidR="00C13DE6" w:rsidRDefault="00C13DE6" w:rsidP="00C13DE6">
            <w:pPr>
              <w:spacing w:line="320" w:lineRule="exact"/>
              <w:rPr>
                <w:rFonts w:ascii="仿宋" w:eastAsia="仿宋" w:hAnsi="仿宋"/>
                <w:bCs/>
                <w:szCs w:val="21"/>
              </w:rPr>
            </w:pPr>
          </w:p>
        </w:tc>
      </w:tr>
      <w:tr w:rsidR="00C13DE6" w:rsidTr="00A71933">
        <w:tc>
          <w:tcPr>
            <w:tcW w:w="533" w:type="dxa"/>
            <w:vAlign w:val="center"/>
          </w:tcPr>
          <w:p w:rsidR="00C13DE6" w:rsidRPr="00C13DE6" w:rsidRDefault="00C13DE6" w:rsidP="00C13DE6">
            <w:pPr>
              <w:spacing w:line="320" w:lineRule="exact"/>
              <w:jc w:val="left"/>
              <w:rPr>
                <w:rFonts w:ascii="仿宋" w:eastAsia="仿宋" w:hAnsi="仿宋"/>
                <w:bCs/>
                <w:szCs w:val="21"/>
              </w:rPr>
            </w:pPr>
            <w:r>
              <w:rPr>
                <w:rFonts w:ascii="宋体" w:eastAsia="宋体" w:hAnsi="宋体" w:cs="宋体" w:hint="eastAsia"/>
                <w:kern w:val="0"/>
                <w:szCs w:val="21"/>
              </w:rPr>
              <w:t>13</w:t>
            </w:r>
          </w:p>
        </w:tc>
        <w:tc>
          <w:tcPr>
            <w:tcW w:w="1022" w:type="dxa"/>
            <w:vAlign w:val="center"/>
          </w:tcPr>
          <w:p w:rsidR="00C13DE6" w:rsidRPr="00C13DE6" w:rsidRDefault="00A71933" w:rsidP="00C13DE6">
            <w:pPr>
              <w:pStyle w:val="a5"/>
              <w:ind w:firstLine="0"/>
              <w:rPr>
                <w:rFonts w:ascii="仿宋" w:eastAsia="仿宋" w:hAnsi="仿宋"/>
                <w:kern w:val="0"/>
                <w:szCs w:val="21"/>
              </w:rPr>
            </w:pPr>
            <w:r w:rsidRPr="00A71933">
              <w:rPr>
                <w:rFonts w:ascii="仿宋" w:eastAsia="仿宋" w:hAnsi="仿宋" w:cs="宋体" w:hint="eastAsia"/>
                <w:color w:val="000000"/>
                <w:kern w:val="0"/>
                <w:szCs w:val="21"/>
                <w:lang w:bidi="ar"/>
              </w:rPr>
              <w:t>系统管理</w:t>
            </w:r>
          </w:p>
        </w:tc>
        <w:tc>
          <w:tcPr>
            <w:tcW w:w="5200" w:type="dxa"/>
            <w:vAlign w:val="center"/>
          </w:tcPr>
          <w:p w:rsidR="00C13DE6" w:rsidRPr="00C13DE6" w:rsidRDefault="00A71933" w:rsidP="00C13DE6">
            <w:pPr>
              <w:widowControl/>
              <w:rPr>
                <w:rFonts w:ascii="仿宋" w:eastAsia="仿宋" w:hAnsi="仿宋"/>
              </w:rPr>
            </w:pPr>
            <w:r w:rsidRPr="00A71933">
              <w:rPr>
                <w:rFonts w:ascii="仿宋" w:eastAsia="仿宋" w:hAnsi="仿宋" w:cs="宋体" w:hint="eastAsia"/>
                <w:kern w:val="0"/>
                <w:szCs w:val="21"/>
              </w:rPr>
              <w:t>管理员可进行账号/角色查询、添加、编辑、删除、启/禁用、重置密码等操作</w:t>
            </w:r>
          </w:p>
        </w:tc>
        <w:tc>
          <w:tcPr>
            <w:tcW w:w="567" w:type="dxa"/>
          </w:tcPr>
          <w:p w:rsidR="00C13DE6" w:rsidRDefault="00C13DE6" w:rsidP="00C13DE6">
            <w:pPr>
              <w:spacing w:line="320" w:lineRule="exact"/>
              <w:ind w:firstLineChars="100" w:firstLine="210"/>
              <w:rPr>
                <w:rFonts w:ascii="仿宋" w:eastAsia="仿宋" w:hAnsi="仿宋"/>
                <w:bCs/>
                <w:szCs w:val="21"/>
              </w:rPr>
            </w:pPr>
          </w:p>
        </w:tc>
        <w:tc>
          <w:tcPr>
            <w:tcW w:w="849" w:type="dxa"/>
          </w:tcPr>
          <w:p w:rsidR="00C13DE6" w:rsidRDefault="00C13DE6" w:rsidP="00C13DE6">
            <w:pPr>
              <w:spacing w:line="320" w:lineRule="exact"/>
              <w:rPr>
                <w:rFonts w:ascii="仿宋" w:eastAsia="仿宋" w:hAnsi="仿宋"/>
                <w:bCs/>
                <w:szCs w:val="21"/>
              </w:rPr>
            </w:pPr>
          </w:p>
        </w:tc>
        <w:tc>
          <w:tcPr>
            <w:tcW w:w="426" w:type="dxa"/>
          </w:tcPr>
          <w:p w:rsidR="00C13DE6" w:rsidRDefault="00C13DE6" w:rsidP="00C13DE6">
            <w:pPr>
              <w:spacing w:line="320" w:lineRule="exact"/>
              <w:rPr>
                <w:rFonts w:ascii="仿宋" w:eastAsia="仿宋" w:hAnsi="仿宋"/>
                <w:bCs/>
                <w:szCs w:val="21"/>
              </w:rPr>
            </w:pPr>
          </w:p>
        </w:tc>
        <w:tc>
          <w:tcPr>
            <w:tcW w:w="1031" w:type="dxa"/>
          </w:tcPr>
          <w:p w:rsidR="00C13DE6" w:rsidRDefault="00C13DE6" w:rsidP="00C13DE6">
            <w:pPr>
              <w:spacing w:line="320" w:lineRule="exact"/>
              <w:rPr>
                <w:rFonts w:ascii="仿宋" w:eastAsia="仿宋" w:hAnsi="仿宋"/>
                <w:bCs/>
                <w:szCs w:val="21"/>
              </w:rPr>
            </w:pPr>
          </w:p>
        </w:tc>
      </w:tr>
      <w:tr w:rsidR="00A71933" w:rsidTr="00A71933">
        <w:tc>
          <w:tcPr>
            <w:tcW w:w="533" w:type="dxa"/>
            <w:vAlign w:val="center"/>
          </w:tcPr>
          <w:p w:rsidR="00A71933" w:rsidRDefault="00A71933" w:rsidP="00C13DE6">
            <w:pPr>
              <w:spacing w:line="320" w:lineRule="exact"/>
              <w:jc w:val="left"/>
              <w:rPr>
                <w:rFonts w:ascii="宋体" w:eastAsia="宋体" w:hAnsi="宋体" w:cs="宋体" w:hint="eastAsia"/>
                <w:kern w:val="0"/>
                <w:szCs w:val="21"/>
              </w:rPr>
            </w:pPr>
            <w:r>
              <w:rPr>
                <w:rFonts w:ascii="宋体" w:eastAsia="宋体" w:hAnsi="宋体" w:cs="宋体" w:hint="eastAsia"/>
                <w:kern w:val="0"/>
                <w:szCs w:val="21"/>
              </w:rPr>
              <w:t>14</w:t>
            </w:r>
          </w:p>
        </w:tc>
        <w:tc>
          <w:tcPr>
            <w:tcW w:w="1022" w:type="dxa"/>
            <w:vAlign w:val="center"/>
          </w:tcPr>
          <w:p w:rsidR="00A71933" w:rsidRPr="00C13DE6" w:rsidRDefault="00A71933" w:rsidP="00C13DE6">
            <w:pPr>
              <w:pStyle w:val="a5"/>
              <w:ind w:firstLine="0"/>
              <w:rPr>
                <w:rFonts w:ascii="仿宋" w:eastAsia="仿宋" w:hAnsi="仿宋" w:cs="宋体" w:hint="eastAsia"/>
                <w:color w:val="000000"/>
                <w:kern w:val="0"/>
                <w:szCs w:val="21"/>
                <w:lang w:bidi="ar"/>
              </w:rPr>
            </w:pPr>
            <w:r w:rsidRPr="00A71933">
              <w:rPr>
                <w:rFonts w:ascii="仿宋" w:eastAsia="仿宋" w:hAnsi="仿宋" w:cs="宋体" w:hint="eastAsia"/>
                <w:color w:val="000000"/>
                <w:kern w:val="0"/>
                <w:szCs w:val="21"/>
                <w:lang w:bidi="ar"/>
              </w:rPr>
              <w:t>用户管理</w:t>
            </w:r>
          </w:p>
        </w:tc>
        <w:tc>
          <w:tcPr>
            <w:tcW w:w="5200" w:type="dxa"/>
            <w:vAlign w:val="center"/>
          </w:tcPr>
          <w:p w:rsidR="00A71933" w:rsidRPr="00C13DE6" w:rsidRDefault="00A71933" w:rsidP="00C13DE6">
            <w:pPr>
              <w:widowControl/>
              <w:rPr>
                <w:rFonts w:ascii="仿宋" w:eastAsia="仿宋" w:hAnsi="仿宋" w:cs="宋体" w:hint="eastAsia"/>
                <w:kern w:val="0"/>
                <w:szCs w:val="21"/>
              </w:rPr>
            </w:pPr>
            <w:r w:rsidRPr="00A71933">
              <w:rPr>
                <w:rFonts w:ascii="仿宋" w:eastAsia="仿宋" w:hAnsi="仿宋" w:cs="宋体" w:hint="eastAsia"/>
                <w:kern w:val="0"/>
                <w:szCs w:val="21"/>
              </w:rPr>
              <w:t>通过昵称、卡号、身份证等信息将已绑定用户查出来，能查看用户详情，并支持手动解绑</w:t>
            </w:r>
          </w:p>
        </w:tc>
        <w:tc>
          <w:tcPr>
            <w:tcW w:w="567" w:type="dxa"/>
          </w:tcPr>
          <w:p w:rsidR="00A71933" w:rsidRDefault="00A71933" w:rsidP="00C13DE6">
            <w:pPr>
              <w:spacing w:line="320" w:lineRule="exact"/>
              <w:ind w:firstLineChars="100" w:firstLine="210"/>
              <w:rPr>
                <w:rFonts w:ascii="仿宋" w:eastAsia="仿宋" w:hAnsi="仿宋"/>
                <w:bCs/>
                <w:szCs w:val="21"/>
              </w:rPr>
            </w:pPr>
          </w:p>
        </w:tc>
        <w:tc>
          <w:tcPr>
            <w:tcW w:w="849" w:type="dxa"/>
          </w:tcPr>
          <w:p w:rsidR="00A71933" w:rsidRDefault="00A71933" w:rsidP="00C13DE6">
            <w:pPr>
              <w:spacing w:line="320" w:lineRule="exact"/>
              <w:rPr>
                <w:rFonts w:ascii="仿宋" w:eastAsia="仿宋" w:hAnsi="仿宋"/>
                <w:bCs/>
                <w:szCs w:val="21"/>
              </w:rPr>
            </w:pPr>
          </w:p>
        </w:tc>
        <w:tc>
          <w:tcPr>
            <w:tcW w:w="426" w:type="dxa"/>
          </w:tcPr>
          <w:p w:rsidR="00A71933" w:rsidRDefault="00A71933" w:rsidP="00C13DE6">
            <w:pPr>
              <w:spacing w:line="320" w:lineRule="exact"/>
              <w:rPr>
                <w:rFonts w:ascii="仿宋" w:eastAsia="仿宋" w:hAnsi="仿宋"/>
                <w:bCs/>
                <w:szCs w:val="21"/>
              </w:rPr>
            </w:pPr>
          </w:p>
        </w:tc>
        <w:tc>
          <w:tcPr>
            <w:tcW w:w="1031" w:type="dxa"/>
          </w:tcPr>
          <w:p w:rsidR="00A71933" w:rsidRDefault="00A71933" w:rsidP="00C13DE6">
            <w:pPr>
              <w:spacing w:line="320" w:lineRule="exact"/>
              <w:rPr>
                <w:rFonts w:ascii="仿宋" w:eastAsia="仿宋" w:hAnsi="仿宋"/>
                <w:bCs/>
                <w:szCs w:val="21"/>
              </w:rPr>
            </w:pPr>
          </w:p>
        </w:tc>
      </w:tr>
      <w:tr w:rsidR="00A71933" w:rsidTr="00A71933">
        <w:tc>
          <w:tcPr>
            <w:tcW w:w="533" w:type="dxa"/>
            <w:vAlign w:val="center"/>
          </w:tcPr>
          <w:p w:rsidR="00A71933" w:rsidRDefault="00A71933" w:rsidP="00C13DE6">
            <w:pPr>
              <w:spacing w:line="320" w:lineRule="exact"/>
              <w:jc w:val="left"/>
              <w:rPr>
                <w:rFonts w:ascii="宋体" w:eastAsia="宋体" w:hAnsi="宋体" w:cs="宋体" w:hint="eastAsia"/>
                <w:kern w:val="0"/>
                <w:szCs w:val="21"/>
              </w:rPr>
            </w:pPr>
            <w:r>
              <w:rPr>
                <w:rFonts w:ascii="宋体" w:eastAsia="宋体" w:hAnsi="宋体" w:cs="宋体" w:hint="eastAsia"/>
                <w:kern w:val="0"/>
                <w:szCs w:val="21"/>
              </w:rPr>
              <w:t>15</w:t>
            </w:r>
          </w:p>
        </w:tc>
        <w:tc>
          <w:tcPr>
            <w:tcW w:w="1022" w:type="dxa"/>
            <w:vAlign w:val="center"/>
          </w:tcPr>
          <w:p w:rsidR="00A71933" w:rsidRPr="00C13DE6" w:rsidRDefault="00A71933" w:rsidP="00C13DE6">
            <w:pPr>
              <w:pStyle w:val="a5"/>
              <w:ind w:firstLine="0"/>
              <w:rPr>
                <w:rFonts w:ascii="仿宋" w:eastAsia="仿宋" w:hAnsi="仿宋" w:cs="宋体" w:hint="eastAsia"/>
                <w:color w:val="000000"/>
                <w:kern w:val="0"/>
                <w:szCs w:val="21"/>
                <w:lang w:bidi="ar"/>
              </w:rPr>
            </w:pPr>
            <w:r w:rsidRPr="00A71933">
              <w:rPr>
                <w:rFonts w:ascii="仿宋" w:eastAsia="仿宋" w:hAnsi="仿宋" w:cs="宋体" w:hint="eastAsia"/>
                <w:color w:val="000000"/>
                <w:kern w:val="0"/>
                <w:szCs w:val="21"/>
                <w:lang w:bidi="ar"/>
              </w:rPr>
              <w:t>交易管理</w:t>
            </w:r>
          </w:p>
        </w:tc>
        <w:tc>
          <w:tcPr>
            <w:tcW w:w="5200" w:type="dxa"/>
            <w:vAlign w:val="center"/>
          </w:tcPr>
          <w:p w:rsidR="00A71933" w:rsidRPr="00C13DE6" w:rsidRDefault="00A71933" w:rsidP="00C13DE6">
            <w:pPr>
              <w:widowControl/>
              <w:rPr>
                <w:rFonts w:ascii="仿宋" w:eastAsia="仿宋" w:hAnsi="仿宋" w:cs="宋体" w:hint="eastAsia"/>
                <w:kern w:val="0"/>
                <w:szCs w:val="21"/>
              </w:rPr>
            </w:pPr>
            <w:r w:rsidRPr="00A71933">
              <w:rPr>
                <w:rFonts w:ascii="仿宋" w:eastAsia="仿宋" w:hAnsi="仿宋" w:cs="宋体" w:hint="eastAsia"/>
                <w:kern w:val="0"/>
                <w:szCs w:val="21"/>
              </w:rPr>
              <w:t>为医院工作人员提供交易订单查询及异常订单查询、退费功能</w:t>
            </w:r>
          </w:p>
        </w:tc>
        <w:tc>
          <w:tcPr>
            <w:tcW w:w="567" w:type="dxa"/>
          </w:tcPr>
          <w:p w:rsidR="00A71933" w:rsidRDefault="00A71933" w:rsidP="00C13DE6">
            <w:pPr>
              <w:spacing w:line="320" w:lineRule="exact"/>
              <w:ind w:firstLineChars="100" w:firstLine="210"/>
              <w:rPr>
                <w:rFonts w:ascii="仿宋" w:eastAsia="仿宋" w:hAnsi="仿宋"/>
                <w:bCs/>
                <w:szCs w:val="21"/>
              </w:rPr>
            </w:pPr>
          </w:p>
        </w:tc>
        <w:tc>
          <w:tcPr>
            <w:tcW w:w="849" w:type="dxa"/>
          </w:tcPr>
          <w:p w:rsidR="00A71933" w:rsidRDefault="00A71933" w:rsidP="00C13DE6">
            <w:pPr>
              <w:spacing w:line="320" w:lineRule="exact"/>
              <w:rPr>
                <w:rFonts w:ascii="仿宋" w:eastAsia="仿宋" w:hAnsi="仿宋"/>
                <w:bCs/>
                <w:szCs w:val="21"/>
              </w:rPr>
            </w:pPr>
          </w:p>
        </w:tc>
        <w:tc>
          <w:tcPr>
            <w:tcW w:w="426" w:type="dxa"/>
          </w:tcPr>
          <w:p w:rsidR="00A71933" w:rsidRDefault="00A71933" w:rsidP="00C13DE6">
            <w:pPr>
              <w:spacing w:line="320" w:lineRule="exact"/>
              <w:rPr>
                <w:rFonts w:ascii="仿宋" w:eastAsia="仿宋" w:hAnsi="仿宋"/>
                <w:bCs/>
                <w:szCs w:val="21"/>
              </w:rPr>
            </w:pPr>
          </w:p>
        </w:tc>
        <w:tc>
          <w:tcPr>
            <w:tcW w:w="1031" w:type="dxa"/>
          </w:tcPr>
          <w:p w:rsidR="00A71933" w:rsidRDefault="00A71933" w:rsidP="00C13DE6">
            <w:pPr>
              <w:spacing w:line="320" w:lineRule="exact"/>
              <w:rPr>
                <w:rFonts w:ascii="仿宋" w:eastAsia="仿宋" w:hAnsi="仿宋"/>
                <w:bCs/>
                <w:szCs w:val="21"/>
              </w:rPr>
            </w:pPr>
          </w:p>
        </w:tc>
      </w:tr>
      <w:tr w:rsidR="00A71933" w:rsidTr="00A71933">
        <w:tc>
          <w:tcPr>
            <w:tcW w:w="533" w:type="dxa"/>
            <w:vAlign w:val="center"/>
          </w:tcPr>
          <w:p w:rsidR="00A71933" w:rsidRDefault="00A71933" w:rsidP="00C13DE6">
            <w:pPr>
              <w:spacing w:line="320" w:lineRule="exact"/>
              <w:jc w:val="left"/>
              <w:rPr>
                <w:rFonts w:ascii="宋体" w:eastAsia="宋体" w:hAnsi="宋体" w:cs="宋体" w:hint="eastAsia"/>
                <w:kern w:val="0"/>
                <w:szCs w:val="21"/>
              </w:rPr>
            </w:pPr>
            <w:r>
              <w:rPr>
                <w:rFonts w:ascii="宋体" w:eastAsia="宋体" w:hAnsi="宋体" w:cs="宋体" w:hint="eastAsia"/>
                <w:kern w:val="0"/>
                <w:szCs w:val="21"/>
              </w:rPr>
              <w:t>16</w:t>
            </w:r>
          </w:p>
        </w:tc>
        <w:tc>
          <w:tcPr>
            <w:tcW w:w="1022" w:type="dxa"/>
            <w:vAlign w:val="center"/>
          </w:tcPr>
          <w:p w:rsidR="00A71933" w:rsidRPr="00C13DE6" w:rsidRDefault="00A71933" w:rsidP="00C13DE6">
            <w:pPr>
              <w:pStyle w:val="a5"/>
              <w:ind w:firstLine="0"/>
              <w:rPr>
                <w:rFonts w:ascii="仿宋" w:eastAsia="仿宋" w:hAnsi="仿宋" w:cs="宋体" w:hint="eastAsia"/>
                <w:color w:val="000000"/>
                <w:kern w:val="0"/>
                <w:szCs w:val="21"/>
                <w:lang w:bidi="ar"/>
              </w:rPr>
            </w:pPr>
            <w:r w:rsidRPr="00A71933">
              <w:rPr>
                <w:rFonts w:ascii="仿宋" w:eastAsia="仿宋" w:hAnsi="仿宋" w:cs="宋体" w:hint="eastAsia"/>
                <w:color w:val="000000"/>
                <w:kern w:val="0"/>
                <w:szCs w:val="21"/>
                <w:lang w:bidi="ar"/>
              </w:rPr>
              <w:t>个人中心</w:t>
            </w:r>
          </w:p>
        </w:tc>
        <w:tc>
          <w:tcPr>
            <w:tcW w:w="5200" w:type="dxa"/>
            <w:vAlign w:val="center"/>
          </w:tcPr>
          <w:p w:rsidR="00A71933" w:rsidRPr="00C13DE6" w:rsidRDefault="00A71933" w:rsidP="00C13DE6">
            <w:pPr>
              <w:widowControl/>
              <w:rPr>
                <w:rFonts w:ascii="仿宋" w:eastAsia="仿宋" w:hAnsi="仿宋" w:cs="宋体" w:hint="eastAsia"/>
                <w:kern w:val="0"/>
                <w:szCs w:val="21"/>
              </w:rPr>
            </w:pPr>
            <w:r w:rsidRPr="00A71933">
              <w:rPr>
                <w:rFonts w:ascii="仿宋" w:eastAsia="仿宋" w:hAnsi="仿宋" w:cs="宋体" w:hint="eastAsia"/>
                <w:kern w:val="0"/>
                <w:szCs w:val="21"/>
              </w:rPr>
              <w:t>查看个人账号信息及修改密码操作，提供绑定就诊人的动态院内码和电子健康卡展示。</w:t>
            </w:r>
          </w:p>
        </w:tc>
        <w:tc>
          <w:tcPr>
            <w:tcW w:w="567" w:type="dxa"/>
          </w:tcPr>
          <w:p w:rsidR="00A71933" w:rsidRDefault="00A71933" w:rsidP="00C13DE6">
            <w:pPr>
              <w:spacing w:line="320" w:lineRule="exact"/>
              <w:ind w:firstLineChars="100" w:firstLine="210"/>
              <w:rPr>
                <w:rFonts w:ascii="仿宋" w:eastAsia="仿宋" w:hAnsi="仿宋"/>
                <w:bCs/>
                <w:szCs w:val="21"/>
              </w:rPr>
            </w:pPr>
          </w:p>
        </w:tc>
        <w:tc>
          <w:tcPr>
            <w:tcW w:w="849" w:type="dxa"/>
          </w:tcPr>
          <w:p w:rsidR="00A71933" w:rsidRDefault="00A71933" w:rsidP="00C13DE6">
            <w:pPr>
              <w:spacing w:line="320" w:lineRule="exact"/>
              <w:rPr>
                <w:rFonts w:ascii="仿宋" w:eastAsia="仿宋" w:hAnsi="仿宋"/>
                <w:bCs/>
                <w:szCs w:val="21"/>
              </w:rPr>
            </w:pPr>
          </w:p>
        </w:tc>
        <w:tc>
          <w:tcPr>
            <w:tcW w:w="426" w:type="dxa"/>
          </w:tcPr>
          <w:p w:rsidR="00A71933" w:rsidRDefault="00A71933" w:rsidP="00C13DE6">
            <w:pPr>
              <w:spacing w:line="320" w:lineRule="exact"/>
              <w:rPr>
                <w:rFonts w:ascii="仿宋" w:eastAsia="仿宋" w:hAnsi="仿宋"/>
                <w:bCs/>
                <w:szCs w:val="21"/>
              </w:rPr>
            </w:pPr>
          </w:p>
        </w:tc>
        <w:tc>
          <w:tcPr>
            <w:tcW w:w="1031" w:type="dxa"/>
          </w:tcPr>
          <w:p w:rsidR="00A71933" w:rsidRDefault="00A71933" w:rsidP="00C13DE6">
            <w:pPr>
              <w:spacing w:line="320" w:lineRule="exact"/>
              <w:rPr>
                <w:rFonts w:ascii="仿宋" w:eastAsia="仿宋" w:hAnsi="仿宋"/>
                <w:bCs/>
                <w:szCs w:val="21"/>
              </w:rPr>
            </w:pPr>
          </w:p>
        </w:tc>
      </w:tr>
    </w:tbl>
    <w:p w:rsidR="00444823" w:rsidRDefault="00444823">
      <w:pPr>
        <w:spacing w:line="280" w:lineRule="exact"/>
        <w:ind w:firstLineChars="200" w:firstLine="420"/>
        <w:rPr>
          <w:rFonts w:ascii="仿宋" w:eastAsia="仿宋" w:hAnsi="仿宋"/>
          <w:szCs w:val="21"/>
        </w:rPr>
      </w:pPr>
    </w:p>
    <w:p w:rsidR="00127BD0" w:rsidRPr="00127BD0" w:rsidRDefault="00127BD0" w:rsidP="00127BD0">
      <w:pPr>
        <w:pStyle w:val="a0"/>
        <w:ind w:firstLine="200"/>
      </w:pPr>
    </w:p>
    <w:p w:rsidR="00C13DE6" w:rsidRPr="00C13DE6" w:rsidRDefault="00C13DE6" w:rsidP="00A71933">
      <w:pPr>
        <w:pStyle w:val="a0"/>
        <w:ind w:firstLineChars="0" w:firstLine="0"/>
        <w:rPr>
          <w:rFonts w:hint="eastAsia"/>
        </w:rPr>
      </w:pPr>
    </w:p>
    <w:p w:rsidR="00444823" w:rsidRDefault="00444823">
      <w:pPr>
        <w:spacing w:line="280" w:lineRule="exact"/>
        <w:ind w:firstLineChars="200" w:firstLine="420"/>
        <w:rPr>
          <w:rFonts w:ascii="仿宋" w:eastAsia="仿宋" w:hAnsi="仿宋"/>
          <w:szCs w:val="21"/>
        </w:rPr>
      </w:pPr>
    </w:p>
    <w:sectPr w:rsidR="00444823">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47" w:rsidRDefault="00C74E47">
      <w:r>
        <w:separator/>
      </w:r>
    </w:p>
  </w:endnote>
  <w:endnote w:type="continuationSeparator" w:id="0">
    <w:p w:rsidR="00C74E47" w:rsidRDefault="00C7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444823" w:rsidRDefault="00754B1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71933">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71933">
              <w:rPr>
                <w:b/>
                <w:noProof/>
              </w:rPr>
              <w:t>3</w:t>
            </w:r>
            <w:r>
              <w:rPr>
                <w:b/>
                <w:sz w:val="24"/>
                <w:szCs w:val="24"/>
              </w:rPr>
              <w:fldChar w:fldCharType="end"/>
            </w:r>
          </w:p>
        </w:sdtContent>
      </w:sdt>
    </w:sdtContent>
  </w:sdt>
  <w:p w:rsidR="00444823" w:rsidRDefault="004448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47" w:rsidRDefault="00C74E47">
      <w:r>
        <w:separator/>
      </w:r>
    </w:p>
  </w:footnote>
  <w:footnote w:type="continuationSeparator" w:id="0">
    <w:p w:rsidR="00C74E47" w:rsidRDefault="00C74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E553C92"/>
    <w:multiLevelType w:val="singleLevel"/>
    <w:tmpl w:val="0E553C9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C9437B-EE79-4D90-8D33-DC36CDEE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paragraph" w:styleId="a5">
    <w:name w:val="Normal Indent"/>
    <w:basedOn w:val="a"/>
    <w:qFormat/>
    <w:pPr>
      <w:ind w:firstLine="420"/>
    </w:pPr>
    <w:rPr>
      <w:rFonts w:ascii="Calibri" w:eastAsia="宋体" w:hAnsi="Calibri" w:cs="Times New Roman"/>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7"/>
    <w:uiPriority w:val="99"/>
    <w:qFormat/>
    <w:rPr>
      <w:sz w:val="18"/>
      <w:szCs w:val="18"/>
    </w:rPr>
  </w:style>
  <w:style w:type="character" w:customStyle="1" w:styleId="Char">
    <w:name w:val="页脚 Char"/>
    <w:basedOn w:val="a1"/>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2508</Characters>
  <Application>Microsoft Office Word</Application>
  <DocSecurity>0</DocSecurity>
  <Lines>20</Lines>
  <Paragraphs>5</Paragraphs>
  <ScaleCrop>false</ScaleCrop>
  <Company>Microsoft</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2</cp:revision>
  <dcterms:created xsi:type="dcterms:W3CDTF">2023-01-17T09:28:00Z</dcterms:created>
  <dcterms:modified xsi:type="dcterms:W3CDTF">2023-01-17T09:28:00Z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