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14A" w:rsidRDefault="002C78F2">
      <w:pPr>
        <w:spacing w:line="320" w:lineRule="exact"/>
        <w:jc w:val="center"/>
        <w:rPr>
          <w:rFonts w:ascii="仿宋" w:eastAsia="仿宋" w:hAnsi="仿宋"/>
          <w:sz w:val="32"/>
          <w:szCs w:val="32"/>
        </w:rPr>
      </w:pPr>
      <w:r>
        <w:rPr>
          <w:rFonts w:asciiTheme="majorEastAsia" w:eastAsiaTheme="majorEastAsia" w:hAnsiTheme="majorEastAsia" w:hint="eastAsia"/>
          <w:b/>
          <w:sz w:val="32"/>
          <w:szCs w:val="32"/>
        </w:rPr>
        <w:t>附件：拟购</w:t>
      </w:r>
      <w:r w:rsidRPr="00CC229A">
        <w:rPr>
          <w:rFonts w:asciiTheme="majorEastAsia" w:eastAsiaTheme="majorEastAsia" w:hAnsiTheme="majorEastAsia" w:hint="eastAsia"/>
          <w:b/>
          <w:sz w:val="32"/>
          <w:szCs w:val="32"/>
        </w:rPr>
        <w:t xml:space="preserve"> </w:t>
      </w:r>
      <w:r w:rsidR="00CC229A" w:rsidRPr="00CC229A">
        <w:rPr>
          <w:rFonts w:asciiTheme="majorEastAsia" w:eastAsiaTheme="majorEastAsia" w:hAnsiTheme="majorEastAsia" w:hint="eastAsia"/>
          <w:b/>
          <w:sz w:val="32"/>
          <w:szCs w:val="32"/>
          <w:u w:val="single"/>
        </w:rPr>
        <w:t>互联网医院信息安全等级保护测评服务</w:t>
      </w:r>
      <w:r>
        <w:rPr>
          <w:rFonts w:asciiTheme="majorEastAsia" w:eastAsiaTheme="majorEastAsia" w:hAnsiTheme="majorEastAsia" w:hint="eastAsia"/>
          <w:b/>
          <w:sz w:val="32"/>
          <w:szCs w:val="32"/>
        </w:rPr>
        <w:t>项目初步参数论证征集意见表</w:t>
      </w:r>
    </w:p>
    <w:p w:rsidR="00A1314A" w:rsidRDefault="00A1314A">
      <w:pPr>
        <w:spacing w:line="320" w:lineRule="exact"/>
        <w:rPr>
          <w:rFonts w:ascii="仿宋" w:eastAsia="仿宋" w:hAnsi="仿宋"/>
          <w:sz w:val="24"/>
          <w:szCs w:val="24"/>
        </w:rPr>
      </w:pPr>
    </w:p>
    <w:p w:rsidR="00A1314A" w:rsidRDefault="002C78F2">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A1314A" w:rsidRDefault="002C78F2">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w:t>
      </w:r>
      <w:r w:rsidRPr="00565C02">
        <w:rPr>
          <w:rFonts w:ascii="仿宋" w:eastAsia="仿宋" w:hAnsi="仿宋" w:hint="eastAsia"/>
          <w:b/>
          <w:szCs w:val="21"/>
        </w:rPr>
        <w:t>最低报价</w:t>
      </w:r>
      <w:r>
        <w:rPr>
          <w:rFonts w:ascii="仿宋" w:eastAsia="仿宋" w:hAnsi="仿宋" w:hint="eastAsia"/>
          <w:szCs w:val="21"/>
        </w:rPr>
        <w:t>：</w:t>
      </w:r>
      <w:r>
        <w:rPr>
          <w:rFonts w:ascii="仿宋" w:eastAsia="仿宋" w:hAnsi="仿宋" w:hint="eastAsia"/>
          <w:szCs w:val="21"/>
          <w:u w:val="single"/>
        </w:rPr>
        <w:t xml:space="preserve">                       </w:t>
      </w:r>
    </w:p>
    <w:p w:rsidR="00A1314A" w:rsidRDefault="002C78F2">
      <w:pPr>
        <w:spacing w:line="300" w:lineRule="exact"/>
        <w:ind w:firstLineChars="200" w:firstLine="422"/>
        <w:rPr>
          <w:rFonts w:ascii="仿宋" w:eastAsia="仿宋" w:hAnsi="仿宋"/>
          <w:b/>
          <w:szCs w:val="21"/>
        </w:rPr>
      </w:pPr>
      <w:r>
        <w:rPr>
          <w:rFonts w:ascii="仿宋" w:eastAsia="仿宋" w:hAnsi="仿宋" w:hint="eastAsia"/>
          <w:b/>
          <w:szCs w:val="21"/>
        </w:rPr>
        <w:t>备注：</w:t>
      </w:r>
    </w:p>
    <w:p w:rsidR="00A1314A" w:rsidRDefault="002C78F2">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sidR="00832332">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A1314A" w:rsidRDefault="002C78F2">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A1314A" w:rsidRDefault="002C78F2">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A1314A" w:rsidRDefault="002C78F2">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A1314A" w:rsidRDefault="002C78F2">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A1314A" w:rsidRDefault="002C78F2">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A1314A" w:rsidRDefault="002C78F2">
      <w:pPr>
        <w:spacing w:line="300" w:lineRule="exact"/>
        <w:ind w:firstLineChars="200" w:firstLine="420"/>
        <w:rPr>
          <w:rFonts w:ascii="仿宋" w:eastAsia="仿宋" w:hAnsi="仿宋"/>
          <w:bCs/>
          <w:szCs w:val="21"/>
        </w:rPr>
      </w:pPr>
      <w:r>
        <w:rPr>
          <w:rFonts w:ascii="仿宋" w:eastAsia="仿宋" w:hAnsi="仿宋" w:hint="eastAsia"/>
          <w:bCs/>
          <w:szCs w:val="21"/>
        </w:rPr>
        <w:t>附件：表1-4</w:t>
      </w:r>
    </w:p>
    <w:p w:rsidR="00A1314A" w:rsidRDefault="00A1314A">
      <w:pPr>
        <w:pStyle w:val="a0"/>
        <w:ind w:firstLineChars="0" w:firstLine="0"/>
      </w:pPr>
    </w:p>
    <w:p w:rsidR="00A1314A" w:rsidRDefault="002C78F2">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7"/>
        <w:tblW w:w="9776" w:type="dxa"/>
        <w:tblLook w:val="04A0" w:firstRow="1" w:lastRow="0" w:firstColumn="1" w:lastColumn="0" w:noHBand="0" w:noVBand="1"/>
      </w:tblPr>
      <w:tblGrid>
        <w:gridCol w:w="675"/>
        <w:gridCol w:w="1134"/>
        <w:gridCol w:w="4707"/>
        <w:gridCol w:w="822"/>
        <w:gridCol w:w="567"/>
        <w:gridCol w:w="708"/>
        <w:gridCol w:w="1163"/>
      </w:tblGrid>
      <w:tr w:rsidR="00A1314A" w:rsidTr="00CC229A">
        <w:tc>
          <w:tcPr>
            <w:tcW w:w="7338" w:type="dxa"/>
            <w:gridSpan w:val="4"/>
          </w:tcPr>
          <w:p w:rsidR="00A1314A" w:rsidRDefault="002C78F2" w:rsidP="00CC229A">
            <w:pPr>
              <w:spacing w:line="320" w:lineRule="exact"/>
              <w:jc w:val="center"/>
              <w:rPr>
                <w:rFonts w:ascii="仿宋" w:eastAsia="仿宋" w:hAnsi="仿宋"/>
                <w:bCs/>
                <w:szCs w:val="21"/>
              </w:rPr>
            </w:pPr>
            <w:r>
              <w:rPr>
                <w:rFonts w:ascii="仿宋" w:eastAsia="仿宋" w:hAnsi="仿宋" w:hint="eastAsia"/>
                <w:bCs/>
                <w:szCs w:val="21"/>
              </w:rPr>
              <w:t>本项目初步参数拟设</w:t>
            </w:r>
            <w:proofErr w:type="gramStart"/>
            <w:r>
              <w:rPr>
                <w:rFonts w:ascii="仿宋" w:eastAsia="仿宋" w:hAnsi="仿宋" w:hint="eastAsia"/>
                <w:bCs/>
                <w:szCs w:val="21"/>
              </w:rPr>
              <w:t>置情况</w:t>
            </w:r>
            <w:proofErr w:type="gramEnd"/>
          </w:p>
        </w:tc>
        <w:tc>
          <w:tcPr>
            <w:tcW w:w="567" w:type="dxa"/>
            <w:vMerge w:val="restart"/>
          </w:tcPr>
          <w:p w:rsidR="00A1314A" w:rsidRDefault="002C78F2" w:rsidP="00CC229A">
            <w:pPr>
              <w:spacing w:line="320" w:lineRule="exact"/>
              <w:jc w:val="center"/>
              <w:rPr>
                <w:rFonts w:ascii="仿宋" w:hAnsi="仿宋"/>
                <w:bCs/>
                <w:szCs w:val="21"/>
              </w:rPr>
            </w:pPr>
            <w:r>
              <w:rPr>
                <w:rFonts w:ascii="仿宋" w:eastAsia="仿宋" w:hAnsi="仿宋" w:hint="eastAsia"/>
                <w:bCs/>
                <w:szCs w:val="21"/>
              </w:rPr>
              <w:t>响应情况</w:t>
            </w:r>
          </w:p>
        </w:tc>
        <w:tc>
          <w:tcPr>
            <w:tcW w:w="708" w:type="dxa"/>
            <w:vMerge w:val="restart"/>
          </w:tcPr>
          <w:p w:rsidR="00A1314A" w:rsidRDefault="002C78F2" w:rsidP="00CC229A">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163" w:type="dxa"/>
            <w:vMerge w:val="restart"/>
          </w:tcPr>
          <w:p w:rsidR="00A1314A" w:rsidRDefault="002C78F2" w:rsidP="00CC229A">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A1314A" w:rsidTr="00CC229A">
        <w:trPr>
          <w:trHeight w:val="1958"/>
        </w:trPr>
        <w:tc>
          <w:tcPr>
            <w:tcW w:w="675" w:type="dxa"/>
          </w:tcPr>
          <w:p w:rsidR="00A1314A" w:rsidRDefault="002C78F2" w:rsidP="00CC229A">
            <w:pPr>
              <w:spacing w:line="320" w:lineRule="exact"/>
              <w:jc w:val="center"/>
              <w:rPr>
                <w:rFonts w:ascii="仿宋" w:eastAsia="仿宋" w:hAnsi="仿宋"/>
                <w:bCs/>
                <w:szCs w:val="21"/>
              </w:rPr>
            </w:pPr>
            <w:r>
              <w:rPr>
                <w:rFonts w:ascii="仿宋" w:eastAsia="仿宋" w:hAnsi="仿宋" w:hint="eastAsia"/>
                <w:bCs/>
                <w:szCs w:val="21"/>
              </w:rPr>
              <w:t>序号</w:t>
            </w:r>
          </w:p>
        </w:tc>
        <w:tc>
          <w:tcPr>
            <w:tcW w:w="1134" w:type="dxa"/>
          </w:tcPr>
          <w:p w:rsidR="00A1314A" w:rsidRDefault="002C78F2" w:rsidP="00CC229A">
            <w:pPr>
              <w:spacing w:line="320" w:lineRule="exact"/>
              <w:jc w:val="center"/>
              <w:rPr>
                <w:rFonts w:ascii="仿宋" w:eastAsia="仿宋" w:hAnsi="仿宋"/>
                <w:bCs/>
                <w:szCs w:val="21"/>
              </w:rPr>
            </w:pPr>
            <w:r>
              <w:rPr>
                <w:rFonts w:ascii="仿宋" w:eastAsia="仿宋" w:hAnsi="仿宋" w:hint="eastAsia"/>
                <w:bCs/>
                <w:szCs w:val="21"/>
              </w:rPr>
              <w:t>参数名称</w:t>
            </w:r>
          </w:p>
        </w:tc>
        <w:tc>
          <w:tcPr>
            <w:tcW w:w="4707" w:type="dxa"/>
          </w:tcPr>
          <w:p w:rsidR="00A1314A" w:rsidRDefault="002C78F2" w:rsidP="00CC229A">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822" w:type="dxa"/>
          </w:tcPr>
          <w:p w:rsidR="00A1314A" w:rsidRDefault="002C78F2" w:rsidP="00CC229A">
            <w:pPr>
              <w:spacing w:line="320" w:lineRule="exact"/>
              <w:jc w:val="center"/>
              <w:rPr>
                <w:rFonts w:ascii="仿宋" w:eastAsia="仿宋" w:hAnsi="仿宋"/>
                <w:bCs/>
                <w:szCs w:val="21"/>
              </w:rPr>
            </w:pPr>
            <w:r>
              <w:rPr>
                <w:rFonts w:ascii="仿宋" w:eastAsia="仿宋" w:hAnsi="仿宋" w:hint="eastAsia"/>
                <w:bCs/>
                <w:szCs w:val="21"/>
              </w:rPr>
              <w:t>是否设置为</w:t>
            </w:r>
            <w:proofErr w:type="gramStart"/>
            <w:r>
              <w:rPr>
                <w:rFonts w:ascii="仿宋" w:eastAsia="仿宋" w:hAnsi="仿宋" w:hint="eastAsia"/>
                <w:bCs/>
                <w:szCs w:val="21"/>
              </w:rPr>
              <w:t>为</w:t>
            </w:r>
            <w:proofErr w:type="gramEnd"/>
            <w:r>
              <w:rPr>
                <w:rFonts w:ascii="仿宋" w:eastAsia="仿宋" w:hAnsi="仿宋" w:hint="eastAsia"/>
                <w:bCs/>
                <w:szCs w:val="21"/>
              </w:rPr>
              <w:t>★</w:t>
            </w:r>
          </w:p>
        </w:tc>
        <w:tc>
          <w:tcPr>
            <w:tcW w:w="567" w:type="dxa"/>
            <w:vMerge/>
          </w:tcPr>
          <w:p w:rsidR="00A1314A" w:rsidRDefault="00A1314A" w:rsidP="00CC229A">
            <w:pPr>
              <w:spacing w:line="320" w:lineRule="exact"/>
              <w:jc w:val="center"/>
              <w:rPr>
                <w:rFonts w:ascii="仿宋" w:eastAsia="仿宋" w:hAnsi="仿宋"/>
                <w:bCs/>
                <w:szCs w:val="21"/>
              </w:rPr>
            </w:pPr>
          </w:p>
        </w:tc>
        <w:tc>
          <w:tcPr>
            <w:tcW w:w="708" w:type="dxa"/>
            <w:vMerge/>
          </w:tcPr>
          <w:p w:rsidR="00A1314A" w:rsidRDefault="00A1314A" w:rsidP="00CC229A">
            <w:pPr>
              <w:spacing w:line="320" w:lineRule="exact"/>
              <w:jc w:val="center"/>
              <w:rPr>
                <w:rFonts w:ascii="仿宋" w:eastAsia="仿宋" w:hAnsi="仿宋"/>
                <w:bCs/>
                <w:szCs w:val="21"/>
              </w:rPr>
            </w:pPr>
          </w:p>
        </w:tc>
        <w:tc>
          <w:tcPr>
            <w:tcW w:w="1163" w:type="dxa"/>
            <w:vMerge/>
          </w:tcPr>
          <w:p w:rsidR="00A1314A" w:rsidRDefault="00A1314A" w:rsidP="00CC229A">
            <w:pPr>
              <w:spacing w:line="320" w:lineRule="exact"/>
              <w:jc w:val="center"/>
              <w:rPr>
                <w:rFonts w:ascii="仿宋" w:eastAsia="仿宋" w:hAnsi="仿宋"/>
                <w:bCs/>
                <w:szCs w:val="21"/>
              </w:rPr>
            </w:pPr>
          </w:p>
        </w:tc>
      </w:tr>
      <w:tr w:rsidR="00494C1F" w:rsidTr="00CC229A">
        <w:tc>
          <w:tcPr>
            <w:tcW w:w="675" w:type="dxa"/>
          </w:tcPr>
          <w:p w:rsidR="00494C1F" w:rsidRDefault="00494C1F" w:rsidP="00494C1F">
            <w:r>
              <w:rPr>
                <w:rFonts w:hint="eastAsia"/>
              </w:rPr>
              <w:t>1</w:t>
            </w:r>
          </w:p>
        </w:tc>
        <w:tc>
          <w:tcPr>
            <w:tcW w:w="1134" w:type="dxa"/>
          </w:tcPr>
          <w:p w:rsidR="00494C1F" w:rsidRPr="007A05F0" w:rsidRDefault="00CC229A" w:rsidP="007A05F0">
            <w:pPr>
              <w:jc w:val="left"/>
              <w:rPr>
                <w:rFonts w:ascii="仿宋" w:eastAsia="仿宋" w:hAnsi="仿宋" w:cs="仿宋"/>
                <w:kern w:val="0"/>
                <w:sz w:val="22"/>
                <w:szCs w:val="18"/>
              </w:rPr>
            </w:pPr>
            <w:r>
              <w:rPr>
                <w:rFonts w:ascii="仿宋" w:eastAsia="仿宋" w:hAnsi="仿宋" w:hint="eastAsia"/>
                <w:kern w:val="0"/>
                <w:sz w:val="20"/>
                <w:szCs w:val="20"/>
              </w:rPr>
              <w:t>测评内容</w:t>
            </w:r>
          </w:p>
        </w:tc>
        <w:tc>
          <w:tcPr>
            <w:tcW w:w="4707" w:type="dxa"/>
          </w:tcPr>
          <w:p w:rsidR="00CC229A" w:rsidRPr="00CC229A" w:rsidRDefault="00CC229A" w:rsidP="007A05F0">
            <w:pPr>
              <w:pStyle w:val="a0"/>
              <w:ind w:firstLineChars="0" w:firstLine="0"/>
              <w:jc w:val="left"/>
              <w:rPr>
                <w:rFonts w:ascii="仿宋" w:eastAsia="仿宋" w:hAnsi="仿宋" w:hint="eastAsia"/>
              </w:rPr>
            </w:pPr>
            <w:r>
              <w:rPr>
                <w:rFonts w:ascii="仿宋" w:eastAsia="仿宋" w:hAnsi="仿宋" w:cs="仿宋" w:hint="eastAsia"/>
                <w:sz w:val="22"/>
                <w:szCs w:val="18"/>
              </w:rPr>
              <w:t>系统</w:t>
            </w:r>
            <w:r>
              <w:rPr>
                <w:rFonts w:ascii="仿宋" w:eastAsia="仿宋" w:hAnsi="仿宋" w:cs="仿宋"/>
                <w:sz w:val="22"/>
                <w:szCs w:val="18"/>
              </w:rPr>
              <w:t>：</w:t>
            </w:r>
            <w:r>
              <w:rPr>
                <w:rFonts w:ascii="仿宋" w:eastAsia="仿宋" w:hAnsi="仿宋" w:hint="eastAsia"/>
              </w:rPr>
              <w:t>六安市中医院互联网医院系统</w:t>
            </w:r>
            <w:r>
              <w:rPr>
                <w:rFonts w:ascii="仿宋" w:eastAsia="仿宋" w:hAnsi="仿宋" w:hint="eastAsia"/>
              </w:rPr>
              <w:t xml:space="preserve"> ，测评等级</w:t>
            </w:r>
            <w:r>
              <w:rPr>
                <w:rFonts w:ascii="仿宋" w:eastAsia="仿宋" w:hAnsi="仿宋"/>
              </w:rPr>
              <w:t>：</w:t>
            </w:r>
            <w:r>
              <w:rPr>
                <w:rFonts w:ascii="仿宋" w:eastAsia="仿宋" w:hAnsi="仿宋" w:hint="eastAsia"/>
              </w:rPr>
              <w:t>3级，</w:t>
            </w:r>
            <w:r>
              <w:rPr>
                <w:rFonts w:ascii="仿宋" w:eastAsia="仿宋" w:hAnsi="仿宋" w:cs="仿宋"/>
              </w:rPr>
              <w:t>每年一次，期限三年</w:t>
            </w:r>
            <w:r>
              <w:rPr>
                <w:rFonts w:ascii="仿宋" w:eastAsia="仿宋" w:hAnsi="仿宋" w:cs="仿宋" w:hint="eastAsia"/>
              </w:rPr>
              <w:t>；</w:t>
            </w:r>
          </w:p>
        </w:tc>
        <w:tc>
          <w:tcPr>
            <w:tcW w:w="822" w:type="dxa"/>
          </w:tcPr>
          <w:p w:rsidR="00494C1F" w:rsidRPr="007A05F0" w:rsidRDefault="00494C1F" w:rsidP="007A05F0">
            <w:pPr>
              <w:jc w:val="left"/>
              <w:rPr>
                <w:rFonts w:ascii="仿宋" w:eastAsia="仿宋" w:hAnsi="仿宋" w:cs="仿宋"/>
                <w:kern w:val="0"/>
                <w:sz w:val="22"/>
                <w:szCs w:val="18"/>
              </w:rPr>
            </w:pPr>
          </w:p>
        </w:tc>
        <w:tc>
          <w:tcPr>
            <w:tcW w:w="567" w:type="dxa"/>
          </w:tcPr>
          <w:p w:rsidR="00494C1F" w:rsidRPr="007A05F0" w:rsidRDefault="00494C1F" w:rsidP="007A05F0">
            <w:pPr>
              <w:spacing w:line="320" w:lineRule="exact"/>
              <w:jc w:val="left"/>
              <w:rPr>
                <w:rFonts w:ascii="仿宋" w:eastAsia="仿宋" w:hAnsi="仿宋" w:cs="仿宋"/>
                <w:kern w:val="0"/>
                <w:sz w:val="22"/>
                <w:szCs w:val="18"/>
              </w:rPr>
            </w:pPr>
          </w:p>
        </w:tc>
        <w:tc>
          <w:tcPr>
            <w:tcW w:w="708" w:type="dxa"/>
          </w:tcPr>
          <w:p w:rsidR="00494C1F" w:rsidRPr="007A05F0" w:rsidRDefault="00494C1F" w:rsidP="007A05F0">
            <w:pPr>
              <w:spacing w:line="320" w:lineRule="exact"/>
              <w:jc w:val="left"/>
              <w:rPr>
                <w:rFonts w:ascii="仿宋" w:eastAsia="仿宋" w:hAnsi="仿宋" w:cs="仿宋"/>
                <w:kern w:val="0"/>
                <w:sz w:val="22"/>
                <w:szCs w:val="18"/>
              </w:rPr>
            </w:pPr>
          </w:p>
        </w:tc>
        <w:tc>
          <w:tcPr>
            <w:tcW w:w="1163" w:type="dxa"/>
          </w:tcPr>
          <w:p w:rsidR="00494C1F" w:rsidRDefault="00494C1F" w:rsidP="00494C1F">
            <w:pPr>
              <w:spacing w:line="320" w:lineRule="exact"/>
              <w:rPr>
                <w:rFonts w:ascii="仿宋" w:eastAsia="仿宋" w:hAnsi="仿宋"/>
                <w:bCs/>
                <w:szCs w:val="21"/>
              </w:rPr>
            </w:pPr>
          </w:p>
        </w:tc>
      </w:tr>
      <w:tr w:rsidR="00832332" w:rsidTr="00CC229A">
        <w:tc>
          <w:tcPr>
            <w:tcW w:w="675" w:type="dxa"/>
          </w:tcPr>
          <w:p w:rsidR="00832332" w:rsidRDefault="00832332">
            <w:pPr>
              <w:spacing w:line="320" w:lineRule="exact"/>
              <w:rPr>
                <w:rFonts w:ascii="仿宋" w:eastAsia="仿宋" w:hAnsi="仿宋"/>
                <w:bCs/>
                <w:szCs w:val="21"/>
              </w:rPr>
            </w:pPr>
            <w:r>
              <w:rPr>
                <w:rFonts w:ascii="仿宋" w:eastAsia="仿宋" w:hAnsi="仿宋" w:hint="eastAsia"/>
                <w:bCs/>
                <w:szCs w:val="21"/>
              </w:rPr>
              <w:t>2</w:t>
            </w:r>
          </w:p>
        </w:tc>
        <w:tc>
          <w:tcPr>
            <w:tcW w:w="1134" w:type="dxa"/>
          </w:tcPr>
          <w:p w:rsidR="00CC229A" w:rsidRDefault="00CC229A" w:rsidP="00CC229A">
            <w:pPr>
              <w:widowControl/>
              <w:jc w:val="left"/>
              <w:rPr>
                <w:rFonts w:ascii="仿宋" w:eastAsia="仿宋" w:hAnsi="仿宋" w:cs="仿宋"/>
              </w:rPr>
            </w:pPr>
            <w:r>
              <w:rPr>
                <w:rFonts w:ascii="仿宋" w:eastAsia="仿宋" w:hAnsi="仿宋" w:cs="仿宋" w:hint="eastAsia"/>
              </w:rPr>
              <w:t>基本要求</w:t>
            </w:r>
          </w:p>
          <w:p w:rsidR="00832332" w:rsidRPr="00494C1F" w:rsidRDefault="00832332">
            <w:pPr>
              <w:spacing w:line="320" w:lineRule="exact"/>
              <w:rPr>
                <w:rFonts w:ascii="仿宋" w:eastAsia="仿宋" w:hAnsi="仿宋"/>
                <w:bCs/>
                <w:sz w:val="22"/>
                <w:szCs w:val="21"/>
              </w:rPr>
            </w:pPr>
          </w:p>
        </w:tc>
        <w:tc>
          <w:tcPr>
            <w:tcW w:w="4707" w:type="dxa"/>
          </w:tcPr>
          <w:p w:rsidR="00CC229A" w:rsidRDefault="00CC229A" w:rsidP="00CC229A">
            <w:pPr>
              <w:pStyle w:val="a9"/>
              <w:ind w:firstLine="0"/>
              <w:rPr>
                <w:rFonts w:ascii="仿宋" w:eastAsia="仿宋" w:hAnsi="仿宋"/>
                <w:kern w:val="0"/>
                <w:sz w:val="20"/>
                <w:szCs w:val="20"/>
              </w:rPr>
            </w:pPr>
            <w:r>
              <w:rPr>
                <w:rFonts w:ascii="仿宋" w:eastAsia="仿宋" w:hAnsi="仿宋" w:hint="eastAsia"/>
                <w:kern w:val="0"/>
                <w:sz w:val="20"/>
                <w:szCs w:val="20"/>
              </w:rPr>
              <w:t>1</w:t>
            </w:r>
            <w:r>
              <w:rPr>
                <w:rFonts w:ascii="仿宋" w:eastAsia="仿宋" w:hAnsi="仿宋" w:hint="eastAsia"/>
                <w:kern w:val="0"/>
                <w:sz w:val="20"/>
                <w:szCs w:val="20"/>
              </w:rPr>
              <w:t>投标方需协助完成上述信息系统信息安全等级保护备案工作。</w:t>
            </w:r>
          </w:p>
          <w:p w:rsidR="00CC229A" w:rsidRDefault="00CC229A" w:rsidP="00CC229A">
            <w:pPr>
              <w:pStyle w:val="a9"/>
              <w:ind w:firstLine="0"/>
              <w:rPr>
                <w:rFonts w:ascii="仿宋" w:eastAsia="仿宋" w:hAnsi="仿宋"/>
                <w:kern w:val="0"/>
                <w:sz w:val="20"/>
                <w:szCs w:val="20"/>
              </w:rPr>
            </w:pPr>
            <w:r>
              <w:rPr>
                <w:rFonts w:ascii="仿宋" w:eastAsia="仿宋" w:hAnsi="仿宋"/>
                <w:kern w:val="0"/>
                <w:sz w:val="20"/>
                <w:szCs w:val="20"/>
              </w:rPr>
              <w:t>2</w:t>
            </w:r>
            <w:r>
              <w:rPr>
                <w:rFonts w:ascii="仿宋" w:eastAsia="仿宋" w:hAnsi="仿宋" w:hint="eastAsia"/>
                <w:kern w:val="0"/>
                <w:sz w:val="20"/>
                <w:szCs w:val="20"/>
              </w:rPr>
              <w:t>.投标方需针对重要信息系统进行漏洞扫描、渗透测试等安全服务工作。</w:t>
            </w:r>
          </w:p>
          <w:p w:rsidR="00CC229A" w:rsidRDefault="00CC229A" w:rsidP="00CC229A">
            <w:pPr>
              <w:pStyle w:val="a9"/>
              <w:ind w:firstLine="0"/>
              <w:rPr>
                <w:rFonts w:ascii="仿宋" w:eastAsia="仿宋" w:hAnsi="仿宋"/>
                <w:kern w:val="0"/>
                <w:sz w:val="20"/>
                <w:szCs w:val="20"/>
              </w:rPr>
            </w:pPr>
            <w:r>
              <w:rPr>
                <w:rFonts w:ascii="仿宋" w:eastAsia="仿宋" w:hAnsi="仿宋"/>
                <w:kern w:val="0"/>
                <w:sz w:val="20"/>
                <w:szCs w:val="20"/>
              </w:rPr>
              <w:t>3</w:t>
            </w:r>
            <w:r>
              <w:rPr>
                <w:rFonts w:ascii="仿宋" w:eastAsia="仿宋" w:hAnsi="仿宋" w:hint="eastAsia"/>
                <w:kern w:val="0"/>
                <w:sz w:val="20"/>
                <w:szCs w:val="20"/>
              </w:rPr>
              <w:t>.投标方应根据现场测评中发现的问题，分析与GB/T 22239-2019、ISO/IEC 27001、ISO/IEC 20000、ISO 22301、ITIL和ITSS等行业最佳实践之间的差距，按照网络安全等级保护标准要求，提出响应安全</w:t>
            </w:r>
            <w:r>
              <w:rPr>
                <w:rFonts w:ascii="仿宋" w:eastAsia="仿宋" w:hAnsi="仿宋" w:hint="eastAsia"/>
                <w:kern w:val="0"/>
                <w:sz w:val="20"/>
                <w:szCs w:val="20"/>
              </w:rPr>
              <w:lastRenderedPageBreak/>
              <w:t>整改建议书并给予指导，经我院整改后继续测评，直到测评结果达到三级为止，不得再收取测评费用。</w:t>
            </w:r>
          </w:p>
          <w:p w:rsidR="00CC229A" w:rsidRDefault="00CC229A" w:rsidP="00CC229A">
            <w:pPr>
              <w:pStyle w:val="a9"/>
              <w:ind w:firstLine="0"/>
              <w:rPr>
                <w:rFonts w:ascii="仿宋" w:eastAsia="仿宋" w:hAnsi="仿宋"/>
                <w:kern w:val="0"/>
                <w:sz w:val="20"/>
                <w:szCs w:val="20"/>
              </w:rPr>
            </w:pPr>
            <w:r>
              <w:rPr>
                <w:rFonts w:ascii="仿宋" w:eastAsia="仿宋" w:hAnsi="仿宋"/>
                <w:kern w:val="0"/>
                <w:sz w:val="20"/>
                <w:szCs w:val="20"/>
              </w:rPr>
              <w:t>4</w:t>
            </w:r>
            <w:r>
              <w:rPr>
                <w:rFonts w:ascii="仿宋" w:eastAsia="仿宋" w:hAnsi="仿宋" w:hint="eastAsia"/>
                <w:kern w:val="0"/>
                <w:sz w:val="20"/>
                <w:szCs w:val="20"/>
              </w:rPr>
              <w:t>.完成上述测评工作和整改加固实施后，测评后经用户方确认，投标方出具符合标准要求的各信息系统网络安全等级保护测评报告。</w:t>
            </w:r>
          </w:p>
          <w:p w:rsidR="00832332" w:rsidRPr="00CC229A" w:rsidRDefault="00CC229A" w:rsidP="00565C02">
            <w:pPr>
              <w:pStyle w:val="a9"/>
              <w:ind w:firstLine="0"/>
              <w:rPr>
                <w:rFonts w:ascii="仿宋" w:eastAsia="仿宋" w:hAnsi="仿宋" w:cs="仿宋" w:hint="eastAsia"/>
                <w:sz w:val="20"/>
                <w:szCs w:val="20"/>
              </w:rPr>
            </w:pPr>
            <w:r>
              <w:rPr>
                <w:rFonts w:ascii="仿宋" w:eastAsia="仿宋" w:hAnsi="仿宋" w:cs="仿宋"/>
                <w:sz w:val="20"/>
                <w:szCs w:val="20"/>
              </w:rPr>
              <w:t>5</w:t>
            </w:r>
            <w:r>
              <w:rPr>
                <w:rFonts w:ascii="仿宋" w:eastAsia="仿宋" w:hAnsi="仿宋" w:cs="仿宋" w:hint="eastAsia"/>
                <w:sz w:val="20"/>
                <w:szCs w:val="20"/>
              </w:rPr>
              <w:t>.投标方提供每年不少于 2 次的网络安全应</w:t>
            </w:r>
            <w:r w:rsidR="00565C02">
              <w:rPr>
                <w:rFonts w:ascii="仿宋" w:eastAsia="仿宋" w:hAnsi="仿宋" w:cs="仿宋" w:hint="eastAsia"/>
                <w:sz w:val="20"/>
                <w:szCs w:val="20"/>
              </w:rPr>
              <w:t>急</w:t>
            </w:r>
            <w:r>
              <w:rPr>
                <w:rFonts w:ascii="仿宋" w:eastAsia="仿宋" w:hAnsi="仿宋" w:cs="仿宋" w:hint="eastAsia"/>
                <w:sz w:val="20"/>
                <w:szCs w:val="20"/>
              </w:rPr>
              <w:t xml:space="preserve">现场处置服务，以及不少于 2 </w:t>
            </w:r>
            <w:r w:rsidR="00565C02">
              <w:rPr>
                <w:rFonts w:ascii="仿宋" w:eastAsia="仿宋" w:hAnsi="仿宋" w:cs="仿宋" w:hint="eastAsia"/>
                <w:sz w:val="20"/>
                <w:szCs w:val="20"/>
              </w:rPr>
              <w:t>次的网络安全检测服务</w:t>
            </w:r>
            <w:r w:rsidR="00565C02">
              <w:rPr>
                <w:rFonts w:ascii="仿宋" w:eastAsia="仿宋" w:hAnsi="仿宋" w:cs="仿宋"/>
                <w:sz w:val="20"/>
                <w:szCs w:val="20"/>
              </w:rPr>
              <w:t>，不得另行收费。</w:t>
            </w:r>
          </w:p>
        </w:tc>
        <w:tc>
          <w:tcPr>
            <w:tcW w:w="822" w:type="dxa"/>
          </w:tcPr>
          <w:p w:rsidR="00832332" w:rsidRDefault="00832332">
            <w:pPr>
              <w:spacing w:line="320" w:lineRule="exact"/>
              <w:rPr>
                <w:rFonts w:ascii="仿宋" w:eastAsia="仿宋" w:hAnsi="仿宋"/>
                <w:bCs/>
                <w:szCs w:val="21"/>
              </w:rPr>
            </w:pPr>
          </w:p>
        </w:tc>
        <w:tc>
          <w:tcPr>
            <w:tcW w:w="567" w:type="dxa"/>
          </w:tcPr>
          <w:p w:rsidR="00832332" w:rsidRDefault="00832332">
            <w:pPr>
              <w:spacing w:line="320" w:lineRule="exact"/>
              <w:rPr>
                <w:rFonts w:ascii="仿宋" w:eastAsia="仿宋" w:hAnsi="仿宋"/>
                <w:bCs/>
                <w:szCs w:val="21"/>
              </w:rPr>
            </w:pPr>
          </w:p>
        </w:tc>
        <w:tc>
          <w:tcPr>
            <w:tcW w:w="708" w:type="dxa"/>
          </w:tcPr>
          <w:p w:rsidR="00832332" w:rsidRDefault="00832332">
            <w:pPr>
              <w:spacing w:line="320" w:lineRule="exact"/>
              <w:rPr>
                <w:rFonts w:ascii="仿宋" w:eastAsia="仿宋" w:hAnsi="仿宋"/>
                <w:bCs/>
                <w:szCs w:val="21"/>
              </w:rPr>
            </w:pPr>
          </w:p>
        </w:tc>
        <w:tc>
          <w:tcPr>
            <w:tcW w:w="1163" w:type="dxa"/>
          </w:tcPr>
          <w:p w:rsidR="00832332" w:rsidRDefault="00832332">
            <w:pPr>
              <w:spacing w:line="320" w:lineRule="exact"/>
              <w:rPr>
                <w:rFonts w:ascii="仿宋" w:eastAsia="仿宋" w:hAnsi="仿宋"/>
                <w:bCs/>
                <w:szCs w:val="21"/>
              </w:rPr>
            </w:pPr>
          </w:p>
        </w:tc>
      </w:tr>
      <w:tr w:rsidR="007A05F0" w:rsidTr="00CC229A">
        <w:tc>
          <w:tcPr>
            <w:tcW w:w="675" w:type="dxa"/>
          </w:tcPr>
          <w:p w:rsidR="007A05F0" w:rsidRDefault="007A05F0">
            <w:pPr>
              <w:spacing w:line="320" w:lineRule="exact"/>
              <w:rPr>
                <w:rFonts w:ascii="仿宋" w:eastAsia="仿宋" w:hAnsi="仿宋"/>
                <w:bCs/>
                <w:szCs w:val="21"/>
              </w:rPr>
            </w:pPr>
            <w:r>
              <w:rPr>
                <w:rFonts w:ascii="仿宋" w:eastAsia="仿宋" w:hAnsi="仿宋" w:hint="eastAsia"/>
                <w:bCs/>
                <w:szCs w:val="21"/>
              </w:rPr>
              <w:lastRenderedPageBreak/>
              <w:t>3</w:t>
            </w:r>
          </w:p>
        </w:tc>
        <w:tc>
          <w:tcPr>
            <w:tcW w:w="1134" w:type="dxa"/>
          </w:tcPr>
          <w:p w:rsidR="007A05F0" w:rsidRPr="00494C1F" w:rsidRDefault="00CC229A">
            <w:pPr>
              <w:spacing w:line="320" w:lineRule="exact"/>
              <w:rPr>
                <w:rFonts w:ascii="仿宋" w:eastAsia="仿宋" w:hAnsi="仿宋" w:cs="宋体"/>
                <w:kern w:val="0"/>
                <w:sz w:val="22"/>
                <w:szCs w:val="18"/>
              </w:rPr>
            </w:pPr>
            <w:r>
              <w:rPr>
                <w:rFonts w:ascii="仿宋" w:eastAsia="仿宋" w:hAnsi="仿宋" w:cs="宋体" w:hint="eastAsia"/>
                <w:color w:val="000000"/>
                <w:kern w:val="0"/>
                <w:sz w:val="20"/>
                <w:szCs w:val="21"/>
                <w:lang w:bidi="ar"/>
              </w:rPr>
              <w:t>实施及售后服务要求</w:t>
            </w:r>
          </w:p>
        </w:tc>
        <w:tc>
          <w:tcPr>
            <w:tcW w:w="4707" w:type="dxa"/>
          </w:tcPr>
          <w:p w:rsidR="00CC229A" w:rsidRDefault="00CC229A" w:rsidP="00CC229A">
            <w:pPr>
              <w:pStyle w:val="a9"/>
              <w:ind w:firstLine="0"/>
              <w:rPr>
                <w:rFonts w:ascii="仿宋" w:eastAsia="仿宋" w:hAnsi="仿宋" w:cs="仿宋"/>
                <w:sz w:val="20"/>
                <w:szCs w:val="20"/>
              </w:rPr>
            </w:pPr>
            <w:r>
              <w:rPr>
                <w:rFonts w:ascii="仿宋" w:eastAsia="仿宋" w:hAnsi="仿宋" w:cs="仿宋" w:hint="eastAsia"/>
                <w:sz w:val="20"/>
                <w:szCs w:val="20"/>
              </w:rPr>
              <w:t>1.投标人应对六安市中医院提供在推进信息安全等级保护工作过程中提供监督、检查、指导及定期提供网络安全渗透测试及漏洞扫描等专业技术支持。</w:t>
            </w:r>
          </w:p>
          <w:p w:rsidR="00CC229A" w:rsidRDefault="00CC229A" w:rsidP="00CC229A">
            <w:pPr>
              <w:pStyle w:val="a9"/>
              <w:ind w:firstLine="0"/>
              <w:rPr>
                <w:rFonts w:ascii="仿宋" w:eastAsia="仿宋" w:hAnsi="仿宋" w:cs="仿宋"/>
                <w:sz w:val="20"/>
                <w:szCs w:val="20"/>
              </w:rPr>
            </w:pPr>
            <w:r>
              <w:rPr>
                <w:rFonts w:ascii="仿宋" w:eastAsia="仿宋" w:hAnsi="仿宋" w:cs="仿宋" w:hint="eastAsia"/>
                <w:sz w:val="20"/>
                <w:szCs w:val="20"/>
              </w:rPr>
              <w:t>2.测评的工具、方法和过程需在双方认可的范围之内并符合进度表的安排，保证采购人对服务工作的可控性。</w:t>
            </w:r>
          </w:p>
          <w:p w:rsidR="00CC229A" w:rsidRDefault="00CC229A" w:rsidP="00CC229A">
            <w:pPr>
              <w:pStyle w:val="a9"/>
              <w:ind w:firstLine="0"/>
              <w:rPr>
                <w:rFonts w:ascii="仿宋" w:eastAsia="仿宋" w:hAnsi="仿宋" w:cs="仿宋"/>
                <w:sz w:val="20"/>
                <w:szCs w:val="20"/>
              </w:rPr>
            </w:pPr>
            <w:r>
              <w:rPr>
                <w:rFonts w:ascii="仿宋" w:eastAsia="仿宋" w:hAnsi="仿宋" w:cs="仿宋" w:hint="eastAsia"/>
                <w:sz w:val="20"/>
                <w:szCs w:val="20"/>
              </w:rPr>
              <w:t>3.测评工作应尽可能小的影响系统和网络的正常运行，不能</w:t>
            </w:r>
            <w:proofErr w:type="gramStart"/>
            <w:r>
              <w:rPr>
                <w:rFonts w:ascii="仿宋" w:eastAsia="仿宋" w:hAnsi="仿宋" w:cs="仿宋" w:hint="eastAsia"/>
                <w:sz w:val="20"/>
                <w:szCs w:val="20"/>
              </w:rPr>
              <w:t>对现网的</w:t>
            </w:r>
            <w:proofErr w:type="gramEnd"/>
            <w:r>
              <w:rPr>
                <w:rFonts w:ascii="仿宋" w:eastAsia="仿宋" w:hAnsi="仿宋" w:cs="仿宋" w:hint="eastAsia"/>
                <w:sz w:val="20"/>
                <w:szCs w:val="20"/>
              </w:rPr>
              <w:t>运行和业务的正常提供产生显著影响(包括系统性能明显下降、网络拥塞、服务中断，如无法避免出现这些情况应在应答书上详细描述)。</w:t>
            </w:r>
          </w:p>
          <w:p w:rsidR="00CC229A" w:rsidRDefault="00CC229A" w:rsidP="00CC229A">
            <w:pPr>
              <w:pStyle w:val="a9"/>
              <w:ind w:firstLine="0"/>
              <w:rPr>
                <w:rFonts w:ascii="仿宋" w:eastAsia="仿宋" w:hAnsi="仿宋" w:cs="仿宋"/>
                <w:sz w:val="20"/>
                <w:szCs w:val="20"/>
              </w:rPr>
            </w:pPr>
            <w:r>
              <w:rPr>
                <w:rFonts w:ascii="仿宋" w:eastAsia="仿宋" w:hAnsi="仿宋" w:cs="仿宋" w:hint="eastAsia"/>
                <w:sz w:val="20"/>
                <w:szCs w:val="20"/>
              </w:rPr>
              <w:t>4.对测评的过程数据和结果数据严格保密，未经授权不得泄露给任何单位和个人，不得利用此数据进行任何侵害采购</w:t>
            </w:r>
            <w:proofErr w:type="gramStart"/>
            <w:r>
              <w:rPr>
                <w:rFonts w:ascii="仿宋" w:eastAsia="仿宋" w:hAnsi="仿宋" w:cs="仿宋" w:hint="eastAsia"/>
                <w:sz w:val="20"/>
                <w:szCs w:val="20"/>
              </w:rPr>
              <w:t>人网络</w:t>
            </w:r>
            <w:proofErr w:type="gramEnd"/>
            <w:r>
              <w:rPr>
                <w:rFonts w:ascii="仿宋" w:eastAsia="仿宋" w:hAnsi="仿宋" w:cs="仿宋" w:hint="eastAsia"/>
                <w:sz w:val="20"/>
                <w:szCs w:val="20"/>
              </w:rPr>
              <w:t>的行为，否则采购人有权追究责任。</w:t>
            </w:r>
          </w:p>
          <w:p w:rsidR="00CC229A" w:rsidRDefault="00CC229A" w:rsidP="00CC229A">
            <w:pPr>
              <w:pStyle w:val="a9"/>
              <w:ind w:firstLine="0"/>
              <w:rPr>
                <w:rFonts w:ascii="仿宋" w:eastAsia="仿宋" w:hAnsi="仿宋" w:cs="仿宋"/>
                <w:sz w:val="20"/>
                <w:szCs w:val="20"/>
              </w:rPr>
            </w:pPr>
            <w:r>
              <w:rPr>
                <w:rFonts w:ascii="仿宋" w:eastAsia="仿宋" w:hAnsi="仿宋" w:cs="仿宋" w:hint="eastAsia"/>
                <w:sz w:val="20"/>
                <w:szCs w:val="20"/>
              </w:rPr>
              <w:t>5.投标人需提供近3年内国内其他医院用户合同3家及以上，标书内提供清晰的合同原件</w:t>
            </w:r>
            <w:proofErr w:type="gramStart"/>
            <w:r>
              <w:rPr>
                <w:rFonts w:ascii="仿宋" w:eastAsia="仿宋" w:hAnsi="仿宋" w:cs="仿宋" w:hint="eastAsia"/>
                <w:sz w:val="20"/>
                <w:szCs w:val="20"/>
              </w:rPr>
              <w:t>扫描件并加盖</w:t>
            </w:r>
            <w:proofErr w:type="gramEnd"/>
            <w:r>
              <w:rPr>
                <w:rFonts w:ascii="仿宋" w:eastAsia="仿宋" w:hAnsi="仿宋" w:cs="仿宋" w:hint="eastAsia"/>
                <w:sz w:val="20"/>
                <w:szCs w:val="20"/>
              </w:rPr>
              <w:t>公章（遮盖认定为无效业绩）。</w:t>
            </w:r>
          </w:p>
          <w:p w:rsidR="007A05F0" w:rsidRPr="007A05F0" w:rsidRDefault="00CC229A" w:rsidP="00CC229A">
            <w:pPr>
              <w:widowControl/>
              <w:jc w:val="left"/>
              <w:rPr>
                <w:rFonts w:ascii="仿宋" w:eastAsia="仿宋" w:hAnsi="仿宋"/>
                <w:b/>
                <w:kern w:val="0"/>
                <w:sz w:val="22"/>
                <w:szCs w:val="24"/>
              </w:rPr>
            </w:pPr>
            <w:r>
              <w:rPr>
                <w:rFonts w:ascii="仿宋" w:eastAsia="仿宋" w:hAnsi="仿宋" w:cs="仿宋" w:hint="eastAsia"/>
                <w:sz w:val="20"/>
                <w:szCs w:val="20"/>
              </w:rPr>
              <w:t>6.合同签订之日起21天内完成该系统定级和测评工作。</w:t>
            </w:r>
          </w:p>
        </w:tc>
        <w:tc>
          <w:tcPr>
            <w:tcW w:w="822" w:type="dxa"/>
          </w:tcPr>
          <w:p w:rsidR="007A05F0" w:rsidRDefault="007A05F0">
            <w:pPr>
              <w:spacing w:line="320" w:lineRule="exact"/>
              <w:rPr>
                <w:rFonts w:ascii="仿宋" w:eastAsia="仿宋" w:hAnsi="仿宋"/>
                <w:bCs/>
                <w:szCs w:val="21"/>
              </w:rPr>
            </w:pPr>
          </w:p>
        </w:tc>
        <w:tc>
          <w:tcPr>
            <w:tcW w:w="567" w:type="dxa"/>
          </w:tcPr>
          <w:p w:rsidR="007A05F0" w:rsidRDefault="007A05F0">
            <w:pPr>
              <w:spacing w:line="320" w:lineRule="exact"/>
              <w:rPr>
                <w:rFonts w:ascii="仿宋" w:eastAsia="仿宋" w:hAnsi="仿宋"/>
                <w:bCs/>
                <w:szCs w:val="21"/>
              </w:rPr>
            </w:pPr>
          </w:p>
        </w:tc>
        <w:tc>
          <w:tcPr>
            <w:tcW w:w="708" w:type="dxa"/>
          </w:tcPr>
          <w:p w:rsidR="007A05F0" w:rsidRDefault="007A05F0">
            <w:pPr>
              <w:spacing w:line="320" w:lineRule="exact"/>
              <w:rPr>
                <w:rFonts w:ascii="仿宋" w:eastAsia="仿宋" w:hAnsi="仿宋"/>
                <w:bCs/>
                <w:szCs w:val="21"/>
              </w:rPr>
            </w:pPr>
          </w:p>
        </w:tc>
        <w:tc>
          <w:tcPr>
            <w:tcW w:w="1163" w:type="dxa"/>
          </w:tcPr>
          <w:p w:rsidR="007A05F0" w:rsidRDefault="007A05F0">
            <w:pPr>
              <w:spacing w:line="320" w:lineRule="exact"/>
              <w:rPr>
                <w:rFonts w:ascii="仿宋" w:eastAsia="仿宋" w:hAnsi="仿宋"/>
                <w:bCs/>
                <w:szCs w:val="21"/>
              </w:rPr>
            </w:pPr>
          </w:p>
        </w:tc>
      </w:tr>
    </w:tbl>
    <w:p w:rsidR="00A1314A" w:rsidRDefault="00A1314A">
      <w:pPr>
        <w:spacing w:line="280" w:lineRule="exact"/>
        <w:ind w:firstLineChars="200" w:firstLine="420"/>
        <w:rPr>
          <w:rFonts w:ascii="仿宋" w:eastAsia="仿宋" w:hAnsi="仿宋"/>
          <w:szCs w:val="21"/>
        </w:rPr>
      </w:pPr>
    </w:p>
    <w:p w:rsidR="00A1314A" w:rsidRDefault="00565C02" w:rsidP="00CC229A">
      <w:pPr>
        <w:spacing w:line="280" w:lineRule="exact"/>
        <w:rPr>
          <w:rFonts w:ascii="仿宋" w:eastAsia="仿宋" w:hAnsi="仿宋" w:hint="eastAsia"/>
          <w:szCs w:val="21"/>
        </w:rPr>
      </w:pPr>
      <w:r>
        <w:rPr>
          <w:rFonts w:ascii="仿宋" w:eastAsia="仿宋" w:hAnsi="仿宋"/>
          <w:szCs w:val="21"/>
        </w:rPr>
        <w:t>备注：响应情况填写“响应”或“不响应”；如“不响应”可以填写“建议修改指标”</w:t>
      </w:r>
      <w:r>
        <w:rPr>
          <w:rFonts w:ascii="仿宋" w:eastAsia="仿宋" w:hAnsi="仿宋" w:hint="eastAsia"/>
          <w:szCs w:val="21"/>
        </w:rPr>
        <w:t>及</w:t>
      </w:r>
      <w:r>
        <w:rPr>
          <w:rFonts w:ascii="仿宋" w:eastAsia="仿宋" w:hAnsi="仿宋"/>
          <w:szCs w:val="21"/>
        </w:rPr>
        <w:t>”备注</w:t>
      </w:r>
      <w:bookmarkStart w:id="0" w:name="_GoBack"/>
      <w:bookmarkEnd w:id="0"/>
      <w:r>
        <w:rPr>
          <w:rFonts w:ascii="仿宋" w:eastAsia="仿宋" w:hAnsi="仿宋"/>
          <w:szCs w:val="21"/>
        </w:rPr>
        <w:t>”</w:t>
      </w:r>
    </w:p>
    <w:sectPr w:rsidR="00A1314A">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626" w:rsidRDefault="002D5626">
      <w:r>
        <w:separator/>
      </w:r>
    </w:p>
  </w:endnote>
  <w:endnote w:type="continuationSeparator" w:id="0">
    <w:p w:rsidR="002D5626" w:rsidRDefault="002D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A1314A" w:rsidRDefault="002C78F2">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565C0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65C02">
              <w:rPr>
                <w:b/>
                <w:noProof/>
              </w:rPr>
              <w:t>2</w:t>
            </w:r>
            <w:r>
              <w:rPr>
                <w:b/>
                <w:sz w:val="24"/>
                <w:szCs w:val="24"/>
              </w:rPr>
              <w:fldChar w:fldCharType="end"/>
            </w:r>
          </w:p>
        </w:sdtContent>
      </w:sdt>
    </w:sdtContent>
  </w:sdt>
  <w:p w:rsidR="00A1314A" w:rsidRDefault="00A131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626" w:rsidRDefault="002D5626">
      <w:r>
        <w:separator/>
      </w:r>
    </w:p>
  </w:footnote>
  <w:footnote w:type="continuationSeparator" w:id="0">
    <w:p w:rsidR="002D5626" w:rsidRDefault="002D5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989DE1"/>
    <w:multiLevelType w:val="singleLevel"/>
    <w:tmpl w:val="B2989DE1"/>
    <w:lvl w:ilvl="0">
      <w:start w:val="1"/>
      <w:numFmt w:val="decimal"/>
      <w:suff w:val="nothing"/>
      <w:lvlText w:val="%1、"/>
      <w:lvlJc w:val="left"/>
    </w:lvl>
  </w:abstractNum>
  <w:abstractNum w:abstractNumId="1">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FiMjhhNTFkOTQ3MTE3MTM5YTRlMWRjNzJiMTk0N2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2FD1"/>
    <w:rsid w:val="001153A4"/>
    <w:rsid w:val="00116395"/>
    <w:rsid w:val="00120EB8"/>
    <w:rsid w:val="00124B21"/>
    <w:rsid w:val="00127487"/>
    <w:rsid w:val="00135B14"/>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C78F2"/>
    <w:rsid w:val="002D3C54"/>
    <w:rsid w:val="002D5626"/>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94C1F"/>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5C02"/>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36F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05F0"/>
    <w:rsid w:val="007A2200"/>
    <w:rsid w:val="007B2BF5"/>
    <w:rsid w:val="007B44F5"/>
    <w:rsid w:val="007B7F6C"/>
    <w:rsid w:val="007C0F20"/>
    <w:rsid w:val="007C64E2"/>
    <w:rsid w:val="007C77D2"/>
    <w:rsid w:val="007D128C"/>
    <w:rsid w:val="007F1FF3"/>
    <w:rsid w:val="007F72EE"/>
    <w:rsid w:val="0080420A"/>
    <w:rsid w:val="008056D0"/>
    <w:rsid w:val="00811886"/>
    <w:rsid w:val="00824B71"/>
    <w:rsid w:val="00832332"/>
    <w:rsid w:val="00847753"/>
    <w:rsid w:val="00847A3B"/>
    <w:rsid w:val="0085631E"/>
    <w:rsid w:val="00864B32"/>
    <w:rsid w:val="00865BB3"/>
    <w:rsid w:val="00874654"/>
    <w:rsid w:val="00881362"/>
    <w:rsid w:val="00882830"/>
    <w:rsid w:val="00890A8A"/>
    <w:rsid w:val="0089602A"/>
    <w:rsid w:val="008A55A8"/>
    <w:rsid w:val="008A6728"/>
    <w:rsid w:val="008B0511"/>
    <w:rsid w:val="008B5062"/>
    <w:rsid w:val="008D0A04"/>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038"/>
    <w:rsid w:val="009E4466"/>
    <w:rsid w:val="00A024EE"/>
    <w:rsid w:val="00A069B9"/>
    <w:rsid w:val="00A11A36"/>
    <w:rsid w:val="00A1314A"/>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29A"/>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E6A5B"/>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3E38"/>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B58A12-E8A0-4925-A321-7E2590F3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Chars="100" w:firstLine="420"/>
    </w:pPr>
    <w:rPr>
      <w:rFonts w:ascii="Times New Roman" w:hAnsi="Times New Roman"/>
      <w:kern w:val="0"/>
      <w:sz w:val="20"/>
      <w:szCs w:val="20"/>
    </w:rPr>
  </w:style>
  <w:style w:type="paragraph" w:styleId="a4">
    <w:name w:val="Body Text"/>
    <w:basedOn w:val="a"/>
    <w:next w:val="style4"/>
    <w:qFormat/>
    <w:pPr>
      <w:spacing w:after="120"/>
    </w:p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sz w:val="21"/>
      <w:szCs w:val="22"/>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6"/>
    <w:uiPriority w:val="99"/>
    <w:qFormat/>
    <w:rPr>
      <w:sz w:val="18"/>
      <w:szCs w:val="18"/>
    </w:rPr>
  </w:style>
  <w:style w:type="character" w:customStyle="1" w:styleId="Char">
    <w:name w:val="页脚 Char"/>
    <w:basedOn w:val="a1"/>
    <w:link w:val="a5"/>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paragraph" w:styleId="a8">
    <w:name w:val="Normal (Web)"/>
    <w:basedOn w:val="a"/>
    <w:qFormat/>
    <w:rsid w:val="00494C1F"/>
    <w:pPr>
      <w:widowControl/>
      <w:spacing w:before="100" w:beforeAutospacing="1" w:after="100" w:afterAutospacing="1"/>
      <w:jc w:val="left"/>
    </w:pPr>
    <w:rPr>
      <w:rFonts w:ascii="宋体" w:eastAsia="宋体" w:hAnsi="宋体" w:cs="宋体"/>
      <w:kern w:val="0"/>
      <w:sz w:val="24"/>
      <w:szCs w:val="24"/>
    </w:rPr>
  </w:style>
  <w:style w:type="paragraph" w:styleId="a9">
    <w:name w:val="Normal Indent"/>
    <w:basedOn w:val="a"/>
    <w:qFormat/>
    <w:rsid w:val="00CC229A"/>
    <w:pPr>
      <w:ind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284</Words>
  <Characters>1621</Characters>
  <Application>Microsoft Office Word</Application>
  <DocSecurity>0</DocSecurity>
  <Lines>13</Lines>
  <Paragraphs>3</Paragraphs>
  <ScaleCrop>false</ScaleCrop>
  <Company>Microsoft</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4</cp:revision>
  <dcterms:created xsi:type="dcterms:W3CDTF">2022-11-26T08:14:00Z</dcterms:created>
  <dcterms:modified xsi:type="dcterms:W3CDTF">2023-01-10T07:48:00Z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D7B1E45AB5AF4E8D8FD381A52EA8CB6A</vt:lpwstr>
  </property>
  <property fmtid="{D5CDD505-2E9C-101B-9397-08002B2CF9AE}" pid="4" name="commondata">
    <vt:lpwstr>eyJoZGlkIjoiNzljOTE0MDRlMmUyY2M3ZGQ4Nzk0OWRiOWI1OGE3ZmYifQ==</vt:lpwstr>
  </property>
</Properties>
</file>