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823" w:rsidRDefault="00754B17">
      <w:pPr>
        <w:spacing w:line="320" w:lineRule="exact"/>
        <w:jc w:val="center"/>
        <w:rPr>
          <w:rFonts w:ascii="仿宋" w:eastAsia="仿宋" w:hAnsi="仿宋"/>
          <w:sz w:val="32"/>
          <w:szCs w:val="32"/>
        </w:rPr>
      </w:pPr>
      <w:r>
        <w:rPr>
          <w:rFonts w:asciiTheme="majorEastAsia" w:eastAsiaTheme="majorEastAsia" w:hAnsiTheme="majorEastAsia" w:hint="eastAsia"/>
          <w:b/>
          <w:sz w:val="32"/>
          <w:szCs w:val="32"/>
        </w:rPr>
        <w:t>附件7：拟</w:t>
      </w:r>
      <w:r w:rsidRPr="00C13DE6">
        <w:rPr>
          <w:rFonts w:asciiTheme="majorEastAsia" w:eastAsiaTheme="majorEastAsia" w:hAnsiTheme="majorEastAsia" w:hint="eastAsia"/>
          <w:b/>
          <w:sz w:val="32"/>
          <w:szCs w:val="32"/>
        </w:rPr>
        <w:t>购</w:t>
      </w:r>
      <w:r w:rsidRPr="00C13DE6">
        <w:rPr>
          <w:rFonts w:asciiTheme="majorEastAsia" w:eastAsiaTheme="majorEastAsia" w:hAnsiTheme="majorEastAsia" w:hint="eastAsia"/>
          <w:b/>
          <w:sz w:val="32"/>
          <w:szCs w:val="32"/>
          <w:u w:val="single"/>
        </w:rPr>
        <w:t xml:space="preserve"> </w:t>
      </w:r>
      <w:r w:rsidRPr="00C13DE6">
        <w:rPr>
          <w:rFonts w:hAnsi="宋体" w:hint="eastAsia"/>
          <w:b/>
          <w:sz w:val="32"/>
          <w:szCs w:val="32"/>
          <w:u w:val="single"/>
        </w:rPr>
        <w:t xml:space="preserve"> </w:t>
      </w:r>
      <w:r w:rsidR="00C13DE6" w:rsidRPr="00C13DE6">
        <w:rPr>
          <w:rFonts w:ascii="宋体" w:eastAsia="宋体" w:hAnsi="宋体" w:cs="宋体" w:hint="eastAsia"/>
          <w:b/>
          <w:bCs/>
          <w:kern w:val="0"/>
          <w:sz w:val="32"/>
          <w:szCs w:val="32"/>
          <w:u w:val="single"/>
        </w:rPr>
        <w:t>网络安全设备</w:t>
      </w:r>
      <w:r w:rsidRPr="00C13DE6">
        <w:rPr>
          <w:rFonts w:asciiTheme="majorEastAsia" w:eastAsiaTheme="majorEastAsia" w:hAnsiTheme="majorEastAsia" w:hint="eastAsia"/>
          <w:b/>
          <w:sz w:val="32"/>
          <w:szCs w:val="32"/>
          <w:u w:val="single"/>
        </w:rPr>
        <w:t xml:space="preserve"> </w:t>
      </w:r>
      <w:r w:rsidRPr="00C13DE6">
        <w:rPr>
          <w:rFonts w:asciiTheme="majorEastAsia" w:eastAsiaTheme="majorEastAsia" w:hAnsiTheme="majorEastAsia" w:hint="eastAsia"/>
          <w:b/>
          <w:sz w:val="32"/>
          <w:szCs w:val="32"/>
        </w:rPr>
        <w:t>项目</w:t>
      </w:r>
      <w:r>
        <w:rPr>
          <w:rFonts w:asciiTheme="majorEastAsia" w:eastAsiaTheme="majorEastAsia" w:hAnsiTheme="majorEastAsia" w:hint="eastAsia"/>
          <w:b/>
          <w:sz w:val="32"/>
          <w:szCs w:val="32"/>
        </w:rPr>
        <w:t>初步参数论证征集意见表</w:t>
      </w:r>
    </w:p>
    <w:p w:rsidR="00444823" w:rsidRDefault="00444823">
      <w:pPr>
        <w:spacing w:line="320" w:lineRule="exact"/>
        <w:rPr>
          <w:rFonts w:ascii="仿宋" w:eastAsia="仿宋" w:hAnsi="仿宋"/>
          <w:sz w:val="24"/>
          <w:szCs w:val="24"/>
        </w:rPr>
      </w:pPr>
    </w:p>
    <w:p w:rsidR="00444823" w:rsidRDefault="00754B17">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444823" w:rsidRDefault="00754B17">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sidR="005074F5">
        <w:rPr>
          <w:rFonts w:ascii="仿宋" w:eastAsia="仿宋" w:hAnsi="仿宋" w:hint="eastAsia"/>
          <w:szCs w:val="21"/>
        </w:rPr>
        <w:t>（附</w:t>
      </w:r>
      <w:r w:rsidR="005074F5">
        <w:rPr>
          <w:rFonts w:ascii="仿宋" w:eastAsia="仿宋" w:hAnsi="仿宋"/>
          <w:szCs w:val="21"/>
        </w:rPr>
        <w:t>分项报价</w:t>
      </w:r>
      <w:r w:rsidR="005074F5">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u w:val="single"/>
        </w:rPr>
        <w:t xml:space="preserve">                        </w:t>
      </w:r>
      <w:r w:rsidR="005074F5">
        <w:rPr>
          <w:rFonts w:ascii="仿宋" w:eastAsia="仿宋" w:hAnsi="仿宋"/>
          <w:szCs w:val="21"/>
          <w:u w:val="single"/>
        </w:rPr>
        <w:t xml:space="preserve">         </w:t>
      </w:r>
    </w:p>
    <w:p w:rsidR="00444823" w:rsidRDefault="00754B17">
      <w:pPr>
        <w:spacing w:line="300" w:lineRule="exact"/>
        <w:ind w:firstLineChars="200" w:firstLine="422"/>
        <w:rPr>
          <w:rFonts w:ascii="仿宋" w:eastAsia="仿宋" w:hAnsi="仿宋"/>
          <w:b/>
          <w:szCs w:val="21"/>
        </w:rPr>
      </w:pPr>
      <w:r>
        <w:rPr>
          <w:rFonts w:ascii="仿宋" w:eastAsia="仿宋" w:hAnsi="仿宋" w:hint="eastAsia"/>
          <w:b/>
          <w:szCs w:val="21"/>
        </w:rPr>
        <w:t>备注：</w:t>
      </w:r>
    </w:p>
    <w:p w:rsidR="00444823" w:rsidRDefault="00754B17">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hint="eastAsia"/>
          <w:szCs w:val="21"/>
          <w:u w:val="dotted"/>
        </w:rPr>
        <w:t>laszyyxxk@163.com</w:t>
      </w:r>
      <w:r>
        <w:rPr>
          <w:rFonts w:ascii="仿宋" w:eastAsia="仿宋" w:hAnsi="仿宋" w:hint="eastAsia"/>
          <w:szCs w:val="21"/>
          <w:u w:val="single"/>
        </w:rPr>
        <w:t xml:space="preserve">   </w:t>
      </w:r>
      <w:r>
        <w:rPr>
          <w:rFonts w:ascii="仿宋" w:eastAsia="仿宋" w:hAnsi="仿宋" w:hint="eastAsia"/>
          <w:szCs w:val="21"/>
        </w:rPr>
        <w:t>）；</w:t>
      </w:r>
    </w:p>
    <w:p w:rsidR="00444823" w:rsidRDefault="00754B17">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★项</w:t>
      </w:r>
      <w:r>
        <w:rPr>
          <w:rFonts w:ascii="仿宋" w:eastAsia="仿宋" w:hAnsi="仿宋" w:hint="eastAsia"/>
          <w:szCs w:val="21"/>
        </w:rPr>
        <w:t>证明材料须为政府主管部门【或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★项</w:t>
      </w:r>
      <w:r>
        <w:rPr>
          <w:rFonts w:ascii="仿宋" w:eastAsia="仿宋" w:hAnsi="仿宋" w:hint="eastAsia"/>
          <w:szCs w:val="21"/>
        </w:rPr>
        <w:t>证明材料可为除彩页外的其他材料，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444823" w:rsidRDefault="00754B17">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444823" w:rsidRDefault="00754B17">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444823" w:rsidRDefault="00754B17">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444823" w:rsidRDefault="00754B17">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444823" w:rsidRDefault="00754B17">
      <w:pPr>
        <w:spacing w:line="300" w:lineRule="exact"/>
        <w:ind w:firstLineChars="200" w:firstLine="420"/>
        <w:rPr>
          <w:rFonts w:ascii="仿宋" w:eastAsia="仿宋" w:hAnsi="仿宋"/>
          <w:bCs/>
          <w:szCs w:val="21"/>
        </w:rPr>
      </w:pPr>
      <w:r>
        <w:rPr>
          <w:rFonts w:ascii="仿宋" w:eastAsia="仿宋" w:hAnsi="仿宋" w:hint="eastAsia"/>
          <w:bCs/>
          <w:szCs w:val="21"/>
        </w:rPr>
        <w:t>附件：表1-4</w:t>
      </w:r>
    </w:p>
    <w:p w:rsidR="00444823" w:rsidRDefault="00444823">
      <w:pPr>
        <w:pStyle w:val="a0"/>
        <w:ind w:firstLineChars="0" w:firstLine="0"/>
      </w:pPr>
    </w:p>
    <w:p w:rsidR="00444823" w:rsidRDefault="00754B17">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8"/>
        <w:tblW w:w="9645" w:type="dxa"/>
        <w:tblLayout w:type="fixed"/>
        <w:tblLook w:val="04A0" w:firstRow="1" w:lastRow="0" w:firstColumn="1" w:lastColumn="0" w:noHBand="0" w:noVBand="1"/>
      </w:tblPr>
      <w:tblGrid>
        <w:gridCol w:w="534"/>
        <w:gridCol w:w="928"/>
        <w:gridCol w:w="5309"/>
        <w:gridCol w:w="567"/>
        <w:gridCol w:w="850"/>
        <w:gridCol w:w="425"/>
        <w:gridCol w:w="1032"/>
      </w:tblGrid>
      <w:tr w:rsidR="00444823" w:rsidTr="005074F5">
        <w:tc>
          <w:tcPr>
            <w:tcW w:w="7338" w:type="dxa"/>
            <w:gridSpan w:val="4"/>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本项目初步参数拟设置情况</w:t>
            </w:r>
          </w:p>
        </w:tc>
        <w:tc>
          <w:tcPr>
            <w:tcW w:w="850" w:type="dxa"/>
            <w:vMerge w:val="restart"/>
          </w:tcPr>
          <w:p w:rsidR="00444823" w:rsidRDefault="00754B17">
            <w:pPr>
              <w:spacing w:line="320" w:lineRule="exact"/>
              <w:jc w:val="center"/>
              <w:rPr>
                <w:rFonts w:ascii="仿宋" w:hAnsi="仿宋"/>
                <w:bCs/>
                <w:szCs w:val="21"/>
              </w:rPr>
            </w:pPr>
            <w:r>
              <w:rPr>
                <w:rFonts w:ascii="仿宋" w:eastAsia="仿宋" w:hAnsi="仿宋" w:hint="eastAsia"/>
                <w:bCs/>
                <w:szCs w:val="21"/>
              </w:rPr>
              <w:t>响应情况</w:t>
            </w:r>
          </w:p>
        </w:tc>
        <w:tc>
          <w:tcPr>
            <w:tcW w:w="425" w:type="dxa"/>
            <w:vMerge w:val="restart"/>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032" w:type="dxa"/>
            <w:vMerge w:val="restart"/>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444823" w:rsidTr="005074F5">
        <w:trPr>
          <w:trHeight w:val="1645"/>
        </w:trPr>
        <w:tc>
          <w:tcPr>
            <w:tcW w:w="534"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序号</w:t>
            </w:r>
          </w:p>
        </w:tc>
        <w:tc>
          <w:tcPr>
            <w:tcW w:w="928"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参数名称</w:t>
            </w:r>
          </w:p>
        </w:tc>
        <w:tc>
          <w:tcPr>
            <w:tcW w:w="5309"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567"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是否设置为为★</w:t>
            </w:r>
          </w:p>
        </w:tc>
        <w:tc>
          <w:tcPr>
            <w:tcW w:w="850" w:type="dxa"/>
            <w:vMerge/>
          </w:tcPr>
          <w:p w:rsidR="00444823" w:rsidRDefault="00444823">
            <w:pPr>
              <w:spacing w:line="320" w:lineRule="exact"/>
              <w:rPr>
                <w:rFonts w:ascii="仿宋" w:eastAsia="仿宋" w:hAnsi="仿宋"/>
                <w:bCs/>
                <w:szCs w:val="21"/>
              </w:rPr>
            </w:pPr>
          </w:p>
        </w:tc>
        <w:tc>
          <w:tcPr>
            <w:tcW w:w="425" w:type="dxa"/>
            <w:vMerge/>
          </w:tcPr>
          <w:p w:rsidR="00444823" w:rsidRDefault="00444823">
            <w:pPr>
              <w:spacing w:line="320" w:lineRule="exact"/>
              <w:rPr>
                <w:rFonts w:ascii="仿宋" w:eastAsia="仿宋" w:hAnsi="仿宋"/>
                <w:bCs/>
                <w:szCs w:val="21"/>
              </w:rPr>
            </w:pPr>
          </w:p>
        </w:tc>
        <w:tc>
          <w:tcPr>
            <w:tcW w:w="1032" w:type="dxa"/>
            <w:vMerge/>
          </w:tcPr>
          <w:p w:rsidR="00444823" w:rsidRDefault="00444823">
            <w:pPr>
              <w:spacing w:line="320" w:lineRule="exact"/>
              <w:rPr>
                <w:rFonts w:ascii="仿宋" w:eastAsia="仿宋" w:hAnsi="仿宋"/>
                <w:bCs/>
                <w:szCs w:val="21"/>
              </w:rPr>
            </w:pPr>
          </w:p>
        </w:tc>
      </w:tr>
      <w:tr w:rsidR="00444823" w:rsidTr="005074F5">
        <w:trPr>
          <w:trHeight w:val="610"/>
        </w:trPr>
        <w:tc>
          <w:tcPr>
            <w:tcW w:w="534"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t>1</w:t>
            </w:r>
          </w:p>
        </w:tc>
        <w:tc>
          <w:tcPr>
            <w:tcW w:w="928" w:type="dxa"/>
            <w:vAlign w:val="center"/>
          </w:tcPr>
          <w:p w:rsidR="00444823" w:rsidRPr="00C13DE6" w:rsidRDefault="00C13DE6">
            <w:pPr>
              <w:widowControl/>
              <w:jc w:val="left"/>
              <w:rPr>
                <w:rFonts w:ascii="仿宋" w:eastAsia="仿宋" w:hAnsi="仿宋"/>
                <w:bCs/>
                <w:szCs w:val="21"/>
              </w:rPr>
            </w:pPr>
            <w:r w:rsidRPr="00C13DE6">
              <w:rPr>
                <w:rFonts w:ascii="仿宋" w:eastAsia="仿宋" w:hAnsi="仿宋" w:hint="eastAsia"/>
                <w:kern w:val="0"/>
                <w:szCs w:val="21"/>
              </w:rPr>
              <w:t>内网出口防火墙（2台）</w:t>
            </w:r>
          </w:p>
        </w:tc>
        <w:tc>
          <w:tcPr>
            <w:tcW w:w="5309" w:type="dxa"/>
            <w:vAlign w:val="center"/>
          </w:tcPr>
          <w:p w:rsidR="003A439B" w:rsidRDefault="003A439B" w:rsidP="003A439B">
            <w:pPr>
              <w:widowControl/>
              <w:rPr>
                <w:rFonts w:ascii="仿宋" w:eastAsia="仿宋" w:hAnsi="仿宋" w:cs="宋体"/>
                <w:kern w:val="0"/>
                <w:sz w:val="20"/>
                <w:szCs w:val="21"/>
              </w:rPr>
            </w:pPr>
            <w:r>
              <w:rPr>
                <w:rFonts w:ascii="仿宋" w:eastAsia="仿宋" w:hAnsi="仿宋" w:cs="宋体"/>
                <w:kern w:val="0"/>
                <w:sz w:val="20"/>
                <w:szCs w:val="21"/>
              </w:rPr>
              <w:t>1</w:t>
            </w:r>
            <w:r>
              <w:rPr>
                <w:rFonts w:ascii="仿宋" w:eastAsia="仿宋" w:hAnsi="仿宋" w:cs="宋体" w:hint="eastAsia"/>
                <w:kern w:val="0"/>
                <w:sz w:val="20"/>
                <w:szCs w:val="21"/>
              </w:rPr>
              <w:t>.产品规格：</w:t>
            </w:r>
            <w:r>
              <w:rPr>
                <w:rFonts w:ascii="仿宋" w:eastAsia="仿宋" w:hAnsi="仿宋" w:cs="Times New Roman"/>
                <w:kern w:val="0"/>
                <w:sz w:val="20"/>
                <w:szCs w:val="20"/>
              </w:rPr>
              <w:t>≥</w:t>
            </w:r>
            <w:r>
              <w:rPr>
                <w:rFonts w:ascii="仿宋" w:eastAsia="仿宋" w:hAnsi="仿宋" w:cs="宋体"/>
                <w:kern w:val="0"/>
                <w:sz w:val="20"/>
                <w:szCs w:val="21"/>
              </w:rPr>
              <w:t>2U标准化设备,</w:t>
            </w:r>
            <w:r>
              <w:rPr>
                <w:rFonts w:ascii="仿宋" w:eastAsia="仿宋" w:hAnsi="仿宋" w:cs="宋体" w:hint="eastAsia"/>
                <w:kern w:val="0"/>
                <w:sz w:val="20"/>
                <w:szCs w:val="21"/>
              </w:rPr>
              <w:t>本次</w:t>
            </w:r>
            <w:r>
              <w:rPr>
                <w:rFonts w:ascii="仿宋" w:eastAsia="仿宋" w:hAnsi="仿宋" w:cs="宋体"/>
                <w:kern w:val="0"/>
                <w:sz w:val="20"/>
                <w:szCs w:val="21"/>
              </w:rPr>
              <w:t>配置不少于8个千兆电口，2个千兆光口</w:t>
            </w:r>
            <w:r>
              <w:rPr>
                <w:rFonts w:ascii="仿宋" w:eastAsia="仿宋" w:hAnsi="仿宋" w:cs="宋体" w:hint="eastAsia"/>
                <w:kern w:val="0"/>
                <w:sz w:val="20"/>
                <w:szCs w:val="21"/>
              </w:rPr>
              <w:t>（含光模块）</w:t>
            </w:r>
            <w:r>
              <w:rPr>
                <w:rFonts w:ascii="仿宋" w:eastAsia="仿宋" w:hAnsi="仿宋" w:cs="宋体"/>
                <w:kern w:val="0"/>
                <w:sz w:val="20"/>
                <w:szCs w:val="21"/>
              </w:rPr>
              <w:t>，2个万兆</w:t>
            </w:r>
            <w:r>
              <w:rPr>
                <w:rFonts w:ascii="仿宋" w:eastAsia="仿宋" w:hAnsi="仿宋" w:cs="宋体" w:hint="eastAsia"/>
                <w:kern w:val="0"/>
                <w:sz w:val="20"/>
                <w:szCs w:val="21"/>
              </w:rPr>
              <w:t>光</w:t>
            </w:r>
            <w:r>
              <w:rPr>
                <w:rFonts w:ascii="仿宋" w:eastAsia="仿宋" w:hAnsi="仿宋" w:cs="宋体"/>
                <w:kern w:val="0"/>
                <w:sz w:val="20"/>
                <w:szCs w:val="21"/>
              </w:rPr>
              <w:t>口</w:t>
            </w:r>
            <w:r>
              <w:rPr>
                <w:rFonts w:ascii="仿宋" w:eastAsia="仿宋" w:hAnsi="仿宋" w:cs="宋体" w:hint="eastAsia"/>
                <w:kern w:val="0"/>
                <w:sz w:val="20"/>
                <w:szCs w:val="21"/>
              </w:rPr>
              <w:t>（含光模块）</w:t>
            </w:r>
            <w:r>
              <w:rPr>
                <w:rFonts w:ascii="仿宋" w:eastAsia="仿宋" w:hAnsi="仿宋" w:cs="宋体"/>
                <w:kern w:val="0"/>
                <w:sz w:val="20"/>
                <w:szCs w:val="21"/>
              </w:rPr>
              <w:t>,满足上述要求外空余2个扩展槽位,冗余电源。防火墙吞吐</w:t>
            </w:r>
            <w:r>
              <w:rPr>
                <w:rFonts w:ascii="仿宋" w:eastAsia="仿宋" w:hAnsi="仿宋" w:cs="Times New Roman"/>
                <w:kern w:val="0"/>
                <w:sz w:val="20"/>
                <w:szCs w:val="20"/>
              </w:rPr>
              <w:t>≥</w:t>
            </w:r>
            <w:r>
              <w:rPr>
                <w:rFonts w:ascii="仿宋" w:eastAsia="仿宋" w:hAnsi="仿宋" w:cs="宋体"/>
                <w:kern w:val="0"/>
                <w:sz w:val="20"/>
                <w:szCs w:val="21"/>
              </w:rPr>
              <w:t>14G，并发连接</w:t>
            </w:r>
            <w:r>
              <w:rPr>
                <w:rFonts w:ascii="仿宋" w:eastAsia="仿宋" w:hAnsi="仿宋" w:cs="Times New Roman"/>
                <w:kern w:val="0"/>
                <w:sz w:val="20"/>
                <w:szCs w:val="20"/>
              </w:rPr>
              <w:t>≥</w:t>
            </w:r>
            <w:r>
              <w:rPr>
                <w:rFonts w:ascii="仿宋" w:eastAsia="仿宋" w:hAnsi="仿宋" w:cs="宋体"/>
                <w:kern w:val="0"/>
                <w:sz w:val="20"/>
                <w:szCs w:val="21"/>
              </w:rPr>
              <w:t>300万，每秒新建连接</w:t>
            </w:r>
            <w:r>
              <w:rPr>
                <w:rFonts w:ascii="仿宋" w:eastAsia="仿宋" w:hAnsi="仿宋" w:cs="Times New Roman"/>
                <w:kern w:val="0"/>
                <w:sz w:val="20"/>
                <w:szCs w:val="20"/>
              </w:rPr>
              <w:t>≥</w:t>
            </w:r>
            <w:r>
              <w:rPr>
                <w:rFonts w:ascii="仿宋" w:eastAsia="仿宋" w:hAnsi="仿宋" w:cs="宋体"/>
                <w:kern w:val="0"/>
                <w:sz w:val="20"/>
                <w:szCs w:val="21"/>
              </w:rPr>
              <w:t>10万，可扩展IPSEC VPN、SSL VPN模块；</w:t>
            </w:r>
            <w:r>
              <w:rPr>
                <w:rFonts w:ascii="仿宋" w:eastAsia="仿宋" w:hAnsi="仿宋" w:cs="宋体" w:hint="eastAsia"/>
                <w:color w:val="000000" w:themeColor="text1"/>
                <w:kern w:val="0"/>
                <w:sz w:val="20"/>
                <w:szCs w:val="21"/>
              </w:rPr>
              <w:t>本次配置</w:t>
            </w:r>
            <w:r>
              <w:rPr>
                <w:rFonts w:ascii="仿宋" w:eastAsia="仿宋" w:hAnsi="仿宋" w:cs="宋体"/>
                <w:color w:val="000000" w:themeColor="text1"/>
                <w:kern w:val="0"/>
                <w:sz w:val="20"/>
                <w:szCs w:val="21"/>
              </w:rPr>
              <w:t>IPS入侵防御、URL过滤及AV防病毒功能</w:t>
            </w:r>
            <w:r>
              <w:rPr>
                <w:rFonts w:ascii="仿宋" w:eastAsia="仿宋" w:hAnsi="仿宋" w:cs="宋体"/>
                <w:kern w:val="0"/>
                <w:sz w:val="20"/>
                <w:szCs w:val="21"/>
              </w:rPr>
              <w:t>；配置3年IPS、3年防病毒升级许可。</w:t>
            </w:r>
          </w:p>
          <w:p w:rsidR="003A439B" w:rsidRDefault="003A439B" w:rsidP="003A439B">
            <w:pPr>
              <w:widowControl/>
              <w:rPr>
                <w:rFonts w:ascii="仿宋" w:eastAsia="仿宋" w:hAnsi="仿宋" w:cs="宋体"/>
                <w:kern w:val="0"/>
                <w:sz w:val="20"/>
                <w:szCs w:val="21"/>
              </w:rPr>
            </w:pPr>
            <w:r>
              <w:rPr>
                <w:rFonts w:ascii="仿宋" w:eastAsia="仿宋" w:hAnsi="仿宋" w:cs="宋体"/>
                <w:kern w:val="0"/>
                <w:sz w:val="20"/>
                <w:szCs w:val="21"/>
              </w:rPr>
              <w:t>2</w:t>
            </w:r>
            <w:r>
              <w:rPr>
                <w:rFonts w:ascii="仿宋" w:eastAsia="仿宋" w:hAnsi="仿宋" w:cs="宋体" w:hint="eastAsia"/>
                <w:kern w:val="0"/>
                <w:sz w:val="20"/>
                <w:szCs w:val="21"/>
              </w:rPr>
              <w:t>.</w:t>
            </w:r>
            <w:r>
              <w:rPr>
                <w:rFonts w:ascii="仿宋" w:eastAsia="仿宋" w:hAnsi="仿宋" w:cs="宋体"/>
                <w:kern w:val="0"/>
                <w:sz w:val="20"/>
                <w:szCs w:val="21"/>
              </w:rPr>
              <w:t>产品由专用的硬件平台、安全操作系统及功能软件构成。设备采用自主知识产权的专用安全操作系统</w:t>
            </w:r>
            <w:r>
              <w:rPr>
                <w:rFonts w:ascii="仿宋" w:eastAsia="仿宋" w:hAnsi="仿宋" w:cs="宋体" w:hint="eastAsia"/>
                <w:kern w:val="0"/>
                <w:sz w:val="20"/>
                <w:szCs w:val="21"/>
              </w:rPr>
              <w:t>。</w:t>
            </w:r>
            <w:r>
              <w:rPr>
                <w:rFonts w:ascii="仿宋" w:eastAsia="仿宋" w:hAnsi="仿宋" w:cs="宋体"/>
                <w:kern w:val="0"/>
                <w:sz w:val="20"/>
                <w:szCs w:val="21"/>
              </w:rPr>
              <w:t>支持多操作系统引导，出于安全性考虑，多系统需在设备启动过程中进</w:t>
            </w:r>
            <w:r>
              <w:rPr>
                <w:rFonts w:ascii="仿宋" w:eastAsia="仿宋" w:hAnsi="仿宋" w:cs="宋体"/>
                <w:kern w:val="0"/>
                <w:sz w:val="20"/>
                <w:szCs w:val="21"/>
              </w:rPr>
              <w:lastRenderedPageBreak/>
              <w:t>行选择</w:t>
            </w:r>
            <w:r>
              <w:rPr>
                <w:rFonts w:ascii="仿宋" w:eastAsia="仿宋" w:hAnsi="仿宋" w:cs="宋体" w:hint="eastAsia"/>
                <w:kern w:val="0"/>
                <w:sz w:val="20"/>
                <w:szCs w:val="21"/>
              </w:rPr>
              <w:t>或产品具备威胁情报检测、威胁情报库升级、失陷主机展示及处置功能</w:t>
            </w:r>
            <w:r>
              <w:rPr>
                <w:rFonts w:ascii="仿宋" w:eastAsia="仿宋" w:hAnsi="仿宋" w:cs="宋体"/>
                <w:kern w:val="0"/>
                <w:sz w:val="20"/>
                <w:szCs w:val="21"/>
              </w:rPr>
              <w:t>；</w:t>
            </w:r>
          </w:p>
          <w:p w:rsidR="003A439B" w:rsidRDefault="003A439B" w:rsidP="003A439B">
            <w:pPr>
              <w:widowControl/>
              <w:rPr>
                <w:rFonts w:ascii="仿宋" w:eastAsia="仿宋" w:hAnsi="仿宋" w:cs="宋体"/>
                <w:kern w:val="0"/>
                <w:sz w:val="20"/>
                <w:szCs w:val="21"/>
              </w:rPr>
            </w:pPr>
            <w:r>
              <w:rPr>
                <w:rFonts w:ascii="仿宋" w:eastAsia="仿宋" w:hAnsi="仿宋" w:cs="宋体"/>
                <w:kern w:val="0"/>
                <w:sz w:val="20"/>
                <w:szCs w:val="21"/>
              </w:rPr>
              <w:t>3</w:t>
            </w:r>
            <w:r>
              <w:rPr>
                <w:rFonts w:ascii="仿宋" w:eastAsia="仿宋" w:hAnsi="仿宋" w:cs="宋体" w:hint="eastAsia"/>
                <w:kern w:val="0"/>
                <w:sz w:val="20"/>
                <w:szCs w:val="21"/>
              </w:rPr>
              <w:t>.</w:t>
            </w:r>
            <w:r>
              <w:rPr>
                <w:rFonts w:ascii="仿宋" w:eastAsia="仿宋" w:hAnsi="仿宋" w:cs="宋体"/>
                <w:kern w:val="0"/>
                <w:sz w:val="20"/>
                <w:szCs w:val="21"/>
              </w:rPr>
              <w:t>支持一体化安全策略配置，可以通过一条策略实现五元组信息源MAC、域名、地理区域、应用、服务、时间、长连接、并发会话、数据过滤、审计、APT等功能配置,简化用户管理</w:t>
            </w:r>
            <w:r>
              <w:rPr>
                <w:rFonts w:ascii="仿宋" w:eastAsia="仿宋" w:hAnsi="仿宋" w:cs="宋体" w:hint="eastAsia"/>
                <w:kern w:val="0"/>
                <w:sz w:val="20"/>
                <w:szCs w:val="21"/>
              </w:rPr>
              <w:t>；</w:t>
            </w:r>
          </w:p>
          <w:p w:rsidR="003A439B" w:rsidRDefault="003A439B" w:rsidP="003A439B">
            <w:pPr>
              <w:widowControl/>
              <w:rPr>
                <w:rFonts w:ascii="仿宋" w:eastAsia="仿宋" w:hAnsi="仿宋" w:cs="宋体"/>
                <w:color w:val="FF0000"/>
                <w:kern w:val="0"/>
                <w:sz w:val="20"/>
                <w:szCs w:val="21"/>
              </w:rPr>
            </w:pPr>
            <w:r>
              <w:rPr>
                <w:rFonts w:ascii="仿宋" w:eastAsia="仿宋" w:hAnsi="仿宋" w:cs="宋体"/>
                <w:kern w:val="0"/>
                <w:sz w:val="20"/>
                <w:szCs w:val="21"/>
              </w:rPr>
              <w:t>5</w:t>
            </w:r>
            <w:r>
              <w:rPr>
                <w:rFonts w:ascii="仿宋" w:eastAsia="仿宋" w:hAnsi="仿宋" w:cs="宋体" w:hint="eastAsia"/>
                <w:kern w:val="0"/>
                <w:sz w:val="20"/>
                <w:szCs w:val="21"/>
              </w:rPr>
              <w:t>.</w:t>
            </w:r>
            <w:r>
              <w:rPr>
                <w:rFonts w:ascii="仿宋" w:eastAsia="仿宋" w:hAnsi="仿宋" w:cs="宋体"/>
                <w:color w:val="000000" w:themeColor="text1"/>
                <w:kern w:val="0"/>
                <w:sz w:val="20"/>
                <w:szCs w:val="21"/>
              </w:rPr>
              <w:t>支持基于NTP协议的检测清洗</w:t>
            </w:r>
            <w:r>
              <w:rPr>
                <w:rFonts w:ascii="仿宋" w:eastAsia="仿宋" w:hAnsi="仿宋" w:cs="宋体" w:hint="eastAsia"/>
                <w:color w:val="000000" w:themeColor="text1"/>
                <w:kern w:val="0"/>
                <w:sz w:val="20"/>
                <w:szCs w:val="21"/>
              </w:rPr>
              <w:t>和防御策略；</w:t>
            </w:r>
          </w:p>
          <w:p w:rsidR="003A439B" w:rsidRDefault="003A439B" w:rsidP="003A439B">
            <w:pPr>
              <w:widowControl/>
              <w:rPr>
                <w:rFonts w:ascii="仿宋" w:eastAsia="仿宋" w:hAnsi="仿宋" w:cs="宋体"/>
                <w:kern w:val="0"/>
                <w:sz w:val="20"/>
                <w:szCs w:val="21"/>
              </w:rPr>
            </w:pPr>
            <w:r>
              <w:rPr>
                <w:rFonts w:ascii="仿宋" w:eastAsia="仿宋" w:hAnsi="仿宋" w:cs="宋体"/>
                <w:kern w:val="0"/>
                <w:sz w:val="20"/>
                <w:szCs w:val="21"/>
              </w:rPr>
              <w:t>6</w:t>
            </w:r>
            <w:r>
              <w:rPr>
                <w:rFonts w:ascii="仿宋" w:eastAsia="仿宋" w:hAnsi="仿宋" w:cs="宋体" w:hint="eastAsia"/>
                <w:kern w:val="0"/>
                <w:sz w:val="20"/>
                <w:szCs w:val="21"/>
              </w:rPr>
              <w:t>.</w:t>
            </w:r>
            <w:r>
              <w:rPr>
                <w:rFonts w:ascii="仿宋" w:eastAsia="仿宋" w:hAnsi="仿宋" w:cs="宋体"/>
                <w:kern w:val="0"/>
                <w:sz w:val="20"/>
                <w:szCs w:val="21"/>
              </w:rPr>
              <w:t>支持静态白名单和动态黑名单功能；</w:t>
            </w:r>
          </w:p>
          <w:p w:rsidR="003A439B" w:rsidRDefault="003A439B" w:rsidP="003A439B">
            <w:pPr>
              <w:widowControl/>
              <w:rPr>
                <w:rFonts w:ascii="仿宋" w:eastAsia="仿宋" w:hAnsi="仿宋" w:cs="宋体"/>
                <w:color w:val="FF0000"/>
                <w:kern w:val="0"/>
                <w:sz w:val="20"/>
                <w:szCs w:val="21"/>
              </w:rPr>
            </w:pPr>
            <w:r>
              <w:rPr>
                <w:rFonts w:ascii="仿宋" w:eastAsia="仿宋" w:hAnsi="仿宋" w:cs="宋体"/>
                <w:color w:val="000000" w:themeColor="text1"/>
                <w:kern w:val="0"/>
                <w:sz w:val="20"/>
                <w:szCs w:val="21"/>
              </w:rPr>
              <w:t>7</w:t>
            </w:r>
            <w:r>
              <w:rPr>
                <w:rFonts w:ascii="仿宋" w:eastAsia="仿宋" w:hAnsi="仿宋" w:cs="宋体" w:hint="eastAsia"/>
                <w:color w:val="000000" w:themeColor="text1"/>
                <w:kern w:val="0"/>
                <w:sz w:val="20"/>
                <w:szCs w:val="21"/>
              </w:rPr>
              <w:t>.可在web界面提供</w:t>
            </w:r>
            <w:r>
              <w:rPr>
                <w:rFonts w:ascii="仿宋" w:eastAsia="仿宋" w:hAnsi="仿宋" w:cs="宋体"/>
                <w:color w:val="000000" w:themeColor="text1"/>
                <w:kern w:val="0"/>
                <w:sz w:val="20"/>
                <w:szCs w:val="21"/>
              </w:rPr>
              <w:t>策略</w:t>
            </w:r>
            <w:r>
              <w:rPr>
                <w:rFonts w:ascii="仿宋" w:eastAsia="仿宋" w:hAnsi="仿宋" w:cs="宋体" w:hint="eastAsia"/>
                <w:color w:val="000000" w:themeColor="text1"/>
                <w:kern w:val="0"/>
                <w:sz w:val="20"/>
                <w:szCs w:val="21"/>
              </w:rPr>
              <w:t>分析功能（包含但不限于策略</w:t>
            </w:r>
            <w:r>
              <w:rPr>
                <w:rFonts w:ascii="仿宋" w:eastAsia="仿宋" w:hAnsi="仿宋" w:cs="宋体"/>
                <w:color w:val="000000" w:themeColor="text1"/>
                <w:kern w:val="0"/>
                <w:sz w:val="20"/>
                <w:szCs w:val="21"/>
              </w:rPr>
              <w:t>命中分析、策略冗余分析、策略冲突检查</w:t>
            </w:r>
            <w:r>
              <w:rPr>
                <w:rFonts w:ascii="仿宋" w:eastAsia="仿宋" w:hAnsi="仿宋" w:cs="宋体" w:hint="eastAsia"/>
                <w:color w:val="000000" w:themeColor="text1"/>
                <w:kern w:val="0"/>
                <w:sz w:val="20"/>
                <w:szCs w:val="21"/>
              </w:rPr>
              <w:t>）</w:t>
            </w:r>
          </w:p>
          <w:p w:rsidR="00444823" w:rsidRPr="00C13DE6" w:rsidRDefault="003A439B" w:rsidP="003A439B">
            <w:pPr>
              <w:pStyle w:val="a5"/>
              <w:ind w:firstLine="0"/>
              <w:rPr>
                <w:rFonts w:ascii="仿宋" w:eastAsia="仿宋" w:hAnsi="仿宋"/>
                <w:bCs/>
                <w:szCs w:val="21"/>
              </w:rPr>
            </w:pPr>
            <w:r>
              <w:rPr>
                <w:rFonts w:ascii="仿宋" w:eastAsia="仿宋" w:hAnsi="仿宋" w:cs="宋体" w:hint="eastAsia"/>
                <w:kern w:val="0"/>
                <w:sz w:val="20"/>
                <w:szCs w:val="21"/>
              </w:rPr>
              <w:t>8.</w:t>
            </w:r>
            <w:r>
              <w:rPr>
                <w:rFonts w:ascii="仿宋" w:eastAsia="仿宋" w:hAnsi="仿宋"/>
                <w:kern w:val="0"/>
                <w:sz w:val="20"/>
                <w:szCs w:val="20"/>
              </w:rPr>
              <w:t>提供三年原厂免费硬件保修与软件升级服务。</w:t>
            </w:r>
          </w:p>
        </w:tc>
        <w:tc>
          <w:tcPr>
            <w:tcW w:w="567" w:type="dxa"/>
          </w:tcPr>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p w:rsidR="00444823" w:rsidRDefault="00444823">
            <w:pPr>
              <w:spacing w:line="320" w:lineRule="exact"/>
              <w:jc w:val="center"/>
              <w:rPr>
                <w:rFonts w:ascii="仿宋" w:eastAsia="仿宋" w:hAnsi="仿宋"/>
                <w:bCs/>
                <w:szCs w:val="21"/>
              </w:rPr>
            </w:pPr>
          </w:p>
        </w:tc>
        <w:tc>
          <w:tcPr>
            <w:tcW w:w="850" w:type="dxa"/>
          </w:tcPr>
          <w:p w:rsidR="00444823" w:rsidRDefault="00444823">
            <w:pPr>
              <w:spacing w:line="320" w:lineRule="exact"/>
              <w:rPr>
                <w:rFonts w:ascii="仿宋" w:eastAsia="仿宋" w:hAnsi="仿宋"/>
                <w:bCs/>
                <w:szCs w:val="21"/>
              </w:rPr>
            </w:pPr>
          </w:p>
        </w:tc>
        <w:tc>
          <w:tcPr>
            <w:tcW w:w="425" w:type="dxa"/>
          </w:tcPr>
          <w:p w:rsidR="00444823" w:rsidRDefault="00444823">
            <w:pPr>
              <w:spacing w:line="320" w:lineRule="exact"/>
              <w:rPr>
                <w:rFonts w:ascii="仿宋" w:eastAsia="仿宋" w:hAnsi="仿宋"/>
                <w:bCs/>
                <w:szCs w:val="21"/>
              </w:rPr>
            </w:pPr>
          </w:p>
        </w:tc>
        <w:tc>
          <w:tcPr>
            <w:tcW w:w="1032" w:type="dxa"/>
          </w:tcPr>
          <w:p w:rsidR="00444823" w:rsidRDefault="00444823">
            <w:pPr>
              <w:spacing w:line="320" w:lineRule="exact"/>
              <w:rPr>
                <w:rFonts w:ascii="仿宋" w:eastAsia="仿宋" w:hAnsi="仿宋"/>
                <w:bCs/>
                <w:szCs w:val="21"/>
              </w:rPr>
            </w:pPr>
          </w:p>
        </w:tc>
      </w:tr>
      <w:tr w:rsidR="00444823" w:rsidTr="005074F5">
        <w:trPr>
          <w:trHeight w:val="610"/>
        </w:trPr>
        <w:tc>
          <w:tcPr>
            <w:tcW w:w="534"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lastRenderedPageBreak/>
              <w:t>2</w:t>
            </w:r>
          </w:p>
        </w:tc>
        <w:tc>
          <w:tcPr>
            <w:tcW w:w="928" w:type="dxa"/>
            <w:vAlign w:val="center"/>
          </w:tcPr>
          <w:p w:rsidR="00444823" w:rsidRPr="00C13DE6" w:rsidRDefault="00C13DE6" w:rsidP="00C13DE6">
            <w:pPr>
              <w:pStyle w:val="a5"/>
              <w:ind w:firstLine="0"/>
              <w:rPr>
                <w:rFonts w:ascii="仿宋" w:eastAsia="仿宋" w:hAnsi="仿宋"/>
                <w:bCs/>
                <w:szCs w:val="21"/>
              </w:rPr>
            </w:pPr>
            <w:r w:rsidRPr="00C13DE6">
              <w:rPr>
                <w:rFonts w:ascii="仿宋" w:eastAsia="仿宋" w:hAnsi="仿宋" w:hint="eastAsia"/>
                <w:kern w:val="0"/>
                <w:szCs w:val="21"/>
              </w:rPr>
              <w:t>互联网专线防火墙（1台）</w:t>
            </w:r>
          </w:p>
        </w:tc>
        <w:tc>
          <w:tcPr>
            <w:tcW w:w="5309" w:type="dxa"/>
            <w:vAlign w:val="center"/>
          </w:tcPr>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1.性能参数：网络层吞吐量≥6G，防病毒吞吐量≥800M，IPS吞吐量≥500M，并发连接数≥180万，HTTP新建连接数≥6万，规格</w:t>
            </w:r>
            <w:r>
              <w:rPr>
                <w:rFonts w:ascii="仿宋" w:eastAsia="仿宋" w:hAnsi="仿宋" w:cs="宋体" w:hint="eastAsia"/>
                <w:kern w:val="0"/>
                <w:sz w:val="20"/>
                <w:szCs w:val="21"/>
              </w:rPr>
              <w:t>：</w:t>
            </w:r>
            <w:r>
              <w:rPr>
                <w:rFonts w:ascii="仿宋" w:eastAsia="仿宋" w:hAnsi="仿宋" w:cs="Times New Roman"/>
                <w:kern w:val="0"/>
                <w:sz w:val="20"/>
                <w:szCs w:val="20"/>
              </w:rPr>
              <w:t>≥</w:t>
            </w:r>
            <w:r>
              <w:rPr>
                <w:rFonts w:ascii="仿宋" w:eastAsia="仿宋" w:hAnsi="仿宋" w:cs="Times New Roman" w:hint="eastAsia"/>
                <w:kern w:val="0"/>
                <w:sz w:val="20"/>
                <w:szCs w:val="20"/>
              </w:rPr>
              <w:t>1U，硬盘容量≥64G SSD，接口≥6千兆电口+4千兆光口SFP</w:t>
            </w:r>
            <w:r>
              <w:rPr>
                <w:rFonts w:ascii="仿宋" w:eastAsia="仿宋" w:hAnsi="仿宋" w:cs="宋体" w:hint="eastAsia"/>
                <w:kern w:val="0"/>
                <w:sz w:val="20"/>
                <w:szCs w:val="21"/>
              </w:rPr>
              <w:t>（含光模块）</w:t>
            </w:r>
            <w:r>
              <w:rPr>
                <w:rFonts w:ascii="仿宋" w:eastAsia="仿宋" w:hAnsi="仿宋" w:cs="Times New Roman" w:hint="eastAsia"/>
                <w:kern w:val="0"/>
                <w:sz w:val="20"/>
                <w:szCs w:val="20"/>
              </w:rPr>
              <w:t>，含：IPS和防病毒功能。</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2.支持基于IP地址、端口、地域、协议、应用等维度配置策略路由策略，支持多种负载均衡算法，包括加权、带宽比例、轮询、线路排序等；</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3.产品支持僵尸主机检测功能，产品预定义僵尸特征库，可识别主机的异常外联行为。</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4.支持IPv4／IPv6下NAT地址转换，包括支持源地址转换SNAT，目的地址转换DNAT和双向地址转换双向NAT， 支持一对一、一对多、多对一等多种转换方式；</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5.产品支持勒索病毒检测与防御功能（投标时提供产品功能截图证明）；</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6.具备ARP代理功能，对指定地址的ARP请求使用指定接口的MAC地址应答，实现保护内网主机；</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7.产品内置应用特征识别库，支持多种应用检测与控制；</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8.支持基于区域和IP地址配置连接控制策略，对特定IP地址设置最大并发连接数，实现内部资源保护和系统资源合理分配；</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9.产品支持对压缩病毒文件进行检测和拦截;</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10.具备文件过滤功能，可对视频文件、音频文件、图片文件、文本文件、可执行文件、驱动文件等类型文件进行安全过滤；</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11.支持恶意域名重定向功能，用于DNS代理服务器场景下定位内网感染僵尸网络病毒的真实主机IP地址；</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12.</w:t>
            </w:r>
            <w:r>
              <w:rPr>
                <w:rFonts w:ascii="仿宋" w:eastAsia="仿宋" w:hAnsi="仿宋" w:cs="Times New Roman" w:hint="eastAsia"/>
                <w:color w:val="000000" w:themeColor="text1"/>
                <w:kern w:val="0"/>
                <w:sz w:val="20"/>
                <w:szCs w:val="20"/>
              </w:rPr>
              <w:t>产品内置不低于6000种漏洞规则（投标时提供产品功能截图证明）</w:t>
            </w:r>
          </w:p>
          <w:p w:rsidR="00444823" w:rsidRPr="00C13DE6" w:rsidRDefault="003A439B" w:rsidP="003A439B">
            <w:pPr>
              <w:pStyle w:val="a5"/>
              <w:ind w:firstLine="0"/>
              <w:rPr>
                <w:rFonts w:ascii="仿宋" w:eastAsia="仿宋" w:hAnsi="仿宋"/>
                <w:bCs/>
                <w:szCs w:val="21"/>
              </w:rPr>
            </w:pPr>
            <w:r>
              <w:rPr>
                <w:rFonts w:ascii="仿宋" w:eastAsia="仿宋" w:hAnsi="仿宋" w:hint="eastAsia"/>
                <w:bCs/>
                <w:kern w:val="0"/>
                <w:sz w:val="20"/>
                <w:szCs w:val="21"/>
              </w:rPr>
              <w:t>13.</w:t>
            </w:r>
            <w:r>
              <w:rPr>
                <w:rFonts w:ascii="仿宋" w:eastAsia="仿宋" w:hAnsi="仿宋"/>
                <w:kern w:val="0"/>
                <w:sz w:val="20"/>
                <w:szCs w:val="20"/>
              </w:rPr>
              <w:t>提供三年原厂免费硬件保修与软件升级服务。</w:t>
            </w:r>
          </w:p>
        </w:tc>
        <w:tc>
          <w:tcPr>
            <w:tcW w:w="567" w:type="dxa"/>
          </w:tcPr>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tc>
        <w:tc>
          <w:tcPr>
            <w:tcW w:w="850" w:type="dxa"/>
          </w:tcPr>
          <w:p w:rsidR="00444823" w:rsidRDefault="00444823">
            <w:pPr>
              <w:spacing w:line="320" w:lineRule="exact"/>
              <w:rPr>
                <w:rFonts w:ascii="仿宋" w:eastAsia="仿宋" w:hAnsi="仿宋"/>
                <w:bCs/>
                <w:szCs w:val="21"/>
              </w:rPr>
            </w:pPr>
          </w:p>
        </w:tc>
        <w:tc>
          <w:tcPr>
            <w:tcW w:w="425" w:type="dxa"/>
          </w:tcPr>
          <w:p w:rsidR="00444823" w:rsidRDefault="00444823">
            <w:pPr>
              <w:spacing w:line="320" w:lineRule="exact"/>
              <w:rPr>
                <w:rFonts w:ascii="仿宋" w:eastAsia="仿宋" w:hAnsi="仿宋"/>
                <w:bCs/>
                <w:szCs w:val="21"/>
              </w:rPr>
            </w:pPr>
          </w:p>
        </w:tc>
        <w:tc>
          <w:tcPr>
            <w:tcW w:w="1032" w:type="dxa"/>
          </w:tcPr>
          <w:p w:rsidR="00444823" w:rsidRDefault="00444823">
            <w:pPr>
              <w:spacing w:line="320" w:lineRule="exact"/>
              <w:rPr>
                <w:rFonts w:ascii="仿宋" w:eastAsia="仿宋" w:hAnsi="仿宋"/>
                <w:bCs/>
                <w:szCs w:val="21"/>
              </w:rPr>
            </w:pPr>
          </w:p>
        </w:tc>
      </w:tr>
      <w:tr w:rsidR="00444823" w:rsidTr="005074F5">
        <w:trPr>
          <w:trHeight w:val="610"/>
        </w:trPr>
        <w:tc>
          <w:tcPr>
            <w:tcW w:w="534"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t>3</w:t>
            </w:r>
          </w:p>
        </w:tc>
        <w:tc>
          <w:tcPr>
            <w:tcW w:w="928" w:type="dxa"/>
            <w:vAlign w:val="center"/>
          </w:tcPr>
          <w:p w:rsidR="00444823" w:rsidRPr="00C13DE6" w:rsidRDefault="00C13DE6">
            <w:pPr>
              <w:widowControl/>
              <w:jc w:val="left"/>
              <w:rPr>
                <w:rFonts w:ascii="仿宋" w:eastAsia="仿宋" w:hAnsi="仿宋"/>
                <w:bCs/>
                <w:szCs w:val="21"/>
              </w:rPr>
            </w:pPr>
            <w:r w:rsidRPr="00C13DE6">
              <w:rPr>
                <w:rFonts w:ascii="仿宋" w:eastAsia="仿宋" w:hAnsi="仿宋" w:hint="eastAsia"/>
                <w:kern w:val="0"/>
                <w:szCs w:val="21"/>
              </w:rPr>
              <w:t>外网防火墙（1台）</w:t>
            </w:r>
          </w:p>
        </w:tc>
        <w:tc>
          <w:tcPr>
            <w:tcW w:w="5309" w:type="dxa"/>
            <w:vAlign w:val="center"/>
          </w:tcPr>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1.性能参数：网络层吞吐量≥6G，防病毒吞吐量≥800M，IPS吞吐量≥500M，并发连接数≥180万，HTTP新建连接数≥6万，规格：</w:t>
            </w:r>
            <w:r>
              <w:rPr>
                <w:rFonts w:ascii="仿宋" w:eastAsia="仿宋" w:hAnsi="仿宋" w:cs="Times New Roman"/>
                <w:kern w:val="0"/>
                <w:sz w:val="20"/>
                <w:szCs w:val="20"/>
              </w:rPr>
              <w:t>≥</w:t>
            </w:r>
            <w:r>
              <w:rPr>
                <w:rFonts w:ascii="仿宋" w:eastAsia="仿宋" w:hAnsi="仿宋" w:cs="Times New Roman" w:hint="eastAsia"/>
                <w:kern w:val="0"/>
                <w:sz w:val="20"/>
                <w:szCs w:val="20"/>
              </w:rPr>
              <w:t>1U，硬盘容量≥64G SSD，接口≥6千兆电口+4千兆光口SFP</w:t>
            </w:r>
            <w:r>
              <w:rPr>
                <w:rFonts w:ascii="仿宋" w:eastAsia="仿宋" w:hAnsi="仿宋" w:cs="宋体" w:hint="eastAsia"/>
                <w:kern w:val="0"/>
                <w:sz w:val="20"/>
                <w:szCs w:val="21"/>
              </w:rPr>
              <w:t>（含光模块）</w:t>
            </w:r>
            <w:r>
              <w:rPr>
                <w:rFonts w:ascii="仿宋" w:eastAsia="仿宋" w:hAnsi="仿宋" w:cs="Times New Roman" w:hint="eastAsia"/>
                <w:kern w:val="0"/>
                <w:sz w:val="20"/>
                <w:szCs w:val="20"/>
              </w:rPr>
              <w:t>，含：IPS和防病毒功能。</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lastRenderedPageBreak/>
              <w:t>2</w:t>
            </w:r>
            <w:bookmarkStart w:id="0" w:name="_Hlk57280244"/>
            <w:r>
              <w:rPr>
                <w:rFonts w:ascii="仿宋" w:eastAsia="仿宋" w:hAnsi="仿宋" w:cs="Times New Roman" w:hint="eastAsia"/>
                <w:kern w:val="0"/>
                <w:sz w:val="20"/>
                <w:szCs w:val="20"/>
              </w:rPr>
              <w:t>.产品支持与国家位置信息结合设置安全策略，识别流量发起的国家或地区的位置信息，根据流量发起的国家或地区的访问位置信息实现对不同区域访问的差异化控制</w:t>
            </w:r>
            <w:bookmarkEnd w:id="0"/>
            <w:r>
              <w:rPr>
                <w:rFonts w:ascii="仿宋" w:eastAsia="仿宋" w:hAnsi="仿宋" w:cs="Times New Roman" w:hint="eastAsia"/>
                <w:color w:val="000000" w:themeColor="text1"/>
              </w:rPr>
              <w:t>或满足</w:t>
            </w:r>
            <w:r>
              <w:rPr>
                <w:rFonts w:ascii="仿宋" w:eastAsia="仿宋" w:hAnsi="仿宋" w:cs="仿宋" w:hint="eastAsia"/>
                <w:color w:val="000000" w:themeColor="text1"/>
                <w:szCs w:val="21"/>
                <w:lang w:eastAsia="zh-Hans"/>
              </w:rPr>
              <w:t>对每IP进行带宽配额管理，可通过优先级实现多应用的差分服务，并支持对剩余带宽进行基于优先级的动态分配</w:t>
            </w:r>
            <w:r>
              <w:rPr>
                <w:rFonts w:ascii="仿宋" w:eastAsia="仿宋" w:hAnsi="仿宋" w:cs="仿宋" w:hint="eastAsia"/>
                <w:color w:val="000000" w:themeColor="text1"/>
                <w:szCs w:val="21"/>
              </w:rPr>
              <w:t>。</w:t>
            </w:r>
            <w:r>
              <w:rPr>
                <w:rFonts w:ascii="仿宋" w:eastAsia="仿宋" w:hAnsi="仿宋" w:cs="Times New Roman" w:hint="eastAsia"/>
                <w:kern w:val="0"/>
                <w:sz w:val="20"/>
                <w:szCs w:val="20"/>
              </w:rPr>
              <w:t>（投标时提供相关功能截图证明）；</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3.支持链路健康检查功能，支持基于多种协议对链路可用性进行探测，探测协议至少包括DNS解析、ARP探测和PING方式；</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4.产品支持策略路由负载，支持基于服务、ISP地址、应用、地域等维度进行智能选路，保证关键业务流量通过优质链路转发，支持加权流量、带宽比例、线路优先等负载均衡调度算法；</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5.支持DNS透明代理功</w:t>
            </w:r>
            <w:r>
              <w:rPr>
                <w:rFonts w:ascii="仿宋" w:eastAsia="仿宋" w:hAnsi="仿宋" w:cs="Times New Roman" w:hint="eastAsia"/>
                <w:color w:val="000000" w:themeColor="text1"/>
                <w:kern w:val="0"/>
                <w:sz w:val="20"/>
                <w:szCs w:val="20"/>
              </w:rPr>
              <w:t>能或</w:t>
            </w:r>
            <w:r>
              <w:rPr>
                <w:rFonts w:ascii="仿宋" w:eastAsia="仿宋" w:hAnsi="仿宋" w:cs="仿宋" w:hint="eastAsia"/>
                <w:color w:val="000000" w:themeColor="text1"/>
                <w:szCs w:val="21"/>
              </w:rPr>
              <w:t>支持DDNS功能</w:t>
            </w:r>
            <w:r>
              <w:rPr>
                <w:rFonts w:ascii="仿宋" w:eastAsia="仿宋" w:hAnsi="仿宋" w:cs="Times New Roman" w:hint="eastAsia"/>
                <w:color w:val="000000" w:themeColor="text1"/>
                <w:kern w:val="0"/>
                <w:sz w:val="20"/>
                <w:szCs w:val="20"/>
              </w:rPr>
              <w:t>；</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6.支持多维度安全策略设置，可基于时间、用户、应用、IP、域名等内容进行安全策略设置；</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7.支持策略生命周期管理功能，支持对安全策略修改的时间、原因、变更类型进行统一管理，便于策略的运维与管理；</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8.支持三权分立功能，根据管理员权限分为安全管理员、审计员、系统管理员三种角色；</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9.支持对请求报文头的X-Forward-For字段检测，并对非法源IP进行日志记录和联动封锁；</w:t>
            </w:r>
          </w:p>
          <w:p w:rsidR="003A439B" w:rsidRDefault="003A439B" w:rsidP="003A439B">
            <w:pPr>
              <w:widowControl/>
              <w:rPr>
                <w:rFonts w:ascii="仿宋" w:eastAsia="仿宋" w:hAnsi="仿宋" w:cs="Times New Roman"/>
                <w:color w:val="000000" w:themeColor="text1"/>
                <w:kern w:val="0"/>
                <w:sz w:val="20"/>
                <w:szCs w:val="20"/>
              </w:rPr>
            </w:pPr>
            <w:r>
              <w:rPr>
                <w:rFonts w:ascii="仿宋" w:eastAsia="仿宋" w:hAnsi="仿宋" w:cs="Times New Roman" w:hint="eastAsia"/>
                <w:kern w:val="0"/>
                <w:sz w:val="20"/>
                <w:szCs w:val="20"/>
              </w:rPr>
              <w:t>10.</w:t>
            </w:r>
            <w:r>
              <w:rPr>
                <w:rFonts w:ascii="仿宋" w:eastAsia="仿宋" w:hAnsi="仿宋" w:cs="Times New Roman" w:hint="eastAsia"/>
                <w:color w:val="FF0000"/>
                <w:kern w:val="0"/>
                <w:sz w:val="20"/>
                <w:szCs w:val="20"/>
              </w:rPr>
              <w:t xml:space="preserve"> </w:t>
            </w:r>
            <w:r>
              <w:rPr>
                <w:rFonts w:ascii="仿宋" w:eastAsia="仿宋" w:hAnsi="仿宋" w:cs="Times New Roman" w:hint="eastAsia"/>
                <w:color w:val="000000" w:themeColor="text1"/>
                <w:kern w:val="0"/>
                <w:sz w:val="20"/>
                <w:szCs w:val="20"/>
              </w:rPr>
              <w:t>产品内置不低于6000种漏洞规则（投标时提供产品功能截图证明）</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11.支持对ICMP、UDP、DNS、SYN等协议进行DDOS防护；</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12.支持IPv4/IPv6双栈工作模式，以适应IPv6发展趋势；</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13.产品支持多种应用的识别和控制，应用类型包括游戏、购物、图书百科、工作招聘、P2P下载、聊天工具、旅游出行、股票软件等类型应用进行检测与控制。</w:t>
            </w:r>
          </w:p>
          <w:p w:rsidR="00444823" w:rsidRPr="003A439B" w:rsidRDefault="003A439B" w:rsidP="003A439B">
            <w:pPr>
              <w:widowControl/>
              <w:rPr>
                <w:rFonts w:ascii="仿宋" w:eastAsia="仿宋" w:hAnsi="仿宋" w:cs="Times New Roman"/>
                <w:kern w:val="0"/>
                <w:sz w:val="20"/>
                <w:szCs w:val="20"/>
              </w:rPr>
            </w:pPr>
            <w:r>
              <w:rPr>
                <w:rFonts w:ascii="仿宋" w:eastAsia="仿宋" w:hAnsi="仿宋" w:cs="宋体" w:hint="eastAsia"/>
                <w:kern w:val="0"/>
                <w:sz w:val="20"/>
                <w:szCs w:val="21"/>
              </w:rPr>
              <w:t>14.</w:t>
            </w:r>
            <w:r>
              <w:rPr>
                <w:rFonts w:ascii="仿宋" w:eastAsia="仿宋" w:hAnsi="仿宋"/>
                <w:kern w:val="0"/>
                <w:sz w:val="20"/>
                <w:szCs w:val="20"/>
              </w:rPr>
              <w:t>提供三年原厂免费硬件保修与软件升级服务。</w:t>
            </w:r>
          </w:p>
        </w:tc>
        <w:tc>
          <w:tcPr>
            <w:tcW w:w="567" w:type="dxa"/>
          </w:tcPr>
          <w:p w:rsidR="00444823" w:rsidRDefault="00444823">
            <w:pPr>
              <w:spacing w:line="320" w:lineRule="exact"/>
              <w:rPr>
                <w:rFonts w:ascii="仿宋" w:eastAsia="仿宋" w:hAnsi="仿宋"/>
                <w:bCs/>
                <w:szCs w:val="21"/>
              </w:rPr>
            </w:pPr>
          </w:p>
        </w:tc>
        <w:tc>
          <w:tcPr>
            <w:tcW w:w="850" w:type="dxa"/>
          </w:tcPr>
          <w:p w:rsidR="00444823" w:rsidRDefault="00444823">
            <w:pPr>
              <w:spacing w:line="320" w:lineRule="exact"/>
              <w:rPr>
                <w:rFonts w:ascii="仿宋" w:eastAsia="仿宋" w:hAnsi="仿宋"/>
                <w:bCs/>
                <w:szCs w:val="21"/>
              </w:rPr>
            </w:pPr>
          </w:p>
        </w:tc>
        <w:tc>
          <w:tcPr>
            <w:tcW w:w="425" w:type="dxa"/>
          </w:tcPr>
          <w:p w:rsidR="00444823" w:rsidRDefault="00444823">
            <w:pPr>
              <w:spacing w:line="320" w:lineRule="exact"/>
              <w:rPr>
                <w:rFonts w:ascii="仿宋" w:eastAsia="仿宋" w:hAnsi="仿宋"/>
                <w:bCs/>
                <w:szCs w:val="21"/>
              </w:rPr>
            </w:pPr>
          </w:p>
        </w:tc>
        <w:tc>
          <w:tcPr>
            <w:tcW w:w="1032" w:type="dxa"/>
          </w:tcPr>
          <w:p w:rsidR="00444823" w:rsidRDefault="00444823">
            <w:pPr>
              <w:spacing w:line="320" w:lineRule="exact"/>
              <w:rPr>
                <w:rFonts w:ascii="仿宋" w:eastAsia="仿宋" w:hAnsi="仿宋"/>
                <w:bCs/>
                <w:szCs w:val="21"/>
              </w:rPr>
            </w:pPr>
          </w:p>
        </w:tc>
      </w:tr>
      <w:tr w:rsidR="00444823" w:rsidTr="005074F5">
        <w:trPr>
          <w:trHeight w:val="9467"/>
        </w:trPr>
        <w:tc>
          <w:tcPr>
            <w:tcW w:w="534"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lastRenderedPageBreak/>
              <w:t>4</w:t>
            </w:r>
          </w:p>
        </w:tc>
        <w:tc>
          <w:tcPr>
            <w:tcW w:w="928" w:type="dxa"/>
            <w:vAlign w:val="center"/>
          </w:tcPr>
          <w:p w:rsidR="00444823" w:rsidRPr="00C13DE6" w:rsidRDefault="00C13DE6">
            <w:pPr>
              <w:widowControl/>
              <w:jc w:val="left"/>
              <w:rPr>
                <w:rFonts w:ascii="仿宋" w:eastAsia="仿宋" w:hAnsi="仿宋"/>
                <w:bCs/>
                <w:szCs w:val="21"/>
              </w:rPr>
            </w:pPr>
            <w:r w:rsidRPr="00C13DE6">
              <w:rPr>
                <w:rFonts w:ascii="仿宋" w:eastAsia="仿宋" w:hAnsi="仿宋" w:hint="eastAsia"/>
                <w:kern w:val="0"/>
                <w:szCs w:val="21"/>
              </w:rPr>
              <w:t>DMZ区防火墙（1台）</w:t>
            </w:r>
          </w:p>
        </w:tc>
        <w:tc>
          <w:tcPr>
            <w:tcW w:w="5309" w:type="dxa"/>
            <w:vAlign w:val="center"/>
          </w:tcPr>
          <w:p w:rsidR="003A439B" w:rsidRDefault="003A439B" w:rsidP="003A439B">
            <w:pPr>
              <w:rPr>
                <w:rFonts w:ascii="仿宋" w:eastAsia="仿宋" w:hAnsi="仿宋" w:cs="Times New Roman"/>
                <w:kern w:val="0"/>
                <w:sz w:val="20"/>
                <w:szCs w:val="20"/>
              </w:rPr>
            </w:pPr>
            <w:r>
              <w:rPr>
                <w:rFonts w:ascii="仿宋" w:eastAsia="仿宋" w:hAnsi="仿宋" w:cs="Times New Roman"/>
                <w:kern w:val="0"/>
                <w:sz w:val="20"/>
                <w:szCs w:val="20"/>
              </w:rPr>
              <w:t>1.产品规格：≥1U机架式，含交流双电源，</w:t>
            </w:r>
            <w:r>
              <w:rPr>
                <w:rFonts w:ascii="仿宋" w:eastAsia="仿宋" w:hAnsi="仿宋" w:cs="Times New Roman"/>
                <w:color w:val="000000" w:themeColor="text1"/>
                <w:kern w:val="0"/>
                <w:sz w:val="20"/>
                <w:szCs w:val="20"/>
              </w:rPr>
              <w:t>提供≥16个GE电口，≥8个千兆</w:t>
            </w:r>
            <w:r>
              <w:rPr>
                <w:rFonts w:ascii="仿宋" w:eastAsia="仿宋" w:hAnsi="仿宋" w:cs="Times New Roman" w:hint="eastAsia"/>
                <w:color w:val="000000" w:themeColor="text1"/>
                <w:kern w:val="0"/>
                <w:sz w:val="20"/>
                <w:szCs w:val="20"/>
              </w:rPr>
              <w:t>光</w:t>
            </w:r>
            <w:r>
              <w:rPr>
                <w:rFonts w:ascii="仿宋" w:eastAsia="仿宋" w:hAnsi="仿宋" w:cs="Times New Roman"/>
                <w:color w:val="000000" w:themeColor="text1"/>
                <w:kern w:val="0"/>
                <w:sz w:val="20"/>
                <w:szCs w:val="20"/>
              </w:rPr>
              <w:t>口</w:t>
            </w:r>
            <w:r>
              <w:rPr>
                <w:rFonts w:ascii="仿宋" w:eastAsia="仿宋" w:hAnsi="仿宋" w:cs="宋体" w:hint="eastAsia"/>
                <w:kern w:val="0"/>
                <w:sz w:val="20"/>
                <w:szCs w:val="21"/>
              </w:rPr>
              <w:t>（含光模块）</w:t>
            </w:r>
            <w:r>
              <w:rPr>
                <w:rFonts w:ascii="仿宋" w:eastAsia="仿宋" w:hAnsi="仿宋" w:cs="Times New Roman"/>
                <w:kern w:val="0"/>
                <w:sz w:val="20"/>
                <w:szCs w:val="20"/>
              </w:rPr>
              <w:t>，≥4个Bypass GE口；≥2个SFP+端口</w:t>
            </w:r>
            <w:r>
              <w:rPr>
                <w:rFonts w:ascii="仿宋" w:eastAsia="仿宋" w:hAnsi="仿宋" w:cs="宋体" w:hint="eastAsia"/>
                <w:kern w:val="0"/>
                <w:sz w:val="20"/>
                <w:szCs w:val="21"/>
              </w:rPr>
              <w:t>（含光模块）</w:t>
            </w:r>
            <w:r>
              <w:rPr>
                <w:rFonts w:ascii="仿宋" w:eastAsia="仿宋" w:hAnsi="仿宋" w:cs="Times New Roman"/>
                <w:kern w:val="0"/>
                <w:sz w:val="20"/>
                <w:szCs w:val="20"/>
              </w:rPr>
              <w:t>，网络层吞吐量≥</w:t>
            </w:r>
            <w:r>
              <w:rPr>
                <w:rFonts w:ascii="仿宋" w:eastAsia="仿宋" w:hAnsi="仿宋" w:cs="Times New Roman" w:hint="eastAsia"/>
                <w:kern w:val="0"/>
                <w:sz w:val="20"/>
                <w:szCs w:val="20"/>
              </w:rPr>
              <w:t>8</w:t>
            </w:r>
            <w:r>
              <w:rPr>
                <w:rFonts w:ascii="仿宋" w:eastAsia="仿宋" w:hAnsi="仿宋" w:cs="Times New Roman"/>
                <w:kern w:val="0"/>
                <w:sz w:val="20"/>
                <w:szCs w:val="20"/>
              </w:rPr>
              <w:t>G；配置≥15个SSL VPN并发用户授权</w:t>
            </w:r>
            <w:r>
              <w:rPr>
                <w:rFonts w:ascii="仿宋" w:eastAsia="仿宋" w:hAnsi="仿宋" w:cs="Times New Roman" w:hint="eastAsia"/>
                <w:kern w:val="0"/>
                <w:sz w:val="20"/>
                <w:szCs w:val="20"/>
              </w:rPr>
              <w:t>；</w:t>
            </w:r>
          </w:p>
          <w:p w:rsidR="003A439B" w:rsidRDefault="003A439B" w:rsidP="003A439B">
            <w:pPr>
              <w:rPr>
                <w:rFonts w:ascii="仿宋" w:eastAsia="仿宋" w:hAnsi="仿宋" w:cs="Times New Roman"/>
                <w:kern w:val="0"/>
                <w:sz w:val="20"/>
                <w:szCs w:val="20"/>
              </w:rPr>
            </w:pPr>
            <w:r>
              <w:rPr>
                <w:rFonts w:ascii="仿宋" w:eastAsia="仿宋" w:hAnsi="仿宋" w:cs="Times New Roman"/>
                <w:kern w:val="0"/>
                <w:sz w:val="20"/>
                <w:szCs w:val="20"/>
              </w:rPr>
              <w:t>2.支持路由模式、透明（网桥）模式、混合模式，支持静态路由、策略路由、RIP、OSPF、BGP等路由协议。实现DNS、FTP、H.323等多种NAT ALG功能，NAT地址池支持动态探测和可用地址分配</w:t>
            </w:r>
            <w:r>
              <w:rPr>
                <w:rFonts w:ascii="仿宋" w:eastAsia="仿宋" w:hAnsi="仿宋" w:cs="Times New Roman" w:hint="eastAsia"/>
                <w:kern w:val="0"/>
                <w:sz w:val="20"/>
                <w:szCs w:val="20"/>
              </w:rPr>
              <w:t>；</w:t>
            </w:r>
          </w:p>
          <w:p w:rsidR="003A439B" w:rsidRDefault="003A439B" w:rsidP="003A439B">
            <w:pPr>
              <w:rPr>
                <w:rFonts w:ascii="仿宋" w:eastAsia="仿宋" w:hAnsi="仿宋" w:cs="Times New Roman"/>
                <w:kern w:val="0"/>
                <w:sz w:val="20"/>
                <w:szCs w:val="20"/>
              </w:rPr>
            </w:pPr>
            <w:r>
              <w:rPr>
                <w:rFonts w:ascii="仿宋" w:eastAsia="仿宋" w:hAnsi="仿宋" w:cs="Times New Roman"/>
                <w:kern w:val="0"/>
                <w:sz w:val="20"/>
                <w:szCs w:val="20"/>
              </w:rPr>
              <w:t>3.支持策略风险调优，支持安全策略优化分析，支持策略数冗余及命中分析，支持基于应用风险的策略调优，可根据流量、应用、风险类型等细粒度展示，并给出总体安全评分</w:t>
            </w:r>
            <w:r>
              <w:rPr>
                <w:rFonts w:ascii="仿宋" w:eastAsia="仿宋" w:hAnsi="仿宋" w:cs="Times New Roman" w:hint="eastAsia"/>
                <w:kern w:val="0"/>
                <w:sz w:val="20"/>
                <w:szCs w:val="20"/>
              </w:rPr>
              <w:t>；</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4</w:t>
            </w:r>
            <w:r>
              <w:rPr>
                <w:rFonts w:ascii="仿宋" w:eastAsia="仿宋" w:hAnsi="仿宋" w:cs="Times New Roman"/>
                <w:kern w:val="0"/>
                <w:sz w:val="20"/>
                <w:szCs w:val="20"/>
              </w:rPr>
              <w:t>.支持HTTPS加密流量的安全检测，支持TCP代理和SSL代理，且代理策略中可同时配置多类过滤条件，具体包括：源安全域、目的安全域、源地址、目的地址、用户和服务。一类过滤条件可以配置多个匹配项</w:t>
            </w:r>
            <w:r>
              <w:rPr>
                <w:rFonts w:ascii="仿宋" w:eastAsia="仿宋" w:hAnsi="仿宋" w:cs="Times New Roman" w:hint="eastAsia"/>
                <w:kern w:val="0"/>
                <w:sz w:val="20"/>
                <w:szCs w:val="20"/>
              </w:rPr>
              <w:t>；</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5</w:t>
            </w:r>
            <w:r>
              <w:rPr>
                <w:rFonts w:ascii="仿宋" w:eastAsia="仿宋" w:hAnsi="仿宋" w:cs="Times New Roman"/>
                <w:kern w:val="0"/>
                <w:sz w:val="20"/>
                <w:szCs w:val="20"/>
              </w:rPr>
              <w:t>.具备多出口智能选路功能，支持基于链路权重、带宽、配置优先级、链路质量、用户业务、运营商、域名、时间、DNS、地址加权HASH等智能选路方式，支持IPsec VPN智能选路，根据隧道质量调度流量</w:t>
            </w:r>
            <w:r>
              <w:rPr>
                <w:rFonts w:ascii="仿宋" w:eastAsia="仿宋" w:hAnsi="仿宋" w:cs="Times New Roman" w:hint="eastAsia"/>
                <w:kern w:val="0"/>
                <w:sz w:val="20"/>
                <w:szCs w:val="20"/>
              </w:rPr>
              <w:t>；</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6</w:t>
            </w:r>
            <w:r>
              <w:rPr>
                <w:rFonts w:ascii="仿宋" w:eastAsia="仿宋" w:hAnsi="仿宋" w:cs="Times New Roman"/>
                <w:kern w:val="0"/>
                <w:sz w:val="20"/>
                <w:szCs w:val="20"/>
              </w:rPr>
              <w:t>.支持DNS透明代理功能，可基于负载均衡算法代理内网用户进行DNS请求转发，避免单运营商DNS解析出现单一链路流量过载，平衡多条运营商线路的带宽利用率，并提供功能界面截图</w:t>
            </w:r>
            <w:r>
              <w:rPr>
                <w:rFonts w:ascii="仿宋" w:eastAsia="仿宋" w:hAnsi="仿宋" w:cs="Times New Roman" w:hint="eastAsia"/>
                <w:kern w:val="0"/>
                <w:sz w:val="20"/>
                <w:szCs w:val="20"/>
              </w:rPr>
              <w:t>；</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7</w:t>
            </w:r>
            <w:r>
              <w:rPr>
                <w:rFonts w:ascii="仿宋" w:eastAsia="仿宋" w:hAnsi="仿宋" w:cs="Times New Roman"/>
                <w:kern w:val="0"/>
                <w:sz w:val="20"/>
                <w:szCs w:val="20"/>
              </w:rPr>
              <w:t>.能够防范DOS/DDOS攻击</w:t>
            </w:r>
            <w:r>
              <w:rPr>
                <w:rFonts w:ascii="仿宋" w:eastAsia="仿宋" w:hAnsi="仿宋" w:cs="Times New Roman" w:hint="eastAsia"/>
                <w:kern w:val="0"/>
                <w:sz w:val="20"/>
                <w:szCs w:val="20"/>
              </w:rPr>
              <w:t>；</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8</w:t>
            </w:r>
            <w:r>
              <w:rPr>
                <w:rFonts w:ascii="仿宋" w:eastAsia="仿宋" w:hAnsi="仿宋" w:cs="Times New Roman"/>
                <w:kern w:val="0"/>
                <w:sz w:val="20"/>
                <w:szCs w:val="20"/>
              </w:rPr>
              <w:t>.支持IPsec故障诊断功能，应支持至少三种诊断模式：数据流、接口、IP地址。用于检测IPsec连接的状态，当IPsec连接发生故障时，可以协助用户排查IPsec配置中的问题，并提供可能的原因</w:t>
            </w:r>
            <w:r>
              <w:rPr>
                <w:rFonts w:ascii="仿宋" w:eastAsia="仿宋" w:hAnsi="仿宋" w:cs="Times New Roman" w:hint="eastAsia"/>
                <w:kern w:val="0"/>
                <w:sz w:val="20"/>
                <w:szCs w:val="20"/>
              </w:rPr>
              <w:t>；</w:t>
            </w:r>
          </w:p>
          <w:p w:rsidR="00444823" w:rsidRPr="00C13DE6" w:rsidRDefault="003A439B" w:rsidP="003A439B">
            <w:pPr>
              <w:pStyle w:val="a5"/>
              <w:ind w:firstLine="0"/>
              <w:rPr>
                <w:rFonts w:ascii="仿宋" w:eastAsia="仿宋" w:hAnsi="仿宋"/>
              </w:rPr>
            </w:pPr>
            <w:r>
              <w:rPr>
                <w:rFonts w:ascii="仿宋" w:eastAsia="仿宋" w:hAnsi="仿宋" w:hint="eastAsia"/>
                <w:kern w:val="0"/>
                <w:sz w:val="20"/>
                <w:szCs w:val="20"/>
              </w:rPr>
              <w:t>9</w:t>
            </w:r>
            <w:r>
              <w:rPr>
                <w:rFonts w:ascii="仿宋" w:eastAsia="仿宋" w:hAnsi="仿宋"/>
                <w:kern w:val="0"/>
                <w:sz w:val="20"/>
                <w:szCs w:val="20"/>
              </w:rPr>
              <w:t>. 提供三年原厂免费硬件保修与软件升级服务。</w:t>
            </w:r>
          </w:p>
        </w:tc>
        <w:tc>
          <w:tcPr>
            <w:tcW w:w="567" w:type="dxa"/>
          </w:tcPr>
          <w:p w:rsidR="00444823" w:rsidRDefault="00444823">
            <w:pPr>
              <w:spacing w:line="320" w:lineRule="exact"/>
              <w:rPr>
                <w:rFonts w:ascii="仿宋" w:eastAsia="仿宋" w:hAnsi="仿宋"/>
                <w:bCs/>
                <w:szCs w:val="21"/>
              </w:rPr>
            </w:pPr>
          </w:p>
        </w:tc>
        <w:tc>
          <w:tcPr>
            <w:tcW w:w="850" w:type="dxa"/>
          </w:tcPr>
          <w:p w:rsidR="00444823" w:rsidRDefault="00444823">
            <w:pPr>
              <w:spacing w:line="320" w:lineRule="exact"/>
              <w:rPr>
                <w:rFonts w:ascii="仿宋" w:eastAsia="仿宋" w:hAnsi="仿宋"/>
                <w:bCs/>
                <w:szCs w:val="21"/>
              </w:rPr>
            </w:pPr>
          </w:p>
        </w:tc>
        <w:tc>
          <w:tcPr>
            <w:tcW w:w="425" w:type="dxa"/>
          </w:tcPr>
          <w:p w:rsidR="00444823" w:rsidRDefault="00444823">
            <w:pPr>
              <w:spacing w:line="320" w:lineRule="exact"/>
              <w:rPr>
                <w:rFonts w:ascii="仿宋" w:eastAsia="仿宋" w:hAnsi="仿宋"/>
                <w:bCs/>
                <w:szCs w:val="21"/>
              </w:rPr>
            </w:pPr>
          </w:p>
        </w:tc>
        <w:tc>
          <w:tcPr>
            <w:tcW w:w="1032" w:type="dxa"/>
          </w:tcPr>
          <w:p w:rsidR="00444823" w:rsidRDefault="00444823">
            <w:pPr>
              <w:spacing w:line="320" w:lineRule="exact"/>
              <w:rPr>
                <w:rFonts w:ascii="仿宋" w:eastAsia="仿宋" w:hAnsi="仿宋"/>
                <w:bCs/>
                <w:szCs w:val="21"/>
              </w:rPr>
            </w:pPr>
          </w:p>
        </w:tc>
      </w:tr>
      <w:tr w:rsidR="00444823" w:rsidTr="005074F5">
        <w:trPr>
          <w:trHeight w:val="610"/>
        </w:trPr>
        <w:tc>
          <w:tcPr>
            <w:tcW w:w="534"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t>5</w:t>
            </w:r>
          </w:p>
        </w:tc>
        <w:tc>
          <w:tcPr>
            <w:tcW w:w="928" w:type="dxa"/>
            <w:vAlign w:val="center"/>
          </w:tcPr>
          <w:p w:rsidR="00444823" w:rsidRPr="00C13DE6" w:rsidRDefault="00C13DE6">
            <w:pPr>
              <w:pStyle w:val="a5"/>
              <w:ind w:firstLine="0"/>
              <w:rPr>
                <w:rFonts w:ascii="仿宋" w:eastAsia="仿宋" w:hAnsi="仿宋"/>
                <w:bCs/>
                <w:szCs w:val="21"/>
              </w:rPr>
            </w:pPr>
            <w:r w:rsidRPr="00C13DE6">
              <w:rPr>
                <w:rFonts w:ascii="仿宋" w:eastAsia="仿宋" w:hAnsi="仿宋" w:hint="eastAsia"/>
                <w:kern w:val="0"/>
                <w:szCs w:val="21"/>
              </w:rPr>
              <w:t>网闸（1台）</w:t>
            </w:r>
          </w:p>
        </w:tc>
        <w:tc>
          <w:tcPr>
            <w:tcW w:w="5309" w:type="dxa"/>
            <w:vAlign w:val="center"/>
          </w:tcPr>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1.产品规格：</w:t>
            </w:r>
            <w:r>
              <w:rPr>
                <w:rFonts w:ascii="仿宋" w:eastAsia="仿宋" w:hAnsi="仿宋" w:cs="Times New Roman"/>
                <w:kern w:val="0"/>
                <w:sz w:val="20"/>
                <w:szCs w:val="20"/>
              </w:rPr>
              <w:t>≥</w:t>
            </w:r>
            <w:r>
              <w:rPr>
                <w:rFonts w:ascii="仿宋" w:eastAsia="仿宋" w:hAnsi="仿宋" w:cs="Times New Roman" w:hint="eastAsia"/>
                <w:kern w:val="0"/>
                <w:sz w:val="20"/>
                <w:szCs w:val="20"/>
              </w:rPr>
              <w:t>2U标准机架设备，冗余电源；采用“2+1”系统架构，即由两个主机系统和一个隔离交换专用硬件组成；隔离交换矩阵基于专用芯片实现，保证数据在搬移的时间内，内、外网隔离卡与内、外网系统为断开状态。要求为安全隔离设备，采用2U机架设备，系统要求采用2+1架构设计；</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2.设备要求内端机至少配置≥6个千兆电口，≥2个SFP光口接口</w:t>
            </w:r>
            <w:r>
              <w:rPr>
                <w:rFonts w:ascii="仿宋" w:eastAsia="仿宋" w:hAnsi="仿宋" w:cs="宋体" w:hint="eastAsia"/>
                <w:kern w:val="0"/>
                <w:sz w:val="20"/>
                <w:szCs w:val="21"/>
              </w:rPr>
              <w:t>（含光模块）</w:t>
            </w:r>
            <w:r>
              <w:rPr>
                <w:rFonts w:ascii="仿宋" w:eastAsia="仿宋" w:hAnsi="仿宋" w:cs="Times New Roman" w:hint="eastAsia"/>
                <w:kern w:val="0"/>
                <w:sz w:val="20"/>
                <w:szCs w:val="20"/>
              </w:rPr>
              <w:t>。外端机至少配置≥6个千兆电口，≥2个SFP光口接口</w:t>
            </w:r>
            <w:r>
              <w:rPr>
                <w:rFonts w:ascii="仿宋" w:eastAsia="仿宋" w:hAnsi="仿宋" w:cs="宋体" w:hint="eastAsia"/>
                <w:kern w:val="0"/>
                <w:sz w:val="20"/>
                <w:szCs w:val="21"/>
              </w:rPr>
              <w:t>（含光模块）</w:t>
            </w:r>
            <w:r>
              <w:rPr>
                <w:rFonts w:ascii="仿宋" w:eastAsia="仿宋" w:hAnsi="仿宋" w:cs="Times New Roman" w:hint="eastAsia"/>
                <w:kern w:val="0"/>
                <w:sz w:val="20"/>
                <w:szCs w:val="20"/>
              </w:rPr>
              <w:t>。内外网分别具备独立管理口，内部交换带宽≥5Gbps，吞吐率≥600M；</w:t>
            </w:r>
          </w:p>
          <w:p w:rsidR="003A439B" w:rsidRDefault="003A439B" w:rsidP="003A439B">
            <w:pPr>
              <w:widowControl/>
              <w:rPr>
                <w:rFonts w:ascii="仿宋" w:eastAsia="仿宋" w:hAnsi="仿宋" w:cs="Times New Roman"/>
                <w:color w:val="000000" w:themeColor="text1"/>
                <w:kern w:val="0"/>
                <w:sz w:val="20"/>
                <w:szCs w:val="20"/>
              </w:rPr>
            </w:pPr>
            <w:r>
              <w:rPr>
                <w:rFonts w:ascii="仿宋" w:eastAsia="仿宋" w:hAnsi="仿宋" w:cs="Times New Roman" w:hint="eastAsia"/>
                <w:kern w:val="0"/>
                <w:sz w:val="20"/>
                <w:szCs w:val="20"/>
              </w:rPr>
              <w:t>3.内外网主机系统分别支持双系统引导，并可在WEB界面上直接配置启动顺序，当A系统发生故障时，可以随时切换到B系统；</w:t>
            </w:r>
            <w:r>
              <w:rPr>
                <w:rFonts w:ascii="仿宋" w:eastAsia="仿宋" w:hAnsi="仿宋" w:cs="Times New Roman" w:hint="eastAsia"/>
                <w:color w:val="000000" w:themeColor="text1"/>
                <w:kern w:val="0"/>
                <w:sz w:val="20"/>
                <w:szCs w:val="20"/>
              </w:rPr>
              <w:t>或产品支持双系统冗余架构，可通过</w:t>
            </w:r>
            <w:r>
              <w:rPr>
                <w:rFonts w:ascii="仿宋" w:eastAsia="仿宋" w:hAnsi="仿宋" w:cs="Times New Roman"/>
                <w:color w:val="000000" w:themeColor="text1"/>
                <w:kern w:val="0"/>
                <w:sz w:val="20"/>
                <w:szCs w:val="20"/>
              </w:rPr>
              <w:t>WEB页面进行主备系统切换(提供证明截图)</w:t>
            </w:r>
            <w:r>
              <w:rPr>
                <w:rFonts w:ascii="仿宋" w:eastAsia="仿宋" w:hAnsi="仿宋" w:cs="Times New Roman" w:hint="eastAsia"/>
                <w:color w:val="000000" w:themeColor="text1"/>
                <w:kern w:val="0"/>
                <w:sz w:val="20"/>
                <w:szCs w:val="20"/>
              </w:rPr>
              <w:t>。</w:t>
            </w:r>
          </w:p>
          <w:p w:rsidR="00444823" w:rsidRPr="00C13DE6" w:rsidRDefault="003A439B" w:rsidP="003A439B">
            <w:pPr>
              <w:pStyle w:val="a5"/>
              <w:ind w:firstLine="0"/>
              <w:rPr>
                <w:rFonts w:ascii="仿宋" w:eastAsia="仿宋" w:hAnsi="仿宋"/>
              </w:rPr>
            </w:pPr>
            <w:r>
              <w:rPr>
                <w:rFonts w:ascii="仿宋" w:eastAsia="仿宋" w:hAnsi="仿宋" w:cs="宋体" w:hint="eastAsia"/>
                <w:kern w:val="0"/>
                <w:sz w:val="20"/>
                <w:szCs w:val="21"/>
              </w:rPr>
              <w:t>4.</w:t>
            </w:r>
            <w:r>
              <w:rPr>
                <w:rFonts w:ascii="仿宋" w:eastAsia="仿宋" w:hAnsi="仿宋"/>
                <w:kern w:val="0"/>
                <w:sz w:val="20"/>
                <w:szCs w:val="20"/>
              </w:rPr>
              <w:t>提供三年原厂免费硬件保修与软件升级服务。</w:t>
            </w:r>
          </w:p>
        </w:tc>
        <w:tc>
          <w:tcPr>
            <w:tcW w:w="567" w:type="dxa"/>
          </w:tcPr>
          <w:p w:rsidR="00444823" w:rsidRDefault="00444823">
            <w:pPr>
              <w:spacing w:line="320" w:lineRule="exact"/>
              <w:ind w:firstLineChars="100" w:firstLine="210"/>
              <w:rPr>
                <w:rFonts w:ascii="仿宋" w:eastAsia="仿宋" w:hAnsi="仿宋"/>
                <w:bCs/>
                <w:szCs w:val="21"/>
              </w:rPr>
            </w:pPr>
          </w:p>
          <w:p w:rsidR="00444823" w:rsidRDefault="00444823">
            <w:pPr>
              <w:spacing w:line="320" w:lineRule="exact"/>
              <w:ind w:firstLineChars="100" w:firstLine="210"/>
              <w:rPr>
                <w:rFonts w:ascii="仿宋" w:eastAsia="仿宋" w:hAnsi="仿宋"/>
                <w:bCs/>
                <w:szCs w:val="21"/>
              </w:rPr>
            </w:pPr>
          </w:p>
          <w:p w:rsidR="00444823" w:rsidRDefault="00444823">
            <w:pPr>
              <w:spacing w:line="320" w:lineRule="exact"/>
              <w:ind w:firstLineChars="100" w:firstLine="210"/>
              <w:rPr>
                <w:rFonts w:ascii="仿宋" w:eastAsia="仿宋" w:hAnsi="仿宋"/>
                <w:bCs/>
                <w:szCs w:val="21"/>
              </w:rPr>
            </w:pPr>
          </w:p>
          <w:p w:rsidR="00444823" w:rsidRDefault="00444823">
            <w:pPr>
              <w:spacing w:line="320" w:lineRule="exact"/>
              <w:ind w:firstLineChars="100" w:firstLine="210"/>
              <w:rPr>
                <w:rFonts w:ascii="仿宋" w:eastAsia="仿宋" w:hAnsi="仿宋"/>
                <w:bCs/>
                <w:szCs w:val="21"/>
              </w:rPr>
            </w:pPr>
          </w:p>
          <w:p w:rsidR="00444823" w:rsidRDefault="00444823">
            <w:pPr>
              <w:spacing w:line="320" w:lineRule="exact"/>
              <w:ind w:firstLineChars="100" w:firstLine="210"/>
              <w:rPr>
                <w:rFonts w:ascii="仿宋" w:eastAsia="仿宋" w:hAnsi="仿宋"/>
                <w:bCs/>
                <w:szCs w:val="21"/>
              </w:rPr>
            </w:pPr>
          </w:p>
          <w:p w:rsidR="00444823" w:rsidRDefault="00444823">
            <w:pPr>
              <w:spacing w:line="320" w:lineRule="exact"/>
              <w:ind w:firstLineChars="100" w:firstLine="210"/>
              <w:rPr>
                <w:rFonts w:ascii="仿宋" w:eastAsia="仿宋" w:hAnsi="仿宋"/>
                <w:bCs/>
                <w:szCs w:val="21"/>
              </w:rPr>
            </w:pPr>
          </w:p>
          <w:p w:rsidR="00C13DE6" w:rsidRDefault="00C13DE6" w:rsidP="00C13DE6">
            <w:pPr>
              <w:spacing w:line="320" w:lineRule="exact"/>
              <w:ind w:firstLineChars="100" w:firstLine="210"/>
              <w:rPr>
                <w:rFonts w:ascii="仿宋" w:eastAsia="仿宋" w:hAnsi="仿宋"/>
                <w:bCs/>
                <w:szCs w:val="21"/>
              </w:rPr>
            </w:pPr>
          </w:p>
          <w:p w:rsidR="00C13DE6" w:rsidRPr="00C13DE6" w:rsidRDefault="00C13DE6" w:rsidP="00C13DE6">
            <w:pPr>
              <w:pStyle w:val="a0"/>
              <w:ind w:firstLine="200"/>
            </w:pPr>
          </w:p>
        </w:tc>
        <w:tc>
          <w:tcPr>
            <w:tcW w:w="850" w:type="dxa"/>
          </w:tcPr>
          <w:p w:rsidR="00444823" w:rsidRDefault="00444823">
            <w:pPr>
              <w:spacing w:line="320" w:lineRule="exact"/>
              <w:rPr>
                <w:rFonts w:ascii="仿宋" w:eastAsia="仿宋" w:hAnsi="仿宋"/>
                <w:bCs/>
                <w:szCs w:val="21"/>
              </w:rPr>
            </w:pPr>
          </w:p>
        </w:tc>
        <w:tc>
          <w:tcPr>
            <w:tcW w:w="425" w:type="dxa"/>
          </w:tcPr>
          <w:p w:rsidR="00444823" w:rsidRDefault="00444823">
            <w:pPr>
              <w:spacing w:line="320" w:lineRule="exact"/>
              <w:rPr>
                <w:rFonts w:ascii="仿宋" w:eastAsia="仿宋" w:hAnsi="仿宋"/>
                <w:bCs/>
                <w:szCs w:val="21"/>
              </w:rPr>
            </w:pPr>
          </w:p>
        </w:tc>
        <w:tc>
          <w:tcPr>
            <w:tcW w:w="1032" w:type="dxa"/>
          </w:tcPr>
          <w:p w:rsidR="00444823" w:rsidRDefault="00444823">
            <w:pPr>
              <w:spacing w:line="320" w:lineRule="exact"/>
              <w:rPr>
                <w:rFonts w:ascii="仿宋" w:eastAsia="仿宋" w:hAnsi="仿宋"/>
                <w:bCs/>
                <w:szCs w:val="21"/>
              </w:rPr>
            </w:pPr>
          </w:p>
        </w:tc>
      </w:tr>
      <w:tr w:rsidR="00C13DE6" w:rsidTr="005074F5">
        <w:trPr>
          <w:trHeight w:val="610"/>
        </w:trPr>
        <w:tc>
          <w:tcPr>
            <w:tcW w:w="534" w:type="dxa"/>
            <w:vAlign w:val="center"/>
          </w:tcPr>
          <w:p w:rsidR="00C13DE6" w:rsidRPr="00C13DE6" w:rsidRDefault="00C13DE6">
            <w:pPr>
              <w:spacing w:line="320" w:lineRule="exact"/>
              <w:jc w:val="left"/>
              <w:rPr>
                <w:rFonts w:ascii="仿宋" w:eastAsia="仿宋" w:hAnsi="仿宋"/>
                <w:bCs/>
                <w:szCs w:val="21"/>
              </w:rPr>
            </w:pPr>
            <w:r>
              <w:rPr>
                <w:rFonts w:ascii="仿宋" w:eastAsia="仿宋" w:hAnsi="仿宋" w:hint="eastAsia"/>
                <w:bCs/>
                <w:szCs w:val="21"/>
              </w:rPr>
              <w:lastRenderedPageBreak/>
              <w:t>6</w:t>
            </w:r>
          </w:p>
        </w:tc>
        <w:tc>
          <w:tcPr>
            <w:tcW w:w="928" w:type="dxa"/>
            <w:vAlign w:val="center"/>
          </w:tcPr>
          <w:p w:rsidR="00C13DE6" w:rsidRPr="00C13DE6" w:rsidRDefault="00C13DE6">
            <w:pPr>
              <w:pStyle w:val="a5"/>
              <w:ind w:firstLine="0"/>
              <w:rPr>
                <w:rFonts w:ascii="仿宋" w:eastAsia="仿宋" w:hAnsi="仿宋"/>
                <w:kern w:val="0"/>
                <w:szCs w:val="21"/>
              </w:rPr>
            </w:pPr>
            <w:r w:rsidRPr="00C13DE6">
              <w:rPr>
                <w:rFonts w:ascii="仿宋" w:eastAsia="仿宋" w:hAnsi="仿宋" w:hint="eastAsia"/>
                <w:kern w:val="0"/>
                <w:szCs w:val="21"/>
              </w:rPr>
              <w:t>出口交换机（1台）</w:t>
            </w:r>
          </w:p>
        </w:tc>
        <w:tc>
          <w:tcPr>
            <w:tcW w:w="5309" w:type="dxa"/>
            <w:vAlign w:val="center"/>
          </w:tcPr>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1.接口≥24个千兆电口，≥4个万兆光口（</w:t>
            </w:r>
            <w:r>
              <w:rPr>
                <w:rFonts w:ascii="仿宋" w:eastAsia="仿宋" w:hAnsi="仿宋" w:cs="宋体" w:hint="eastAsia"/>
                <w:kern w:val="0"/>
                <w:sz w:val="20"/>
                <w:szCs w:val="21"/>
              </w:rPr>
              <w:t>含光模块</w:t>
            </w:r>
            <w:r>
              <w:rPr>
                <w:rFonts w:ascii="仿宋" w:eastAsia="仿宋" w:hAnsi="仿宋" w:cs="Times New Roman" w:hint="eastAsia"/>
                <w:kern w:val="0"/>
                <w:sz w:val="20"/>
                <w:szCs w:val="20"/>
              </w:rPr>
              <w:t>）;</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2.支持 OSPF、ISIS、BGP、VRRP等三层特性；</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3.支持静态路由、RIP v1/2、RIPng、OSPF、OSPFv3、IS-IS、IS-ISv6、BGP、BGP4+、ECMP、路由策略.</w:t>
            </w:r>
          </w:p>
          <w:p w:rsidR="00C13DE6" w:rsidRPr="00C13DE6" w:rsidRDefault="003A439B" w:rsidP="003A439B">
            <w:pPr>
              <w:widowControl/>
              <w:rPr>
                <w:rFonts w:ascii="仿宋" w:eastAsia="仿宋" w:hAnsi="仿宋"/>
              </w:rPr>
            </w:pPr>
            <w:r>
              <w:rPr>
                <w:rFonts w:ascii="仿宋" w:eastAsia="仿宋" w:hAnsi="仿宋" w:cs="宋体" w:hint="eastAsia"/>
                <w:kern w:val="0"/>
                <w:sz w:val="20"/>
                <w:szCs w:val="21"/>
              </w:rPr>
              <w:t>4.</w:t>
            </w:r>
            <w:r>
              <w:rPr>
                <w:rFonts w:ascii="仿宋" w:eastAsia="仿宋" w:hAnsi="仿宋" w:cs="Times New Roman"/>
                <w:kern w:val="0"/>
                <w:sz w:val="20"/>
                <w:szCs w:val="20"/>
              </w:rPr>
              <w:t>提供三年原厂免费硬件保修与软件升级服务。</w:t>
            </w:r>
          </w:p>
        </w:tc>
        <w:tc>
          <w:tcPr>
            <w:tcW w:w="567" w:type="dxa"/>
          </w:tcPr>
          <w:p w:rsidR="00C13DE6" w:rsidRDefault="00C13DE6">
            <w:pPr>
              <w:spacing w:line="320" w:lineRule="exact"/>
              <w:ind w:firstLineChars="100" w:firstLine="210"/>
              <w:rPr>
                <w:rFonts w:ascii="仿宋" w:eastAsia="仿宋" w:hAnsi="仿宋"/>
                <w:bCs/>
                <w:szCs w:val="21"/>
              </w:rPr>
            </w:pPr>
          </w:p>
        </w:tc>
        <w:tc>
          <w:tcPr>
            <w:tcW w:w="850" w:type="dxa"/>
          </w:tcPr>
          <w:p w:rsidR="00C13DE6" w:rsidRDefault="00C13DE6">
            <w:pPr>
              <w:spacing w:line="320" w:lineRule="exact"/>
              <w:rPr>
                <w:rFonts w:ascii="仿宋" w:eastAsia="仿宋" w:hAnsi="仿宋"/>
                <w:bCs/>
                <w:szCs w:val="21"/>
              </w:rPr>
            </w:pPr>
          </w:p>
        </w:tc>
        <w:tc>
          <w:tcPr>
            <w:tcW w:w="425" w:type="dxa"/>
          </w:tcPr>
          <w:p w:rsidR="00C13DE6" w:rsidRDefault="00C13DE6">
            <w:pPr>
              <w:spacing w:line="320" w:lineRule="exact"/>
              <w:rPr>
                <w:rFonts w:ascii="仿宋" w:eastAsia="仿宋" w:hAnsi="仿宋"/>
                <w:bCs/>
                <w:szCs w:val="21"/>
              </w:rPr>
            </w:pPr>
          </w:p>
        </w:tc>
        <w:tc>
          <w:tcPr>
            <w:tcW w:w="1032" w:type="dxa"/>
          </w:tcPr>
          <w:p w:rsidR="00C13DE6" w:rsidRDefault="00C13DE6">
            <w:pPr>
              <w:spacing w:line="320" w:lineRule="exact"/>
              <w:rPr>
                <w:rFonts w:ascii="仿宋" w:eastAsia="仿宋" w:hAnsi="仿宋"/>
                <w:bCs/>
                <w:szCs w:val="21"/>
              </w:rPr>
            </w:pPr>
          </w:p>
        </w:tc>
      </w:tr>
      <w:tr w:rsidR="00C13DE6" w:rsidTr="005074F5">
        <w:trPr>
          <w:trHeight w:val="610"/>
        </w:trPr>
        <w:tc>
          <w:tcPr>
            <w:tcW w:w="534" w:type="dxa"/>
            <w:vAlign w:val="center"/>
          </w:tcPr>
          <w:p w:rsidR="00C13DE6" w:rsidRPr="00C13DE6" w:rsidRDefault="00C13DE6">
            <w:pPr>
              <w:spacing w:line="320" w:lineRule="exact"/>
              <w:jc w:val="left"/>
              <w:rPr>
                <w:rFonts w:ascii="仿宋" w:eastAsia="仿宋" w:hAnsi="仿宋"/>
                <w:bCs/>
                <w:szCs w:val="21"/>
              </w:rPr>
            </w:pPr>
            <w:r>
              <w:rPr>
                <w:rFonts w:ascii="仿宋" w:eastAsia="仿宋" w:hAnsi="仿宋" w:hint="eastAsia"/>
                <w:bCs/>
                <w:szCs w:val="21"/>
              </w:rPr>
              <w:t>7</w:t>
            </w:r>
          </w:p>
        </w:tc>
        <w:tc>
          <w:tcPr>
            <w:tcW w:w="928" w:type="dxa"/>
            <w:vAlign w:val="center"/>
          </w:tcPr>
          <w:p w:rsidR="00C13DE6" w:rsidRPr="00C13DE6" w:rsidRDefault="00C13DE6">
            <w:pPr>
              <w:pStyle w:val="a5"/>
              <w:ind w:firstLine="0"/>
              <w:rPr>
                <w:rFonts w:ascii="仿宋" w:eastAsia="仿宋" w:hAnsi="仿宋"/>
                <w:kern w:val="0"/>
                <w:szCs w:val="21"/>
              </w:rPr>
            </w:pPr>
            <w:r w:rsidRPr="00C13DE6">
              <w:rPr>
                <w:rFonts w:ascii="仿宋" w:eastAsia="仿宋" w:hAnsi="仿宋" w:hint="eastAsia"/>
                <w:kern w:val="0"/>
                <w:szCs w:val="21"/>
              </w:rPr>
              <w:t>前置机区交换机（1台）</w:t>
            </w:r>
          </w:p>
        </w:tc>
        <w:tc>
          <w:tcPr>
            <w:tcW w:w="5309" w:type="dxa"/>
            <w:vAlign w:val="center"/>
          </w:tcPr>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1.接口≥24个千兆电口，≥4个万兆光口</w:t>
            </w:r>
            <w:r>
              <w:rPr>
                <w:rFonts w:ascii="仿宋" w:eastAsia="仿宋" w:hAnsi="仿宋" w:cs="宋体" w:hint="eastAsia"/>
                <w:kern w:val="0"/>
                <w:sz w:val="20"/>
                <w:szCs w:val="21"/>
              </w:rPr>
              <w:t>（含光模块）</w:t>
            </w:r>
            <w:r>
              <w:rPr>
                <w:rFonts w:ascii="仿宋" w:eastAsia="仿宋" w:hAnsi="仿宋" w:cs="Times New Roman" w:hint="eastAsia"/>
                <w:kern w:val="0"/>
                <w:sz w:val="20"/>
                <w:szCs w:val="20"/>
              </w:rPr>
              <w:t>;</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2.支持MAC地址表≥16K、ARP表项≥4K，IPv4路由表≥4K，ACL规则≥2400条;</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3.支持 OSPF、ISIS、BGP、VRRP等三层特性；</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4.支持静态路由、RIP v1/2、RIPng、OSPF、OSPFv3、IS-IS、IS-ISv6、BGP、BGP4+、ECMP、路由策略；</w:t>
            </w:r>
          </w:p>
          <w:p w:rsidR="00C13DE6" w:rsidRPr="00C13DE6" w:rsidRDefault="003A439B" w:rsidP="003A439B">
            <w:pPr>
              <w:widowControl/>
              <w:rPr>
                <w:rFonts w:ascii="仿宋" w:eastAsia="仿宋" w:hAnsi="仿宋"/>
              </w:rPr>
            </w:pPr>
            <w:r>
              <w:rPr>
                <w:rFonts w:ascii="仿宋" w:eastAsia="仿宋" w:hAnsi="仿宋" w:cs="宋体" w:hint="eastAsia"/>
                <w:kern w:val="0"/>
                <w:sz w:val="20"/>
                <w:szCs w:val="21"/>
              </w:rPr>
              <w:t>5.</w:t>
            </w:r>
            <w:r>
              <w:rPr>
                <w:rFonts w:ascii="仿宋" w:eastAsia="仿宋" w:hAnsi="仿宋" w:cs="Times New Roman"/>
                <w:kern w:val="0"/>
                <w:sz w:val="20"/>
                <w:szCs w:val="20"/>
              </w:rPr>
              <w:t>提供三年原厂免费硬件保修与软件升级服务。</w:t>
            </w:r>
          </w:p>
        </w:tc>
        <w:tc>
          <w:tcPr>
            <w:tcW w:w="567" w:type="dxa"/>
          </w:tcPr>
          <w:p w:rsidR="00C13DE6" w:rsidRDefault="00C13DE6">
            <w:pPr>
              <w:spacing w:line="320" w:lineRule="exact"/>
              <w:ind w:firstLineChars="100" w:firstLine="210"/>
              <w:rPr>
                <w:rFonts w:ascii="仿宋" w:eastAsia="仿宋" w:hAnsi="仿宋"/>
                <w:bCs/>
                <w:szCs w:val="21"/>
              </w:rPr>
            </w:pPr>
          </w:p>
        </w:tc>
        <w:tc>
          <w:tcPr>
            <w:tcW w:w="850" w:type="dxa"/>
          </w:tcPr>
          <w:p w:rsidR="00C13DE6" w:rsidRDefault="00C13DE6">
            <w:pPr>
              <w:spacing w:line="320" w:lineRule="exact"/>
              <w:rPr>
                <w:rFonts w:ascii="仿宋" w:eastAsia="仿宋" w:hAnsi="仿宋"/>
                <w:bCs/>
                <w:szCs w:val="21"/>
              </w:rPr>
            </w:pPr>
          </w:p>
        </w:tc>
        <w:tc>
          <w:tcPr>
            <w:tcW w:w="425" w:type="dxa"/>
          </w:tcPr>
          <w:p w:rsidR="00C13DE6" w:rsidRDefault="00C13DE6">
            <w:pPr>
              <w:spacing w:line="320" w:lineRule="exact"/>
              <w:rPr>
                <w:rFonts w:ascii="仿宋" w:eastAsia="仿宋" w:hAnsi="仿宋"/>
                <w:bCs/>
                <w:szCs w:val="21"/>
              </w:rPr>
            </w:pPr>
          </w:p>
        </w:tc>
        <w:tc>
          <w:tcPr>
            <w:tcW w:w="1032" w:type="dxa"/>
          </w:tcPr>
          <w:p w:rsidR="00C13DE6" w:rsidRDefault="00C13DE6">
            <w:pPr>
              <w:spacing w:line="320" w:lineRule="exact"/>
              <w:rPr>
                <w:rFonts w:ascii="仿宋" w:eastAsia="仿宋" w:hAnsi="仿宋"/>
                <w:bCs/>
                <w:szCs w:val="21"/>
              </w:rPr>
            </w:pPr>
          </w:p>
        </w:tc>
      </w:tr>
      <w:tr w:rsidR="00C13DE6" w:rsidTr="005074F5">
        <w:trPr>
          <w:trHeight w:val="610"/>
        </w:trPr>
        <w:tc>
          <w:tcPr>
            <w:tcW w:w="534" w:type="dxa"/>
            <w:vAlign w:val="center"/>
          </w:tcPr>
          <w:p w:rsidR="00C13DE6" w:rsidRPr="00C13DE6" w:rsidRDefault="00C13DE6">
            <w:pPr>
              <w:spacing w:line="320" w:lineRule="exact"/>
              <w:jc w:val="left"/>
              <w:rPr>
                <w:rFonts w:ascii="仿宋" w:eastAsia="仿宋" w:hAnsi="仿宋"/>
                <w:bCs/>
                <w:szCs w:val="21"/>
              </w:rPr>
            </w:pPr>
            <w:r>
              <w:rPr>
                <w:rFonts w:ascii="仿宋" w:eastAsia="仿宋" w:hAnsi="仿宋" w:hint="eastAsia"/>
                <w:bCs/>
                <w:szCs w:val="21"/>
              </w:rPr>
              <w:t>8</w:t>
            </w:r>
          </w:p>
        </w:tc>
        <w:tc>
          <w:tcPr>
            <w:tcW w:w="928" w:type="dxa"/>
            <w:vAlign w:val="center"/>
          </w:tcPr>
          <w:p w:rsidR="00C13DE6" w:rsidRPr="00C13DE6" w:rsidRDefault="00C13DE6">
            <w:pPr>
              <w:pStyle w:val="a5"/>
              <w:ind w:firstLine="0"/>
              <w:rPr>
                <w:rFonts w:ascii="仿宋" w:eastAsia="仿宋" w:hAnsi="仿宋"/>
                <w:kern w:val="0"/>
                <w:szCs w:val="21"/>
              </w:rPr>
            </w:pPr>
            <w:r w:rsidRPr="00C13DE6">
              <w:rPr>
                <w:rFonts w:ascii="仿宋" w:eastAsia="仿宋" w:hAnsi="仿宋" w:hint="eastAsia"/>
                <w:kern w:val="0"/>
                <w:szCs w:val="21"/>
              </w:rPr>
              <w:t>Web应用防火墙（1台）</w:t>
            </w:r>
          </w:p>
        </w:tc>
        <w:tc>
          <w:tcPr>
            <w:tcW w:w="5309" w:type="dxa"/>
            <w:vAlign w:val="center"/>
          </w:tcPr>
          <w:p w:rsidR="003A439B" w:rsidRDefault="003A439B" w:rsidP="003A439B">
            <w:pPr>
              <w:rPr>
                <w:rFonts w:ascii="仿宋" w:eastAsia="仿宋" w:hAnsi="仿宋" w:cs="Times New Roman"/>
                <w:kern w:val="0"/>
                <w:sz w:val="20"/>
                <w:szCs w:val="20"/>
              </w:rPr>
            </w:pPr>
            <w:r>
              <w:rPr>
                <w:rFonts w:ascii="仿宋" w:eastAsia="仿宋" w:hAnsi="仿宋" w:cs="Times New Roman"/>
                <w:kern w:val="0"/>
                <w:sz w:val="20"/>
                <w:szCs w:val="20"/>
              </w:rPr>
              <w:t>1.产品规格</w:t>
            </w:r>
            <w:r>
              <w:rPr>
                <w:rFonts w:ascii="仿宋" w:eastAsia="仿宋" w:hAnsi="仿宋" w:cs="宋体" w:hint="eastAsia"/>
                <w:kern w:val="0"/>
                <w:sz w:val="20"/>
                <w:szCs w:val="21"/>
              </w:rPr>
              <w:t>：</w:t>
            </w:r>
            <w:r>
              <w:rPr>
                <w:rFonts w:ascii="仿宋" w:eastAsia="仿宋" w:hAnsi="仿宋" w:cs="Times New Roman"/>
                <w:kern w:val="0"/>
                <w:sz w:val="20"/>
                <w:szCs w:val="20"/>
              </w:rPr>
              <w:t>≥1U标准机架尺寸，含交流电源，提供≥1个RJ45串口，≥1个RJ45管理口，≥2个USB接口，≥4个GE电口（内置电口Bypass）</w:t>
            </w:r>
            <w:r>
              <w:rPr>
                <w:rFonts w:ascii="仿宋" w:eastAsia="仿宋" w:hAnsi="仿宋" w:cs="Times New Roman" w:hint="eastAsia"/>
                <w:kern w:val="0"/>
                <w:sz w:val="20"/>
                <w:szCs w:val="20"/>
              </w:rPr>
              <w:t>,</w:t>
            </w:r>
            <w:r>
              <w:rPr>
                <w:rFonts w:ascii="仿宋" w:eastAsia="仿宋" w:hAnsi="仿宋" w:cs="Times New Roman"/>
                <w:kern w:val="0"/>
                <w:sz w:val="20"/>
                <w:szCs w:val="20"/>
              </w:rPr>
              <w:t>产品</w:t>
            </w:r>
            <w:r>
              <w:rPr>
                <w:rFonts w:ascii="仿宋" w:eastAsia="仿宋" w:hAnsi="仿宋" w:cs="Times New Roman" w:hint="eastAsia"/>
                <w:kern w:val="0"/>
                <w:sz w:val="20"/>
                <w:szCs w:val="20"/>
              </w:rPr>
              <w:t>HTTP</w:t>
            </w:r>
            <w:r>
              <w:rPr>
                <w:rFonts w:ascii="仿宋" w:eastAsia="仿宋" w:hAnsi="仿宋" w:cs="Times New Roman"/>
                <w:kern w:val="0"/>
                <w:sz w:val="20"/>
                <w:szCs w:val="20"/>
              </w:rPr>
              <w:t>吞吐量≥</w:t>
            </w:r>
            <w:r>
              <w:rPr>
                <w:rFonts w:ascii="仿宋" w:eastAsia="仿宋" w:hAnsi="仿宋" w:cs="Times New Roman" w:hint="eastAsia"/>
                <w:kern w:val="0"/>
                <w:sz w:val="20"/>
                <w:szCs w:val="20"/>
              </w:rPr>
              <w:t>4</w:t>
            </w:r>
            <w:r>
              <w:rPr>
                <w:rFonts w:ascii="仿宋" w:eastAsia="仿宋" w:hAnsi="仿宋" w:cs="Times New Roman"/>
                <w:kern w:val="0"/>
                <w:sz w:val="20"/>
                <w:szCs w:val="20"/>
              </w:rPr>
              <w:t>00Mbps</w:t>
            </w:r>
            <w:r>
              <w:rPr>
                <w:rFonts w:ascii="仿宋" w:eastAsia="仿宋" w:hAnsi="仿宋" w:cs="Times New Roman" w:hint="eastAsia"/>
                <w:kern w:val="0"/>
                <w:sz w:val="20"/>
                <w:szCs w:val="20"/>
              </w:rPr>
              <w:t>；</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2、</w:t>
            </w:r>
            <w:r>
              <w:rPr>
                <w:rFonts w:ascii="仿宋" w:eastAsia="仿宋" w:hAnsi="仿宋" w:cs="Times New Roman"/>
                <w:kern w:val="0"/>
                <w:sz w:val="20"/>
                <w:szCs w:val="20"/>
              </w:rPr>
              <w:t>支持对HTTP协议合法性进行验证，提供HTTP协议防护功能，支持对HTTP协议的URI、HOST、UA、Cookie、Referer、Content、Accept、Range、其他头部和参数在内的元素、参数进行检测与处理。且支持非法编码和异常上传的灵活控制与处理</w:t>
            </w:r>
            <w:r>
              <w:rPr>
                <w:rFonts w:ascii="仿宋" w:eastAsia="仿宋" w:hAnsi="仿宋" w:cs="Times New Roman" w:hint="eastAsia"/>
                <w:kern w:val="0"/>
                <w:sz w:val="20"/>
                <w:szCs w:val="20"/>
              </w:rPr>
              <w:t>；</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3、支持独立的语义分析检测能力，包括SQL注入、命令行注入，且能够对复杂编码进行深度解析，如base64、json、php反序列化等;</w:t>
            </w:r>
          </w:p>
          <w:p w:rsidR="003A439B" w:rsidRDefault="003A439B" w:rsidP="003A439B">
            <w:pPr>
              <w:rPr>
                <w:rFonts w:ascii="仿宋" w:eastAsia="仿宋" w:hAnsi="仿宋" w:cs="Times New Roman"/>
                <w:color w:val="000000" w:themeColor="text1"/>
                <w:kern w:val="0"/>
                <w:sz w:val="20"/>
                <w:szCs w:val="20"/>
              </w:rPr>
            </w:pPr>
            <w:r>
              <w:rPr>
                <w:rFonts w:ascii="仿宋" w:eastAsia="仿宋" w:hAnsi="仿宋" w:cs="Times New Roman" w:hint="eastAsia"/>
                <w:color w:val="000000" w:themeColor="text1"/>
                <w:kern w:val="0"/>
                <w:sz w:val="20"/>
                <w:szCs w:val="20"/>
              </w:rPr>
              <w:t>4</w:t>
            </w:r>
            <w:r>
              <w:rPr>
                <w:rFonts w:ascii="仿宋" w:eastAsia="仿宋" w:hAnsi="仿宋" w:cs="Times New Roman"/>
                <w:color w:val="000000" w:themeColor="text1"/>
                <w:kern w:val="0"/>
                <w:sz w:val="20"/>
                <w:szCs w:val="20"/>
              </w:rPr>
              <w:t>.支持XML防护，提供配置截图证明。</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5</w:t>
            </w:r>
            <w:r>
              <w:rPr>
                <w:rFonts w:ascii="仿宋" w:eastAsia="仿宋" w:hAnsi="仿宋" w:cs="Times New Roman"/>
                <w:kern w:val="0"/>
                <w:sz w:val="20"/>
                <w:szCs w:val="20"/>
              </w:rPr>
              <w:t>.为能对网站为了辨别用户身份、进行会话跟踪而储存在用户本地终端上的数据做到安全防护，</w:t>
            </w:r>
            <w:r>
              <w:rPr>
                <w:rFonts w:ascii="仿宋" w:eastAsia="仿宋" w:hAnsi="仿宋" w:cs="Times New Roman"/>
                <w:color w:val="000000" w:themeColor="text1"/>
                <w:kern w:val="0"/>
                <w:sz w:val="20"/>
                <w:szCs w:val="20"/>
              </w:rPr>
              <w:t>要求支持Cookie安全机制</w:t>
            </w:r>
            <w:r>
              <w:rPr>
                <w:rFonts w:ascii="仿宋" w:eastAsia="仿宋" w:hAnsi="仿宋" w:cs="Times New Roman" w:hint="eastAsia"/>
                <w:color w:val="000000" w:themeColor="text1"/>
                <w:kern w:val="0"/>
                <w:sz w:val="20"/>
                <w:szCs w:val="20"/>
              </w:rPr>
              <w:t>，</w:t>
            </w:r>
            <w:r>
              <w:rPr>
                <w:rFonts w:ascii="仿宋" w:eastAsia="仿宋" w:hAnsi="仿宋" w:cs="Times New Roman"/>
                <w:kern w:val="0"/>
                <w:sz w:val="20"/>
                <w:szCs w:val="20"/>
              </w:rPr>
              <w:t>提供配置截图证明</w:t>
            </w:r>
            <w:r>
              <w:rPr>
                <w:rFonts w:ascii="仿宋" w:eastAsia="仿宋" w:hAnsi="仿宋" w:cs="Times New Roman" w:hint="eastAsia"/>
                <w:kern w:val="0"/>
                <w:sz w:val="20"/>
                <w:szCs w:val="20"/>
              </w:rPr>
              <w:t>；</w:t>
            </w:r>
          </w:p>
          <w:p w:rsidR="003A439B" w:rsidRDefault="003A439B" w:rsidP="003A439B">
            <w:pPr>
              <w:rPr>
                <w:rFonts w:ascii="仿宋" w:eastAsia="仿宋" w:hAnsi="仿宋" w:cs="Times New Roman"/>
                <w:kern w:val="0"/>
                <w:sz w:val="20"/>
                <w:szCs w:val="20"/>
              </w:rPr>
            </w:pPr>
            <w:r>
              <w:rPr>
                <w:rFonts w:ascii="仿宋" w:eastAsia="仿宋" w:hAnsi="仿宋" w:cs="Times New Roman" w:hint="eastAsia"/>
                <w:kern w:val="0"/>
                <w:sz w:val="20"/>
                <w:szCs w:val="20"/>
              </w:rPr>
              <w:t>6</w:t>
            </w:r>
            <w:r>
              <w:rPr>
                <w:rFonts w:ascii="仿宋" w:eastAsia="仿宋" w:hAnsi="仿宋" w:cs="Times New Roman"/>
                <w:kern w:val="0"/>
                <w:sz w:val="20"/>
                <w:szCs w:val="20"/>
              </w:rPr>
              <w:t>.为更加方便的对产品进行管理、运维和配置，要求产品支持策略配置向导功能，支持根据用户配置的服务器信息，自动生成一套安全解决方案</w:t>
            </w:r>
            <w:r>
              <w:rPr>
                <w:rFonts w:ascii="仿宋" w:eastAsia="仿宋" w:hAnsi="仿宋" w:cs="Times New Roman" w:hint="eastAsia"/>
                <w:kern w:val="0"/>
                <w:sz w:val="20"/>
                <w:szCs w:val="20"/>
              </w:rPr>
              <w:t>；</w:t>
            </w:r>
          </w:p>
          <w:p w:rsidR="003A439B" w:rsidRDefault="003A439B" w:rsidP="003A439B">
            <w:pPr>
              <w:rPr>
                <w:rFonts w:ascii="Times New Roman" w:eastAsia="宋体" w:hAnsi="Times New Roman" w:cs="Times New Roman"/>
              </w:rPr>
            </w:pPr>
            <w:r>
              <w:rPr>
                <w:rFonts w:ascii="仿宋" w:eastAsia="仿宋" w:hAnsi="仿宋" w:cs="Times New Roman" w:hint="eastAsia"/>
                <w:kern w:val="0"/>
                <w:sz w:val="20"/>
                <w:szCs w:val="20"/>
              </w:rPr>
              <w:t>7</w:t>
            </w:r>
            <w:r>
              <w:rPr>
                <w:rFonts w:ascii="仿宋" w:eastAsia="仿宋" w:hAnsi="仿宋" w:cs="Times New Roman"/>
                <w:kern w:val="0"/>
                <w:sz w:val="20"/>
                <w:szCs w:val="20"/>
              </w:rPr>
              <w:t>.支持SSL加密会话分析，SSL加载，SSL卸载；支持各类DDOS防护，TCP Flood防护和HTTP Flood防护</w:t>
            </w:r>
            <w:r>
              <w:rPr>
                <w:rFonts w:ascii="仿宋" w:eastAsia="仿宋" w:hAnsi="仿宋" w:cs="Times New Roman" w:hint="eastAsia"/>
                <w:kern w:val="0"/>
                <w:sz w:val="20"/>
                <w:szCs w:val="20"/>
              </w:rPr>
              <w:t>；</w:t>
            </w:r>
          </w:p>
          <w:p w:rsidR="003A439B" w:rsidRDefault="003A439B" w:rsidP="003A439B">
            <w:pPr>
              <w:rPr>
                <w:rFonts w:ascii="仿宋" w:eastAsia="仿宋" w:hAnsi="仿宋" w:cs="Times New Roman"/>
                <w:color w:val="000000" w:themeColor="text1"/>
                <w:kern w:val="0"/>
                <w:sz w:val="20"/>
                <w:szCs w:val="20"/>
              </w:rPr>
            </w:pPr>
            <w:r>
              <w:rPr>
                <w:rFonts w:ascii="仿宋" w:eastAsia="仿宋" w:hAnsi="仿宋" w:cs="Times New Roman" w:hint="eastAsia"/>
                <w:color w:val="000000" w:themeColor="text1"/>
                <w:kern w:val="0"/>
                <w:sz w:val="20"/>
                <w:szCs w:val="20"/>
              </w:rPr>
              <w:t>8</w:t>
            </w:r>
            <w:r>
              <w:rPr>
                <w:rFonts w:ascii="仿宋" w:eastAsia="仿宋" w:hAnsi="仿宋" w:cs="Times New Roman"/>
                <w:color w:val="000000" w:themeColor="text1"/>
                <w:kern w:val="0"/>
                <w:sz w:val="20"/>
                <w:szCs w:val="20"/>
              </w:rPr>
              <w:t>.为避免大量的突然流量而造成WAF成为网络出口的瓶颈，要求产品支持可配置并发连接数阈值的紧急模式</w:t>
            </w:r>
            <w:r>
              <w:rPr>
                <w:rFonts w:ascii="仿宋" w:eastAsia="仿宋" w:hAnsi="仿宋" w:cs="Times New Roman" w:hint="eastAsia"/>
                <w:color w:val="000000" w:themeColor="text1"/>
                <w:kern w:val="0"/>
                <w:sz w:val="20"/>
                <w:szCs w:val="20"/>
              </w:rPr>
              <w:t xml:space="preserve"> </w:t>
            </w:r>
            <w:r>
              <w:rPr>
                <w:rFonts w:ascii="仿宋" w:eastAsia="仿宋" w:hAnsi="仿宋" w:cs="Times New Roman" w:hint="eastAsia"/>
                <w:color w:val="000000" w:themeColor="text1"/>
              </w:rPr>
              <w:t>或具备</w:t>
            </w:r>
            <w:r>
              <w:rPr>
                <w:rFonts w:ascii="仿宋" w:eastAsia="仿宋" w:hAnsi="仿宋" w:cs="仿宋" w:hint="eastAsia"/>
                <w:color w:val="000000" w:themeColor="text1"/>
                <w:szCs w:val="21"/>
              </w:rPr>
              <w:t>可配置并发连接数阈值的功能 或具备可配置冗余系统备份机制，投标时提供配置截图证明；</w:t>
            </w:r>
          </w:p>
          <w:p w:rsidR="00C13DE6" w:rsidRPr="00C13DE6" w:rsidRDefault="003A439B" w:rsidP="003A439B">
            <w:pPr>
              <w:widowControl/>
              <w:rPr>
                <w:rFonts w:ascii="仿宋" w:eastAsia="仿宋" w:hAnsi="仿宋"/>
              </w:rPr>
            </w:pPr>
            <w:r>
              <w:rPr>
                <w:rFonts w:ascii="仿宋" w:eastAsia="仿宋" w:hAnsi="仿宋" w:cs="Times New Roman" w:hint="eastAsia"/>
                <w:kern w:val="0"/>
                <w:sz w:val="20"/>
                <w:szCs w:val="20"/>
              </w:rPr>
              <w:t>9</w:t>
            </w:r>
            <w:r>
              <w:rPr>
                <w:rFonts w:ascii="仿宋" w:eastAsia="仿宋" w:hAnsi="仿宋" w:cs="Times New Roman"/>
                <w:kern w:val="0"/>
                <w:sz w:val="20"/>
                <w:szCs w:val="20"/>
              </w:rPr>
              <w:t>.提供三年原厂免费硬件保修与软件升级服务。</w:t>
            </w:r>
          </w:p>
        </w:tc>
        <w:tc>
          <w:tcPr>
            <w:tcW w:w="567" w:type="dxa"/>
          </w:tcPr>
          <w:p w:rsidR="00C13DE6" w:rsidRDefault="00C13DE6">
            <w:pPr>
              <w:spacing w:line="320" w:lineRule="exact"/>
              <w:ind w:firstLineChars="100" w:firstLine="210"/>
              <w:rPr>
                <w:rFonts w:ascii="仿宋" w:eastAsia="仿宋" w:hAnsi="仿宋"/>
                <w:bCs/>
                <w:szCs w:val="21"/>
              </w:rPr>
            </w:pPr>
          </w:p>
        </w:tc>
        <w:tc>
          <w:tcPr>
            <w:tcW w:w="850" w:type="dxa"/>
          </w:tcPr>
          <w:p w:rsidR="00C13DE6" w:rsidRDefault="00C13DE6">
            <w:pPr>
              <w:spacing w:line="320" w:lineRule="exact"/>
              <w:rPr>
                <w:rFonts w:ascii="仿宋" w:eastAsia="仿宋" w:hAnsi="仿宋"/>
                <w:bCs/>
                <w:szCs w:val="21"/>
              </w:rPr>
            </w:pPr>
          </w:p>
        </w:tc>
        <w:tc>
          <w:tcPr>
            <w:tcW w:w="425" w:type="dxa"/>
          </w:tcPr>
          <w:p w:rsidR="00C13DE6" w:rsidRDefault="00C13DE6">
            <w:pPr>
              <w:spacing w:line="320" w:lineRule="exact"/>
              <w:rPr>
                <w:rFonts w:ascii="仿宋" w:eastAsia="仿宋" w:hAnsi="仿宋"/>
                <w:bCs/>
                <w:szCs w:val="21"/>
              </w:rPr>
            </w:pPr>
          </w:p>
        </w:tc>
        <w:tc>
          <w:tcPr>
            <w:tcW w:w="1032" w:type="dxa"/>
          </w:tcPr>
          <w:p w:rsidR="00C13DE6" w:rsidRDefault="00C13DE6">
            <w:pPr>
              <w:spacing w:line="320" w:lineRule="exact"/>
              <w:rPr>
                <w:rFonts w:ascii="仿宋" w:eastAsia="仿宋" w:hAnsi="仿宋"/>
                <w:bCs/>
                <w:szCs w:val="21"/>
              </w:rPr>
            </w:pPr>
          </w:p>
        </w:tc>
      </w:tr>
      <w:tr w:rsidR="003A439B" w:rsidTr="005074F5">
        <w:trPr>
          <w:trHeight w:val="610"/>
        </w:trPr>
        <w:tc>
          <w:tcPr>
            <w:tcW w:w="534" w:type="dxa"/>
            <w:vAlign w:val="center"/>
          </w:tcPr>
          <w:p w:rsidR="003A439B" w:rsidRPr="00C13DE6" w:rsidRDefault="003A439B" w:rsidP="003A439B">
            <w:pPr>
              <w:spacing w:line="320" w:lineRule="exact"/>
              <w:jc w:val="left"/>
              <w:rPr>
                <w:rFonts w:ascii="仿宋" w:eastAsia="仿宋" w:hAnsi="仿宋"/>
                <w:bCs/>
                <w:szCs w:val="21"/>
              </w:rPr>
            </w:pPr>
            <w:r>
              <w:rPr>
                <w:rFonts w:ascii="仿宋" w:eastAsia="仿宋" w:hAnsi="仿宋" w:hint="eastAsia"/>
                <w:bCs/>
                <w:szCs w:val="21"/>
              </w:rPr>
              <w:t>9</w:t>
            </w:r>
          </w:p>
        </w:tc>
        <w:tc>
          <w:tcPr>
            <w:tcW w:w="928" w:type="dxa"/>
            <w:vAlign w:val="center"/>
          </w:tcPr>
          <w:p w:rsidR="003A439B" w:rsidRPr="00C13DE6" w:rsidRDefault="003A439B" w:rsidP="003A439B">
            <w:pPr>
              <w:pStyle w:val="a5"/>
              <w:ind w:firstLine="0"/>
              <w:rPr>
                <w:rFonts w:ascii="仿宋" w:eastAsia="仿宋" w:hAnsi="仿宋"/>
                <w:kern w:val="0"/>
                <w:szCs w:val="21"/>
              </w:rPr>
            </w:pPr>
            <w:r w:rsidRPr="00C13DE6">
              <w:rPr>
                <w:rFonts w:ascii="仿宋" w:eastAsia="仿宋" w:hAnsi="仿宋" w:hint="eastAsia"/>
                <w:kern w:val="0"/>
                <w:szCs w:val="21"/>
              </w:rPr>
              <w:t>医保路由器（1台）</w:t>
            </w:r>
          </w:p>
        </w:tc>
        <w:tc>
          <w:tcPr>
            <w:tcW w:w="5309" w:type="dxa"/>
            <w:vAlign w:val="center"/>
          </w:tcPr>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1.整机交换容量≥870Gbps，包转发率≥360Mpps，内存不小于8G；</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2.设备USB2.0≥2，支持3G/4G Modem扩展,支持TD-SCDMA、CDMA2000/EVDO、WCDMA/HSPA+网络,提供扩展插槽≥6个；</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3.支持OAA开放式应用架构，支持VMWARE、广域网优化（WAN）、客户第三方的业务等开放式应用；</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4.支持SSL VPN基本功能、支持U盘零配置部署功能；</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lastRenderedPageBreak/>
              <w:t>5.支持国家密码管理局提出的SM1、SM2、SM3、SM4加密算法；</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6.支持网络设备虚拟化技术，将物理上两台设备虚拟化成一台逻辑设备，较大的降低了用户网络的运维成本，提升链路带宽利用率以及设备的使用；</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7.支持与第三方设备IP、OSPF、BGP、MPLS、mGRE协议互通能力；</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8.支持基于域的防火墙,攻击防范；基于角色接入控制；</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9.要求设备的整机高度≤4U;</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10.本次配置：主机+双引擎，配置≥10个千兆以太网光口和电口，双电源</w:t>
            </w:r>
            <w:r>
              <w:rPr>
                <w:rFonts w:ascii="仿宋" w:eastAsia="仿宋" w:hAnsi="仿宋" w:cs="宋体" w:hint="eastAsia"/>
                <w:kern w:val="0"/>
                <w:sz w:val="20"/>
                <w:szCs w:val="21"/>
              </w:rPr>
              <w:t>（含光模块）</w:t>
            </w:r>
            <w:r>
              <w:rPr>
                <w:rFonts w:ascii="仿宋" w:eastAsia="仿宋" w:hAnsi="仿宋" w:cs="Times New Roman" w:hint="eastAsia"/>
                <w:kern w:val="0"/>
                <w:sz w:val="20"/>
                <w:szCs w:val="20"/>
              </w:rPr>
              <w:t>。</w:t>
            </w:r>
          </w:p>
          <w:p w:rsidR="003A439B" w:rsidRDefault="003A439B" w:rsidP="003A439B">
            <w:pPr>
              <w:widowControl/>
              <w:rPr>
                <w:rFonts w:ascii="仿宋" w:eastAsia="仿宋" w:hAnsi="仿宋" w:cs="Times New Roman"/>
                <w:kern w:val="0"/>
                <w:sz w:val="20"/>
                <w:szCs w:val="20"/>
              </w:rPr>
            </w:pPr>
            <w:r>
              <w:rPr>
                <w:rFonts w:ascii="仿宋" w:eastAsia="仿宋" w:hAnsi="仿宋" w:cs="Times New Roman" w:hint="eastAsia"/>
                <w:kern w:val="0"/>
                <w:sz w:val="20"/>
                <w:szCs w:val="20"/>
              </w:rPr>
              <w:t>11.</w:t>
            </w:r>
            <w:r>
              <w:rPr>
                <w:rFonts w:ascii="仿宋" w:eastAsia="仿宋" w:hAnsi="仿宋" w:cs="Times New Roman"/>
                <w:kern w:val="0"/>
                <w:sz w:val="20"/>
                <w:szCs w:val="20"/>
              </w:rPr>
              <w:t>提供三年原厂免费硬件保修与软件升级服务。</w:t>
            </w:r>
          </w:p>
        </w:tc>
        <w:tc>
          <w:tcPr>
            <w:tcW w:w="567" w:type="dxa"/>
          </w:tcPr>
          <w:p w:rsidR="003A439B" w:rsidRDefault="003A439B" w:rsidP="003A439B">
            <w:pPr>
              <w:spacing w:line="320" w:lineRule="exact"/>
              <w:ind w:firstLineChars="100" w:firstLine="210"/>
              <w:rPr>
                <w:rFonts w:ascii="仿宋" w:eastAsia="仿宋" w:hAnsi="仿宋"/>
                <w:bCs/>
                <w:szCs w:val="21"/>
              </w:rPr>
            </w:pPr>
          </w:p>
        </w:tc>
        <w:tc>
          <w:tcPr>
            <w:tcW w:w="850" w:type="dxa"/>
          </w:tcPr>
          <w:p w:rsidR="003A439B" w:rsidRDefault="003A439B" w:rsidP="003A439B">
            <w:pPr>
              <w:spacing w:line="320" w:lineRule="exact"/>
              <w:rPr>
                <w:rFonts w:ascii="仿宋" w:eastAsia="仿宋" w:hAnsi="仿宋"/>
                <w:bCs/>
                <w:szCs w:val="21"/>
              </w:rPr>
            </w:pPr>
          </w:p>
        </w:tc>
        <w:tc>
          <w:tcPr>
            <w:tcW w:w="425" w:type="dxa"/>
          </w:tcPr>
          <w:p w:rsidR="003A439B" w:rsidRDefault="003A439B" w:rsidP="003A439B">
            <w:pPr>
              <w:spacing w:line="320" w:lineRule="exact"/>
              <w:rPr>
                <w:rFonts w:ascii="仿宋" w:eastAsia="仿宋" w:hAnsi="仿宋"/>
                <w:bCs/>
                <w:szCs w:val="21"/>
              </w:rPr>
            </w:pPr>
          </w:p>
        </w:tc>
        <w:tc>
          <w:tcPr>
            <w:tcW w:w="1032" w:type="dxa"/>
          </w:tcPr>
          <w:p w:rsidR="003A439B" w:rsidRDefault="003A439B" w:rsidP="003A439B">
            <w:pPr>
              <w:spacing w:line="320" w:lineRule="exact"/>
              <w:rPr>
                <w:rFonts w:ascii="仿宋" w:eastAsia="仿宋" w:hAnsi="仿宋"/>
                <w:bCs/>
                <w:szCs w:val="21"/>
              </w:rPr>
            </w:pPr>
          </w:p>
        </w:tc>
      </w:tr>
      <w:tr w:rsidR="003A439B" w:rsidTr="005074F5">
        <w:trPr>
          <w:trHeight w:val="610"/>
        </w:trPr>
        <w:tc>
          <w:tcPr>
            <w:tcW w:w="534" w:type="dxa"/>
            <w:vAlign w:val="center"/>
          </w:tcPr>
          <w:p w:rsidR="003A439B" w:rsidRPr="00C13DE6" w:rsidRDefault="003A439B" w:rsidP="003A439B">
            <w:pPr>
              <w:spacing w:line="320" w:lineRule="exact"/>
              <w:jc w:val="left"/>
              <w:rPr>
                <w:rFonts w:ascii="仿宋" w:eastAsia="仿宋" w:hAnsi="仿宋"/>
                <w:bCs/>
                <w:szCs w:val="21"/>
              </w:rPr>
            </w:pPr>
            <w:r>
              <w:rPr>
                <w:rFonts w:ascii="仿宋" w:eastAsia="仿宋" w:hAnsi="仿宋" w:hint="eastAsia"/>
                <w:bCs/>
                <w:szCs w:val="21"/>
              </w:rPr>
              <w:lastRenderedPageBreak/>
              <w:t>10</w:t>
            </w:r>
          </w:p>
        </w:tc>
        <w:tc>
          <w:tcPr>
            <w:tcW w:w="928" w:type="dxa"/>
            <w:vAlign w:val="center"/>
          </w:tcPr>
          <w:p w:rsidR="003A439B" w:rsidRPr="00C13DE6" w:rsidRDefault="003A439B" w:rsidP="003A439B">
            <w:pPr>
              <w:pStyle w:val="a5"/>
              <w:ind w:firstLine="0"/>
              <w:rPr>
                <w:rFonts w:ascii="仿宋" w:eastAsia="仿宋" w:hAnsi="仿宋"/>
                <w:kern w:val="0"/>
                <w:szCs w:val="21"/>
              </w:rPr>
            </w:pPr>
            <w:r w:rsidRPr="00C13DE6">
              <w:rPr>
                <w:rFonts w:ascii="仿宋" w:eastAsia="仿宋" w:hAnsi="仿宋" w:hint="eastAsia"/>
                <w:kern w:val="0"/>
                <w:szCs w:val="21"/>
              </w:rPr>
              <w:t>绿盟漏洞扫描设备续保服务</w:t>
            </w:r>
          </w:p>
        </w:tc>
        <w:tc>
          <w:tcPr>
            <w:tcW w:w="5309" w:type="dxa"/>
            <w:vAlign w:val="center"/>
          </w:tcPr>
          <w:p w:rsidR="003A439B" w:rsidRDefault="003A439B" w:rsidP="003A439B">
            <w:pPr>
              <w:widowControl/>
              <w:rPr>
                <w:rFonts w:ascii="仿宋" w:eastAsia="仿宋" w:hAnsi="仿宋" w:cs="宋体"/>
                <w:kern w:val="0"/>
                <w:sz w:val="20"/>
                <w:szCs w:val="21"/>
              </w:rPr>
            </w:pPr>
            <w:r>
              <w:rPr>
                <w:rFonts w:ascii="仿宋" w:eastAsia="仿宋" w:hAnsi="仿宋" w:cs="宋体" w:hint="eastAsia"/>
                <w:kern w:val="0"/>
                <w:sz w:val="20"/>
                <w:szCs w:val="21"/>
              </w:rPr>
              <w:t>续保一年特征库，漏洞库等，确保各上述都升级到最新版本。</w:t>
            </w:r>
          </w:p>
          <w:p w:rsidR="003A439B" w:rsidRPr="00C13DE6" w:rsidRDefault="003A439B" w:rsidP="003A439B">
            <w:pPr>
              <w:widowControl/>
              <w:rPr>
                <w:rFonts w:ascii="仿宋" w:eastAsia="仿宋" w:hAnsi="仿宋"/>
              </w:rPr>
            </w:pPr>
            <w:r>
              <w:rPr>
                <w:rFonts w:ascii="仿宋" w:eastAsia="仿宋" w:hAnsi="仿宋" w:cs="宋体" w:hint="eastAsia"/>
                <w:kern w:val="0"/>
                <w:sz w:val="20"/>
                <w:szCs w:val="21"/>
              </w:rPr>
              <w:t>一年设备维保（含硬件和软件），包含主机功能模块、web功能模块特征库升级。</w:t>
            </w:r>
          </w:p>
        </w:tc>
        <w:tc>
          <w:tcPr>
            <w:tcW w:w="567" w:type="dxa"/>
          </w:tcPr>
          <w:p w:rsidR="003A439B" w:rsidRDefault="003A439B" w:rsidP="003A439B">
            <w:pPr>
              <w:spacing w:line="320" w:lineRule="exact"/>
              <w:ind w:firstLineChars="100" w:firstLine="210"/>
              <w:rPr>
                <w:rFonts w:ascii="仿宋" w:eastAsia="仿宋" w:hAnsi="仿宋"/>
                <w:bCs/>
                <w:szCs w:val="21"/>
              </w:rPr>
            </w:pPr>
          </w:p>
        </w:tc>
        <w:tc>
          <w:tcPr>
            <w:tcW w:w="850" w:type="dxa"/>
          </w:tcPr>
          <w:p w:rsidR="003A439B" w:rsidRDefault="003A439B" w:rsidP="003A439B">
            <w:pPr>
              <w:spacing w:line="320" w:lineRule="exact"/>
              <w:rPr>
                <w:rFonts w:ascii="仿宋" w:eastAsia="仿宋" w:hAnsi="仿宋"/>
                <w:bCs/>
                <w:szCs w:val="21"/>
              </w:rPr>
            </w:pPr>
          </w:p>
        </w:tc>
        <w:tc>
          <w:tcPr>
            <w:tcW w:w="425" w:type="dxa"/>
          </w:tcPr>
          <w:p w:rsidR="003A439B" w:rsidRDefault="003A439B" w:rsidP="003A439B">
            <w:pPr>
              <w:spacing w:line="320" w:lineRule="exact"/>
              <w:rPr>
                <w:rFonts w:ascii="仿宋" w:eastAsia="仿宋" w:hAnsi="仿宋"/>
                <w:bCs/>
                <w:szCs w:val="21"/>
              </w:rPr>
            </w:pPr>
          </w:p>
        </w:tc>
        <w:tc>
          <w:tcPr>
            <w:tcW w:w="1032" w:type="dxa"/>
          </w:tcPr>
          <w:p w:rsidR="003A439B" w:rsidRDefault="003A439B" w:rsidP="003A439B">
            <w:pPr>
              <w:spacing w:line="320" w:lineRule="exact"/>
              <w:rPr>
                <w:rFonts w:ascii="仿宋" w:eastAsia="仿宋" w:hAnsi="仿宋"/>
                <w:bCs/>
                <w:szCs w:val="21"/>
              </w:rPr>
            </w:pPr>
          </w:p>
        </w:tc>
      </w:tr>
      <w:tr w:rsidR="003A439B" w:rsidTr="005074F5">
        <w:trPr>
          <w:trHeight w:val="610"/>
        </w:trPr>
        <w:tc>
          <w:tcPr>
            <w:tcW w:w="534" w:type="dxa"/>
            <w:vAlign w:val="center"/>
          </w:tcPr>
          <w:p w:rsidR="003A439B" w:rsidRPr="00C13DE6" w:rsidRDefault="003A439B" w:rsidP="003A439B">
            <w:pPr>
              <w:spacing w:line="320" w:lineRule="exact"/>
              <w:jc w:val="left"/>
              <w:rPr>
                <w:rFonts w:ascii="仿宋" w:eastAsia="仿宋" w:hAnsi="仿宋"/>
                <w:bCs/>
                <w:szCs w:val="21"/>
              </w:rPr>
            </w:pPr>
            <w:r>
              <w:rPr>
                <w:rFonts w:ascii="宋体" w:eastAsia="宋体" w:hAnsi="宋体" w:cs="宋体" w:hint="eastAsia"/>
                <w:kern w:val="0"/>
                <w:szCs w:val="21"/>
              </w:rPr>
              <w:t>11</w:t>
            </w:r>
          </w:p>
        </w:tc>
        <w:tc>
          <w:tcPr>
            <w:tcW w:w="928" w:type="dxa"/>
            <w:vAlign w:val="center"/>
          </w:tcPr>
          <w:p w:rsidR="003A439B" w:rsidRPr="00C13DE6" w:rsidRDefault="003A439B" w:rsidP="003A439B">
            <w:pPr>
              <w:pStyle w:val="a5"/>
              <w:ind w:firstLine="0"/>
              <w:rPr>
                <w:rFonts w:ascii="仿宋" w:eastAsia="仿宋" w:hAnsi="仿宋"/>
                <w:kern w:val="0"/>
                <w:szCs w:val="21"/>
              </w:rPr>
            </w:pPr>
            <w:r w:rsidRPr="00C13DE6">
              <w:rPr>
                <w:rFonts w:ascii="仿宋" w:eastAsia="仿宋" w:hAnsi="仿宋" w:hint="eastAsia"/>
                <w:kern w:val="0"/>
                <w:szCs w:val="21"/>
              </w:rPr>
              <w:t>天融信防火墙续保服务</w:t>
            </w:r>
          </w:p>
        </w:tc>
        <w:tc>
          <w:tcPr>
            <w:tcW w:w="5309" w:type="dxa"/>
            <w:vAlign w:val="center"/>
          </w:tcPr>
          <w:p w:rsidR="003A439B" w:rsidRPr="00C13DE6" w:rsidRDefault="003A439B" w:rsidP="003A439B">
            <w:pPr>
              <w:widowControl/>
              <w:rPr>
                <w:rFonts w:ascii="仿宋" w:eastAsia="仿宋" w:hAnsi="仿宋"/>
              </w:rPr>
            </w:pPr>
            <w:r w:rsidRPr="00C13DE6">
              <w:rPr>
                <w:rFonts w:ascii="仿宋" w:eastAsia="仿宋" w:hAnsi="仿宋" w:cs="宋体" w:hint="eastAsia"/>
                <w:kern w:val="0"/>
                <w:szCs w:val="21"/>
              </w:rPr>
              <w:t>续保一年IPS和防病毒特征库。</w:t>
            </w:r>
          </w:p>
        </w:tc>
        <w:tc>
          <w:tcPr>
            <w:tcW w:w="567" w:type="dxa"/>
          </w:tcPr>
          <w:p w:rsidR="003A439B" w:rsidRDefault="003A439B" w:rsidP="003A439B">
            <w:pPr>
              <w:spacing w:line="320" w:lineRule="exact"/>
              <w:ind w:firstLineChars="100" w:firstLine="210"/>
              <w:rPr>
                <w:rFonts w:ascii="仿宋" w:eastAsia="仿宋" w:hAnsi="仿宋"/>
                <w:bCs/>
                <w:szCs w:val="21"/>
              </w:rPr>
            </w:pPr>
          </w:p>
        </w:tc>
        <w:tc>
          <w:tcPr>
            <w:tcW w:w="850" w:type="dxa"/>
          </w:tcPr>
          <w:p w:rsidR="003A439B" w:rsidRDefault="003A439B" w:rsidP="003A439B">
            <w:pPr>
              <w:spacing w:line="320" w:lineRule="exact"/>
              <w:rPr>
                <w:rFonts w:ascii="仿宋" w:eastAsia="仿宋" w:hAnsi="仿宋"/>
                <w:bCs/>
                <w:szCs w:val="21"/>
              </w:rPr>
            </w:pPr>
          </w:p>
        </w:tc>
        <w:tc>
          <w:tcPr>
            <w:tcW w:w="425" w:type="dxa"/>
          </w:tcPr>
          <w:p w:rsidR="003A439B" w:rsidRDefault="003A439B" w:rsidP="003A439B">
            <w:pPr>
              <w:spacing w:line="320" w:lineRule="exact"/>
              <w:rPr>
                <w:rFonts w:ascii="仿宋" w:eastAsia="仿宋" w:hAnsi="仿宋"/>
                <w:bCs/>
                <w:szCs w:val="21"/>
              </w:rPr>
            </w:pPr>
          </w:p>
        </w:tc>
        <w:tc>
          <w:tcPr>
            <w:tcW w:w="1032" w:type="dxa"/>
          </w:tcPr>
          <w:p w:rsidR="003A439B" w:rsidRDefault="003A439B" w:rsidP="003A439B">
            <w:pPr>
              <w:spacing w:line="320" w:lineRule="exact"/>
              <w:rPr>
                <w:rFonts w:ascii="仿宋" w:eastAsia="仿宋" w:hAnsi="仿宋"/>
                <w:bCs/>
                <w:szCs w:val="21"/>
              </w:rPr>
            </w:pPr>
          </w:p>
        </w:tc>
      </w:tr>
      <w:tr w:rsidR="003A439B" w:rsidTr="005074F5">
        <w:trPr>
          <w:trHeight w:val="610"/>
        </w:trPr>
        <w:tc>
          <w:tcPr>
            <w:tcW w:w="534" w:type="dxa"/>
            <w:vAlign w:val="center"/>
          </w:tcPr>
          <w:p w:rsidR="003A439B" w:rsidRPr="00C13DE6" w:rsidRDefault="003A439B" w:rsidP="003A439B">
            <w:pPr>
              <w:spacing w:line="320" w:lineRule="exact"/>
              <w:jc w:val="left"/>
              <w:rPr>
                <w:rFonts w:ascii="仿宋" w:eastAsia="仿宋" w:hAnsi="仿宋"/>
                <w:bCs/>
                <w:szCs w:val="21"/>
              </w:rPr>
            </w:pPr>
            <w:r>
              <w:rPr>
                <w:rFonts w:ascii="仿宋" w:eastAsia="仿宋" w:hAnsi="仿宋" w:hint="eastAsia"/>
                <w:bCs/>
                <w:szCs w:val="21"/>
              </w:rPr>
              <w:t>12</w:t>
            </w:r>
          </w:p>
        </w:tc>
        <w:tc>
          <w:tcPr>
            <w:tcW w:w="928" w:type="dxa"/>
            <w:vAlign w:val="center"/>
          </w:tcPr>
          <w:p w:rsidR="003A439B" w:rsidRPr="00C13DE6" w:rsidRDefault="003A439B" w:rsidP="003A439B">
            <w:pPr>
              <w:widowControl/>
              <w:jc w:val="left"/>
              <w:rPr>
                <w:rFonts w:ascii="仿宋" w:eastAsia="仿宋" w:hAnsi="仿宋"/>
                <w:kern w:val="0"/>
                <w:szCs w:val="21"/>
              </w:rPr>
            </w:pPr>
            <w:r w:rsidRPr="00C13DE6">
              <w:rPr>
                <w:rFonts w:ascii="仿宋" w:eastAsia="仿宋" w:hAnsi="仿宋" w:hint="eastAsia"/>
                <w:kern w:val="0"/>
                <w:szCs w:val="21"/>
              </w:rPr>
              <w:t>人员培训</w:t>
            </w:r>
          </w:p>
        </w:tc>
        <w:tc>
          <w:tcPr>
            <w:tcW w:w="5309" w:type="dxa"/>
            <w:vAlign w:val="center"/>
          </w:tcPr>
          <w:p w:rsidR="003A439B" w:rsidRPr="00C13DE6" w:rsidRDefault="003A439B" w:rsidP="003A439B">
            <w:pPr>
              <w:widowControl/>
              <w:rPr>
                <w:rFonts w:ascii="仿宋" w:eastAsia="仿宋" w:hAnsi="仿宋" w:cs="宋体"/>
                <w:kern w:val="0"/>
                <w:szCs w:val="21"/>
              </w:rPr>
            </w:pPr>
            <w:r w:rsidRPr="00C13DE6">
              <w:rPr>
                <w:rFonts w:ascii="仿宋" w:eastAsia="仿宋" w:hAnsi="仿宋" w:cs="宋体" w:hint="eastAsia"/>
                <w:kern w:val="0"/>
                <w:szCs w:val="21"/>
              </w:rPr>
              <w:t>CISP培训名额1名（含认证培训及考试报名费用）</w:t>
            </w:r>
          </w:p>
        </w:tc>
        <w:tc>
          <w:tcPr>
            <w:tcW w:w="567" w:type="dxa"/>
          </w:tcPr>
          <w:p w:rsidR="003A439B" w:rsidRDefault="003A439B" w:rsidP="003A439B">
            <w:pPr>
              <w:spacing w:line="320" w:lineRule="exact"/>
              <w:ind w:firstLineChars="100" w:firstLine="210"/>
              <w:rPr>
                <w:rFonts w:ascii="仿宋" w:eastAsia="仿宋" w:hAnsi="仿宋"/>
                <w:bCs/>
                <w:szCs w:val="21"/>
              </w:rPr>
            </w:pPr>
          </w:p>
        </w:tc>
        <w:tc>
          <w:tcPr>
            <w:tcW w:w="850" w:type="dxa"/>
          </w:tcPr>
          <w:p w:rsidR="003A439B" w:rsidRDefault="003A439B" w:rsidP="003A439B">
            <w:pPr>
              <w:spacing w:line="320" w:lineRule="exact"/>
              <w:rPr>
                <w:rFonts w:ascii="仿宋" w:eastAsia="仿宋" w:hAnsi="仿宋"/>
                <w:bCs/>
                <w:szCs w:val="21"/>
              </w:rPr>
            </w:pPr>
          </w:p>
        </w:tc>
        <w:tc>
          <w:tcPr>
            <w:tcW w:w="425" w:type="dxa"/>
          </w:tcPr>
          <w:p w:rsidR="003A439B" w:rsidRDefault="003A439B" w:rsidP="003A439B">
            <w:pPr>
              <w:spacing w:line="320" w:lineRule="exact"/>
              <w:rPr>
                <w:rFonts w:ascii="仿宋" w:eastAsia="仿宋" w:hAnsi="仿宋"/>
                <w:bCs/>
                <w:szCs w:val="21"/>
              </w:rPr>
            </w:pPr>
          </w:p>
        </w:tc>
        <w:tc>
          <w:tcPr>
            <w:tcW w:w="1032" w:type="dxa"/>
          </w:tcPr>
          <w:p w:rsidR="003A439B" w:rsidRDefault="003A439B" w:rsidP="003A439B">
            <w:pPr>
              <w:spacing w:line="320" w:lineRule="exact"/>
              <w:rPr>
                <w:rFonts w:ascii="仿宋" w:eastAsia="仿宋" w:hAnsi="仿宋"/>
                <w:bCs/>
                <w:szCs w:val="21"/>
              </w:rPr>
            </w:pPr>
          </w:p>
        </w:tc>
      </w:tr>
      <w:tr w:rsidR="003A439B" w:rsidTr="005074F5">
        <w:trPr>
          <w:trHeight w:val="610"/>
        </w:trPr>
        <w:tc>
          <w:tcPr>
            <w:tcW w:w="534" w:type="dxa"/>
            <w:vAlign w:val="center"/>
          </w:tcPr>
          <w:p w:rsidR="003A439B" w:rsidRPr="00C13DE6" w:rsidRDefault="003A439B" w:rsidP="003A439B">
            <w:pPr>
              <w:spacing w:line="320" w:lineRule="exact"/>
              <w:jc w:val="left"/>
              <w:rPr>
                <w:rFonts w:ascii="仿宋" w:eastAsia="仿宋" w:hAnsi="仿宋"/>
                <w:bCs/>
                <w:szCs w:val="21"/>
              </w:rPr>
            </w:pPr>
            <w:r>
              <w:rPr>
                <w:rFonts w:ascii="宋体" w:eastAsia="宋体" w:hAnsi="宋体" w:cs="宋体" w:hint="eastAsia"/>
                <w:kern w:val="0"/>
                <w:szCs w:val="21"/>
              </w:rPr>
              <w:t>13</w:t>
            </w:r>
          </w:p>
        </w:tc>
        <w:tc>
          <w:tcPr>
            <w:tcW w:w="928" w:type="dxa"/>
            <w:vAlign w:val="center"/>
          </w:tcPr>
          <w:p w:rsidR="003A439B" w:rsidRPr="00C13DE6" w:rsidRDefault="003A439B" w:rsidP="003A439B">
            <w:pPr>
              <w:pStyle w:val="a5"/>
              <w:ind w:firstLine="0"/>
              <w:rPr>
                <w:rFonts w:ascii="仿宋" w:eastAsia="仿宋" w:hAnsi="仿宋"/>
                <w:kern w:val="0"/>
                <w:szCs w:val="21"/>
              </w:rPr>
            </w:pPr>
            <w:r w:rsidRPr="00C13DE6">
              <w:rPr>
                <w:rFonts w:ascii="仿宋" w:eastAsia="仿宋" w:hAnsi="仿宋" w:cs="宋体" w:hint="eastAsia"/>
                <w:color w:val="000000"/>
                <w:kern w:val="0"/>
                <w:szCs w:val="21"/>
                <w:lang w:bidi="ar"/>
              </w:rPr>
              <w:t>实施及售后服务要求</w:t>
            </w:r>
          </w:p>
        </w:tc>
        <w:tc>
          <w:tcPr>
            <w:tcW w:w="5309" w:type="dxa"/>
            <w:vAlign w:val="center"/>
          </w:tcPr>
          <w:p w:rsidR="003A439B" w:rsidRDefault="003A439B" w:rsidP="003A439B">
            <w:pPr>
              <w:widowControl/>
              <w:rPr>
                <w:rFonts w:ascii="仿宋" w:eastAsia="仿宋" w:hAnsi="仿宋" w:cs="宋体"/>
                <w:kern w:val="0"/>
                <w:sz w:val="20"/>
                <w:szCs w:val="21"/>
              </w:rPr>
            </w:pPr>
            <w:r>
              <w:rPr>
                <w:rFonts w:ascii="仿宋" w:eastAsia="仿宋" w:hAnsi="仿宋" w:cs="宋体" w:hint="eastAsia"/>
                <w:kern w:val="0"/>
                <w:sz w:val="20"/>
                <w:szCs w:val="21"/>
              </w:rPr>
              <w:t>1.可安全、稳定</w:t>
            </w:r>
            <w:r>
              <w:rPr>
                <w:rFonts w:ascii="仿宋" w:eastAsia="仿宋" w:hAnsi="仿宋" w:cs="宋体" w:hint="eastAsia"/>
                <w:kern w:val="0"/>
                <w:sz w:val="20"/>
                <w:szCs w:val="21"/>
                <w:lang w:eastAsia="zh-Hans"/>
              </w:rPr>
              <w:t>适配</w:t>
            </w:r>
            <w:r>
              <w:rPr>
                <w:rFonts w:ascii="仿宋" w:eastAsia="仿宋" w:hAnsi="仿宋" w:cs="宋体" w:hint="eastAsia"/>
                <w:kern w:val="0"/>
                <w:sz w:val="20"/>
                <w:szCs w:val="21"/>
              </w:rPr>
              <w:t>院内的所有信息系统；</w:t>
            </w:r>
          </w:p>
          <w:p w:rsidR="003A439B" w:rsidRDefault="003A439B" w:rsidP="003A439B">
            <w:pPr>
              <w:widowControl/>
              <w:rPr>
                <w:rFonts w:ascii="仿宋" w:eastAsia="仿宋" w:hAnsi="仿宋" w:cs="宋体"/>
                <w:kern w:val="0"/>
                <w:sz w:val="20"/>
                <w:szCs w:val="21"/>
              </w:rPr>
            </w:pPr>
            <w:r>
              <w:rPr>
                <w:rFonts w:ascii="仿宋" w:eastAsia="仿宋" w:hAnsi="仿宋" w:cs="宋体" w:hint="eastAsia"/>
                <w:kern w:val="0"/>
                <w:sz w:val="20"/>
                <w:szCs w:val="21"/>
              </w:rPr>
              <w:t>2.项目包含所有设备上架及网络配置调试过程涉及的所有线缆及辅材费用，不再计算其他任何费用；</w:t>
            </w:r>
          </w:p>
          <w:p w:rsidR="003A439B" w:rsidRDefault="003A439B" w:rsidP="003A439B">
            <w:pPr>
              <w:widowControl/>
              <w:rPr>
                <w:rFonts w:ascii="仿宋" w:eastAsia="仿宋" w:hAnsi="仿宋" w:cs="宋体"/>
                <w:kern w:val="0"/>
                <w:sz w:val="20"/>
                <w:szCs w:val="21"/>
              </w:rPr>
            </w:pPr>
            <w:r>
              <w:rPr>
                <w:rFonts w:ascii="仿宋" w:eastAsia="仿宋" w:hAnsi="仿宋" w:cs="宋体" w:hint="eastAsia"/>
                <w:kern w:val="0"/>
                <w:sz w:val="20"/>
                <w:szCs w:val="21"/>
              </w:rPr>
              <w:t>3.所供货物（系统及硬件）需提供三年硬件质保、三年软件版本升级服务；中标后五日内提供原厂商三年售后服务承诺函；</w:t>
            </w:r>
          </w:p>
          <w:p w:rsidR="003A439B" w:rsidRDefault="003A439B" w:rsidP="003A439B">
            <w:pPr>
              <w:widowControl/>
              <w:rPr>
                <w:rFonts w:ascii="仿宋" w:eastAsia="仿宋" w:hAnsi="仿宋" w:cs="宋体"/>
                <w:kern w:val="0"/>
                <w:sz w:val="20"/>
                <w:szCs w:val="21"/>
              </w:rPr>
            </w:pPr>
            <w:r>
              <w:rPr>
                <w:rFonts w:ascii="仿宋" w:eastAsia="仿宋" w:hAnsi="仿宋" w:cs="宋体" w:hint="eastAsia"/>
                <w:kern w:val="0"/>
                <w:sz w:val="20"/>
                <w:szCs w:val="21"/>
              </w:rPr>
              <w:t>4.本项目所供货物提供3</w:t>
            </w:r>
            <w:r>
              <w:rPr>
                <w:rFonts w:ascii="仿宋" w:eastAsia="仿宋" w:hAnsi="仿宋" w:cs="宋体" w:hint="eastAsia"/>
                <w:kern w:val="0"/>
                <w:sz w:val="20"/>
                <w:szCs w:val="21"/>
                <w:lang w:eastAsia="zh-Hans"/>
              </w:rPr>
              <w:t>年质保</w:t>
            </w:r>
            <w:r>
              <w:rPr>
                <w:rFonts w:ascii="仿宋" w:eastAsia="仿宋" w:hAnsi="仿宋" w:cs="宋体" w:hint="eastAsia"/>
                <w:kern w:val="0"/>
                <w:sz w:val="20"/>
                <w:szCs w:val="21"/>
              </w:rPr>
              <w:t>服务，自验收合格之日起计算。提供全年 7 ×24 小时技术响应。当出现一般故障时，工程师需在1小时内提供上门服务并解决问题，出现重大问题时45分钟内，工程师上门服务处理问题。</w:t>
            </w:r>
          </w:p>
          <w:p w:rsidR="003A439B" w:rsidRPr="00C13DE6" w:rsidRDefault="003A439B" w:rsidP="003A439B">
            <w:pPr>
              <w:widowControl/>
              <w:rPr>
                <w:rFonts w:ascii="仿宋" w:eastAsia="仿宋" w:hAnsi="仿宋"/>
              </w:rPr>
            </w:pPr>
            <w:r>
              <w:rPr>
                <w:rFonts w:ascii="仿宋" w:eastAsia="仿宋" w:hAnsi="仿宋" w:cs="宋体" w:hint="eastAsia"/>
                <w:kern w:val="0"/>
                <w:sz w:val="20"/>
                <w:szCs w:val="21"/>
              </w:rPr>
              <w:t>5.需</w:t>
            </w:r>
            <w:r>
              <w:rPr>
                <w:rFonts w:ascii="仿宋" w:eastAsia="仿宋" w:hAnsi="仿宋" w:cs="宋体"/>
                <w:kern w:val="0"/>
                <w:sz w:val="20"/>
                <w:szCs w:val="21"/>
              </w:rPr>
              <w:t>提供近3年内国内</w:t>
            </w:r>
            <w:r>
              <w:rPr>
                <w:rFonts w:ascii="仿宋" w:eastAsia="仿宋" w:hAnsi="仿宋" w:cs="宋体" w:hint="eastAsia"/>
                <w:kern w:val="0"/>
                <w:sz w:val="20"/>
                <w:szCs w:val="21"/>
              </w:rPr>
              <w:t>其他</w:t>
            </w:r>
            <w:r>
              <w:rPr>
                <w:rFonts w:ascii="仿宋" w:eastAsia="仿宋" w:hAnsi="仿宋" w:cs="宋体"/>
                <w:kern w:val="0"/>
                <w:sz w:val="20"/>
                <w:szCs w:val="21"/>
              </w:rPr>
              <w:t>医院用户合同</w:t>
            </w:r>
            <w:r>
              <w:rPr>
                <w:rFonts w:ascii="仿宋" w:eastAsia="仿宋" w:hAnsi="仿宋" w:cs="宋体" w:hint="eastAsia"/>
                <w:kern w:val="0"/>
                <w:sz w:val="20"/>
                <w:szCs w:val="21"/>
              </w:rPr>
              <w:t>3</w:t>
            </w:r>
            <w:r>
              <w:rPr>
                <w:rFonts w:ascii="仿宋" w:eastAsia="仿宋" w:hAnsi="仿宋" w:cs="宋体"/>
                <w:kern w:val="0"/>
                <w:sz w:val="20"/>
                <w:szCs w:val="21"/>
              </w:rPr>
              <w:t>家及以上，标书内提供清晰的合同原件扫描件并加盖公章（遮盖认定为无效业绩）</w:t>
            </w:r>
          </w:p>
        </w:tc>
        <w:tc>
          <w:tcPr>
            <w:tcW w:w="567" w:type="dxa"/>
          </w:tcPr>
          <w:p w:rsidR="003A439B" w:rsidRDefault="003A439B" w:rsidP="003A439B">
            <w:pPr>
              <w:spacing w:line="320" w:lineRule="exact"/>
              <w:ind w:firstLineChars="100" w:firstLine="210"/>
              <w:rPr>
                <w:rFonts w:ascii="仿宋" w:eastAsia="仿宋" w:hAnsi="仿宋"/>
                <w:bCs/>
                <w:szCs w:val="21"/>
              </w:rPr>
            </w:pPr>
          </w:p>
        </w:tc>
        <w:tc>
          <w:tcPr>
            <w:tcW w:w="850" w:type="dxa"/>
          </w:tcPr>
          <w:p w:rsidR="003A439B" w:rsidRDefault="003A439B" w:rsidP="003A439B">
            <w:pPr>
              <w:spacing w:line="320" w:lineRule="exact"/>
              <w:rPr>
                <w:rFonts w:ascii="仿宋" w:eastAsia="仿宋" w:hAnsi="仿宋"/>
                <w:bCs/>
                <w:szCs w:val="21"/>
              </w:rPr>
            </w:pPr>
          </w:p>
        </w:tc>
        <w:tc>
          <w:tcPr>
            <w:tcW w:w="425" w:type="dxa"/>
          </w:tcPr>
          <w:p w:rsidR="003A439B" w:rsidRDefault="003A439B" w:rsidP="003A439B">
            <w:pPr>
              <w:spacing w:line="320" w:lineRule="exact"/>
              <w:rPr>
                <w:rFonts w:ascii="仿宋" w:eastAsia="仿宋" w:hAnsi="仿宋"/>
                <w:bCs/>
                <w:szCs w:val="21"/>
              </w:rPr>
            </w:pPr>
          </w:p>
        </w:tc>
        <w:tc>
          <w:tcPr>
            <w:tcW w:w="1032" w:type="dxa"/>
          </w:tcPr>
          <w:p w:rsidR="003A439B" w:rsidRDefault="003A439B" w:rsidP="003A439B">
            <w:pPr>
              <w:spacing w:line="320" w:lineRule="exact"/>
              <w:rPr>
                <w:rFonts w:ascii="仿宋" w:eastAsia="仿宋" w:hAnsi="仿宋"/>
                <w:bCs/>
                <w:szCs w:val="21"/>
              </w:rPr>
            </w:pPr>
          </w:p>
        </w:tc>
      </w:tr>
    </w:tbl>
    <w:p w:rsidR="00444823" w:rsidRDefault="00444823">
      <w:pPr>
        <w:spacing w:line="280" w:lineRule="exact"/>
        <w:ind w:firstLineChars="200" w:firstLine="420"/>
        <w:rPr>
          <w:rFonts w:ascii="仿宋" w:eastAsia="仿宋" w:hAnsi="仿宋"/>
          <w:szCs w:val="21"/>
        </w:rPr>
      </w:pPr>
    </w:p>
    <w:tbl>
      <w:tblPr>
        <w:tblStyle w:val="a8"/>
        <w:tblW w:w="9645" w:type="dxa"/>
        <w:tblLayout w:type="fixed"/>
        <w:tblLook w:val="04A0" w:firstRow="1" w:lastRow="0" w:firstColumn="1" w:lastColumn="0" w:noHBand="0" w:noVBand="1"/>
      </w:tblPr>
      <w:tblGrid>
        <w:gridCol w:w="846"/>
        <w:gridCol w:w="1136"/>
        <w:gridCol w:w="2549"/>
        <w:gridCol w:w="1418"/>
        <w:gridCol w:w="992"/>
        <w:gridCol w:w="1418"/>
        <w:gridCol w:w="1286"/>
      </w:tblGrid>
      <w:tr w:rsidR="00127BD0" w:rsidTr="009F5179">
        <w:trPr>
          <w:trHeight w:val="610"/>
        </w:trPr>
        <w:tc>
          <w:tcPr>
            <w:tcW w:w="9645" w:type="dxa"/>
            <w:gridSpan w:val="7"/>
            <w:vAlign w:val="center"/>
          </w:tcPr>
          <w:p w:rsidR="00127BD0" w:rsidRDefault="00127BD0" w:rsidP="009F5179">
            <w:pPr>
              <w:spacing w:line="320" w:lineRule="exact"/>
              <w:rPr>
                <w:rFonts w:ascii="仿宋" w:eastAsia="仿宋" w:hAnsi="仿宋"/>
                <w:bCs/>
                <w:szCs w:val="21"/>
              </w:rPr>
            </w:pPr>
            <w:r>
              <w:rPr>
                <w:rFonts w:ascii="仿宋" w:eastAsia="仿宋" w:hAnsi="仿宋" w:hint="eastAsia"/>
                <w:bCs/>
                <w:szCs w:val="21"/>
              </w:rPr>
              <w:t>分项</w:t>
            </w:r>
            <w:r>
              <w:rPr>
                <w:rFonts w:ascii="仿宋" w:eastAsia="仿宋" w:hAnsi="仿宋"/>
                <w:bCs/>
                <w:szCs w:val="21"/>
              </w:rPr>
              <w:t>报价表</w:t>
            </w: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序号</w:t>
            </w:r>
          </w:p>
        </w:tc>
        <w:tc>
          <w:tcPr>
            <w:tcW w:w="3685" w:type="dxa"/>
            <w:gridSpan w:val="2"/>
            <w:vAlign w:val="center"/>
          </w:tcPr>
          <w:p w:rsidR="00127BD0" w:rsidRDefault="00127BD0" w:rsidP="009F5179">
            <w:pPr>
              <w:spacing w:line="320" w:lineRule="exact"/>
              <w:jc w:val="left"/>
              <w:rPr>
                <w:rFonts w:ascii="仿宋" w:eastAsia="仿宋" w:hAnsi="仿宋"/>
                <w:bCs/>
                <w:szCs w:val="21"/>
              </w:rPr>
            </w:pPr>
            <w:r>
              <w:rPr>
                <w:rFonts w:ascii="仿宋" w:eastAsia="仿宋" w:hAnsi="仿宋" w:hint="eastAsia"/>
                <w:bCs/>
                <w:szCs w:val="21"/>
              </w:rPr>
              <w:t>配置清单名称</w:t>
            </w:r>
          </w:p>
        </w:tc>
        <w:tc>
          <w:tcPr>
            <w:tcW w:w="1418" w:type="dxa"/>
            <w:vAlign w:val="center"/>
          </w:tcPr>
          <w:p w:rsidR="00127BD0" w:rsidRDefault="00127BD0" w:rsidP="009F5179">
            <w:pPr>
              <w:spacing w:line="320" w:lineRule="exact"/>
              <w:jc w:val="left"/>
              <w:rPr>
                <w:rFonts w:ascii="仿宋" w:eastAsia="仿宋" w:hAnsi="仿宋"/>
                <w:bCs/>
                <w:szCs w:val="21"/>
              </w:rPr>
            </w:pPr>
            <w:r>
              <w:rPr>
                <w:rFonts w:ascii="仿宋" w:eastAsia="仿宋" w:hAnsi="仿宋" w:hint="eastAsia"/>
                <w:bCs/>
                <w:szCs w:val="21"/>
              </w:rPr>
              <w:t>品牌</w:t>
            </w:r>
            <w:r>
              <w:rPr>
                <w:rFonts w:ascii="仿宋" w:eastAsia="仿宋" w:hAnsi="仿宋"/>
                <w:bCs/>
                <w:szCs w:val="21"/>
              </w:rPr>
              <w:t>型号</w:t>
            </w:r>
            <w:r w:rsidR="003A439B" w:rsidRPr="003A439B">
              <w:rPr>
                <w:rFonts w:ascii="仿宋" w:eastAsia="仿宋" w:hAnsi="仿宋" w:hint="eastAsia"/>
                <w:bCs/>
                <w:color w:val="FF0000"/>
                <w:szCs w:val="21"/>
              </w:rPr>
              <w:t>*</w:t>
            </w: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数量</w:t>
            </w:r>
          </w:p>
        </w:tc>
        <w:tc>
          <w:tcPr>
            <w:tcW w:w="1418" w:type="dxa"/>
            <w:vAlign w:val="center"/>
          </w:tcPr>
          <w:p w:rsidR="00127BD0" w:rsidRDefault="00127BD0" w:rsidP="009F5179">
            <w:pPr>
              <w:spacing w:line="320" w:lineRule="exact"/>
              <w:rPr>
                <w:rFonts w:ascii="仿宋" w:eastAsia="仿宋" w:hAnsi="仿宋"/>
                <w:bCs/>
                <w:szCs w:val="21"/>
              </w:rPr>
            </w:pPr>
            <w:r>
              <w:rPr>
                <w:rFonts w:ascii="仿宋" w:eastAsia="仿宋" w:hAnsi="仿宋" w:hint="eastAsia"/>
                <w:bCs/>
                <w:szCs w:val="21"/>
              </w:rPr>
              <w:t>单价（元）</w:t>
            </w:r>
            <w:r w:rsidR="003A439B">
              <w:rPr>
                <w:rFonts w:ascii="仿宋" w:eastAsia="仿宋" w:hAnsi="仿宋" w:hint="eastAsia"/>
                <w:bCs/>
                <w:szCs w:val="21"/>
              </w:rPr>
              <w:t>*</w:t>
            </w:r>
          </w:p>
        </w:tc>
        <w:tc>
          <w:tcPr>
            <w:tcW w:w="1286" w:type="dxa"/>
            <w:vAlign w:val="center"/>
          </w:tcPr>
          <w:p w:rsidR="00127BD0" w:rsidRDefault="00127BD0" w:rsidP="009F5179">
            <w:pPr>
              <w:spacing w:line="320" w:lineRule="exact"/>
              <w:rPr>
                <w:rFonts w:ascii="仿宋" w:eastAsia="仿宋" w:hAnsi="仿宋"/>
                <w:bCs/>
                <w:szCs w:val="21"/>
              </w:rPr>
            </w:pPr>
            <w:r>
              <w:rPr>
                <w:rFonts w:ascii="仿宋" w:eastAsia="仿宋" w:hAnsi="仿宋" w:hint="eastAsia"/>
                <w:bCs/>
                <w:szCs w:val="21"/>
              </w:rPr>
              <w:t>总价（元）</w:t>
            </w:r>
            <w:r w:rsidR="003A439B">
              <w:rPr>
                <w:rFonts w:ascii="仿宋" w:eastAsia="仿宋" w:hAnsi="仿宋" w:hint="eastAsia"/>
                <w:bCs/>
                <w:szCs w:val="21"/>
              </w:rPr>
              <w:t>*</w:t>
            </w:r>
            <w:bookmarkStart w:id="1" w:name="_GoBack"/>
            <w:bookmarkEnd w:id="1"/>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w:t>
            </w:r>
          </w:p>
        </w:tc>
        <w:tc>
          <w:tcPr>
            <w:tcW w:w="3685" w:type="dxa"/>
            <w:gridSpan w:val="2"/>
            <w:vAlign w:val="center"/>
          </w:tcPr>
          <w:p w:rsidR="00127BD0" w:rsidRDefault="00127BD0" w:rsidP="009F5179">
            <w:pPr>
              <w:spacing w:line="320" w:lineRule="exact"/>
              <w:jc w:val="left"/>
              <w:rPr>
                <w:rFonts w:ascii="仿宋" w:eastAsia="仿宋" w:hAnsi="仿宋"/>
                <w:bCs/>
                <w:szCs w:val="21"/>
              </w:rPr>
            </w:pPr>
            <w:r>
              <w:rPr>
                <w:rFonts w:ascii="仿宋" w:eastAsia="仿宋" w:hAnsi="仿宋" w:hint="eastAsia"/>
                <w:bCs/>
                <w:szCs w:val="21"/>
              </w:rPr>
              <w:t>内网出口防火墙</w:t>
            </w:r>
          </w:p>
        </w:tc>
        <w:tc>
          <w:tcPr>
            <w:tcW w:w="1418" w:type="dxa"/>
            <w:vAlign w:val="center"/>
          </w:tcPr>
          <w:p w:rsidR="00127BD0" w:rsidRDefault="00127BD0" w:rsidP="009F5179">
            <w:pPr>
              <w:spacing w:line="320" w:lineRule="exact"/>
              <w:jc w:val="left"/>
              <w:rPr>
                <w:rFonts w:ascii="仿宋" w:eastAsia="仿宋" w:hAnsi="仿宋"/>
                <w:bCs/>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2台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2</w:t>
            </w:r>
          </w:p>
        </w:tc>
        <w:tc>
          <w:tcPr>
            <w:tcW w:w="3685" w:type="dxa"/>
            <w:gridSpan w:val="2"/>
            <w:vAlign w:val="center"/>
          </w:tcPr>
          <w:p w:rsidR="00127BD0" w:rsidRDefault="00127BD0" w:rsidP="009F5179">
            <w:pPr>
              <w:spacing w:line="320" w:lineRule="exact"/>
              <w:jc w:val="left"/>
              <w:rPr>
                <w:rFonts w:ascii="仿宋" w:eastAsia="仿宋" w:hAnsi="仿宋"/>
                <w:bCs/>
                <w:szCs w:val="21"/>
              </w:rPr>
            </w:pPr>
            <w:r>
              <w:rPr>
                <w:rFonts w:ascii="仿宋" w:eastAsia="仿宋" w:hAnsi="仿宋" w:hint="eastAsia"/>
                <w:bCs/>
                <w:szCs w:val="21"/>
              </w:rPr>
              <w:t>互联网专线防火墙</w:t>
            </w:r>
          </w:p>
        </w:tc>
        <w:tc>
          <w:tcPr>
            <w:tcW w:w="1418" w:type="dxa"/>
            <w:vAlign w:val="center"/>
          </w:tcPr>
          <w:p w:rsidR="00127BD0" w:rsidRDefault="00127BD0" w:rsidP="009F5179">
            <w:pPr>
              <w:spacing w:line="320" w:lineRule="exact"/>
              <w:jc w:val="left"/>
              <w:rPr>
                <w:rFonts w:ascii="仿宋" w:eastAsia="仿宋" w:hAnsi="仿宋"/>
                <w:bCs/>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lastRenderedPageBreak/>
              <w:t>3</w:t>
            </w:r>
          </w:p>
        </w:tc>
        <w:tc>
          <w:tcPr>
            <w:tcW w:w="3685" w:type="dxa"/>
            <w:gridSpan w:val="2"/>
            <w:vAlign w:val="center"/>
          </w:tcPr>
          <w:p w:rsidR="00127BD0" w:rsidRDefault="00127BD0" w:rsidP="009F5179">
            <w:pPr>
              <w:spacing w:line="320" w:lineRule="exact"/>
              <w:jc w:val="left"/>
              <w:rPr>
                <w:rFonts w:ascii="仿宋" w:eastAsia="仿宋" w:hAnsi="仿宋"/>
                <w:bCs/>
                <w:szCs w:val="21"/>
              </w:rPr>
            </w:pPr>
            <w:r>
              <w:rPr>
                <w:rFonts w:ascii="仿宋" w:eastAsia="仿宋" w:hAnsi="仿宋" w:hint="eastAsia"/>
                <w:bCs/>
                <w:szCs w:val="21"/>
              </w:rPr>
              <w:t>外网防火墙</w:t>
            </w:r>
          </w:p>
        </w:tc>
        <w:tc>
          <w:tcPr>
            <w:tcW w:w="1418" w:type="dxa"/>
            <w:vAlign w:val="center"/>
          </w:tcPr>
          <w:p w:rsidR="00127BD0" w:rsidRDefault="00127BD0" w:rsidP="009F5179">
            <w:pPr>
              <w:spacing w:line="320" w:lineRule="exact"/>
              <w:jc w:val="left"/>
              <w:rPr>
                <w:rFonts w:ascii="仿宋" w:eastAsia="仿宋" w:hAnsi="仿宋"/>
                <w:bCs/>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4</w:t>
            </w:r>
          </w:p>
        </w:tc>
        <w:tc>
          <w:tcPr>
            <w:tcW w:w="3685" w:type="dxa"/>
            <w:gridSpan w:val="2"/>
            <w:vAlign w:val="center"/>
          </w:tcPr>
          <w:p w:rsidR="00127BD0" w:rsidRDefault="00127BD0" w:rsidP="009F5179">
            <w:pPr>
              <w:widowControl/>
              <w:jc w:val="left"/>
              <w:rPr>
                <w:rFonts w:ascii="仿宋" w:eastAsia="仿宋" w:hAnsi="仿宋" w:cs="仿宋"/>
                <w:kern w:val="0"/>
                <w:szCs w:val="21"/>
              </w:rPr>
            </w:pPr>
            <w:r>
              <w:rPr>
                <w:rFonts w:ascii="仿宋" w:eastAsia="仿宋" w:hAnsi="仿宋" w:cs="仿宋" w:hint="eastAsia"/>
                <w:kern w:val="0"/>
                <w:szCs w:val="21"/>
              </w:rPr>
              <w:t>DMZ区防火墙</w:t>
            </w:r>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5</w:t>
            </w:r>
          </w:p>
        </w:tc>
        <w:tc>
          <w:tcPr>
            <w:tcW w:w="3685" w:type="dxa"/>
            <w:gridSpan w:val="2"/>
            <w:vAlign w:val="center"/>
          </w:tcPr>
          <w:p w:rsidR="00127BD0" w:rsidRDefault="00127BD0" w:rsidP="009F5179">
            <w:pPr>
              <w:widowControl/>
              <w:jc w:val="left"/>
              <w:rPr>
                <w:rFonts w:ascii="仿宋" w:eastAsia="仿宋" w:hAnsi="仿宋" w:cs="仿宋"/>
                <w:kern w:val="0"/>
                <w:szCs w:val="21"/>
              </w:rPr>
            </w:pPr>
            <w:r>
              <w:rPr>
                <w:rFonts w:ascii="仿宋" w:eastAsia="仿宋" w:hAnsi="仿宋" w:cs="仿宋" w:hint="eastAsia"/>
                <w:kern w:val="0"/>
                <w:szCs w:val="21"/>
              </w:rPr>
              <w:t>网闸</w:t>
            </w:r>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6</w:t>
            </w:r>
          </w:p>
        </w:tc>
        <w:tc>
          <w:tcPr>
            <w:tcW w:w="3685" w:type="dxa"/>
            <w:gridSpan w:val="2"/>
            <w:vAlign w:val="center"/>
          </w:tcPr>
          <w:p w:rsidR="00127BD0" w:rsidRDefault="00127BD0" w:rsidP="009F5179">
            <w:pPr>
              <w:widowControl/>
              <w:jc w:val="left"/>
              <w:rPr>
                <w:rFonts w:ascii="仿宋" w:eastAsia="仿宋" w:hAnsi="仿宋" w:cs="仿宋"/>
                <w:kern w:val="0"/>
                <w:szCs w:val="21"/>
              </w:rPr>
            </w:pPr>
            <w:r>
              <w:rPr>
                <w:rFonts w:ascii="仿宋" w:eastAsia="仿宋" w:hAnsi="仿宋" w:cs="仿宋" w:hint="eastAsia"/>
                <w:kern w:val="0"/>
                <w:szCs w:val="21"/>
              </w:rPr>
              <w:t>出口交换机</w:t>
            </w:r>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7</w:t>
            </w:r>
          </w:p>
        </w:tc>
        <w:tc>
          <w:tcPr>
            <w:tcW w:w="3685" w:type="dxa"/>
            <w:gridSpan w:val="2"/>
            <w:vAlign w:val="center"/>
          </w:tcPr>
          <w:p w:rsidR="00127BD0" w:rsidRDefault="00127BD0" w:rsidP="009F5179">
            <w:pPr>
              <w:widowControl/>
              <w:jc w:val="left"/>
              <w:rPr>
                <w:rFonts w:ascii="仿宋" w:eastAsia="仿宋" w:hAnsi="仿宋" w:cs="仿宋"/>
                <w:kern w:val="0"/>
                <w:szCs w:val="21"/>
              </w:rPr>
            </w:pPr>
            <w:r>
              <w:rPr>
                <w:rFonts w:ascii="仿宋" w:eastAsia="仿宋" w:hAnsi="仿宋" w:cs="仿宋" w:hint="eastAsia"/>
                <w:kern w:val="0"/>
                <w:szCs w:val="21"/>
              </w:rPr>
              <w:t>前置机区交换机</w:t>
            </w:r>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8</w:t>
            </w:r>
          </w:p>
        </w:tc>
        <w:tc>
          <w:tcPr>
            <w:tcW w:w="3685" w:type="dxa"/>
            <w:gridSpan w:val="2"/>
            <w:vAlign w:val="center"/>
          </w:tcPr>
          <w:p w:rsidR="00127BD0" w:rsidRDefault="00127BD0" w:rsidP="009F5179">
            <w:pPr>
              <w:widowControl/>
              <w:jc w:val="left"/>
              <w:rPr>
                <w:rFonts w:ascii="仿宋" w:eastAsia="仿宋" w:hAnsi="仿宋" w:cs="仿宋"/>
                <w:kern w:val="0"/>
                <w:szCs w:val="21"/>
              </w:rPr>
            </w:pPr>
            <w:r>
              <w:rPr>
                <w:rFonts w:ascii="仿宋" w:eastAsia="仿宋" w:hAnsi="仿宋" w:cs="仿宋" w:hint="eastAsia"/>
                <w:kern w:val="0"/>
                <w:szCs w:val="21"/>
              </w:rPr>
              <w:t>web应用防火墙</w:t>
            </w:r>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9</w:t>
            </w:r>
          </w:p>
        </w:tc>
        <w:tc>
          <w:tcPr>
            <w:tcW w:w="3685" w:type="dxa"/>
            <w:gridSpan w:val="2"/>
            <w:vAlign w:val="center"/>
          </w:tcPr>
          <w:p w:rsidR="00127BD0" w:rsidRDefault="00127BD0" w:rsidP="009F5179">
            <w:pPr>
              <w:widowControl/>
              <w:jc w:val="left"/>
              <w:rPr>
                <w:rFonts w:ascii="仿宋" w:eastAsia="仿宋" w:hAnsi="仿宋" w:cs="仿宋"/>
                <w:kern w:val="0"/>
                <w:szCs w:val="21"/>
              </w:rPr>
            </w:pPr>
            <w:r>
              <w:rPr>
                <w:rFonts w:ascii="仿宋" w:eastAsia="仿宋" w:hAnsi="仿宋" w:cs="仿宋" w:hint="eastAsia"/>
                <w:kern w:val="0"/>
                <w:szCs w:val="21"/>
              </w:rPr>
              <w:t>医保路由器</w:t>
            </w:r>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1台</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10</w:t>
            </w:r>
          </w:p>
        </w:tc>
        <w:tc>
          <w:tcPr>
            <w:tcW w:w="3685" w:type="dxa"/>
            <w:gridSpan w:val="2"/>
            <w:vAlign w:val="center"/>
          </w:tcPr>
          <w:p w:rsidR="00127BD0" w:rsidRDefault="00127BD0" w:rsidP="009F5179">
            <w:pPr>
              <w:widowControl/>
              <w:tabs>
                <w:tab w:val="left" w:pos="281"/>
              </w:tabs>
              <w:jc w:val="left"/>
              <w:rPr>
                <w:rFonts w:ascii="仿宋" w:eastAsia="仿宋" w:hAnsi="仿宋" w:cs="仿宋"/>
                <w:kern w:val="0"/>
                <w:szCs w:val="21"/>
              </w:rPr>
            </w:pPr>
            <w:r>
              <w:rPr>
                <w:rFonts w:ascii="仿宋" w:eastAsia="仿宋" w:hAnsi="仿宋" w:cs="仿宋" w:hint="eastAsia"/>
                <w:kern w:val="0"/>
                <w:szCs w:val="21"/>
              </w:rPr>
              <w:t>绿盟漏洞扫描续保服务</w:t>
            </w:r>
          </w:p>
        </w:tc>
        <w:tc>
          <w:tcPr>
            <w:tcW w:w="1418" w:type="dxa"/>
            <w:vAlign w:val="center"/>
          </w:tcPr>
          <w:p w:rsidR="00127BD0" w:rsidRDefault="00127BD0" w:rsidP="009F5179">
            <w:pPr>
              <w:widowControl/>
              <w:tabs>
                <w:tab w:val="left" w:pos="281"/>
              </w:tabs>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1项</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11</w:t>
            </w:r>
          </w:p>
        </w:tc>
        <w:tc>
          <w:tcPr>
            <w:tcW w:w="3685" w:type="dxa"/>
            <w:gridSpan w:val="2"/>
            <w:vAlign w:val="center"/>
          </w:tcPr>
          <w:p w:rsidR="00127BD0" w:rsidRDefault="00127BD0" w:rsidP="009F5179">
            <w:pPr>
              <w:widowControl/>
              <w:tabs>
                <w:tab w:val="left" w:pos="281"/>
              </w:tabs>
              <w:jc w:val="left"/>
              <w:rPr>
                <w:rFonts w:ascii="仿宋" w:eastAsia="仿宋" w:hAnsi="仿宋" w:cs="仿宋"/>
                <w:kern w:val="0"/>
                <w:szCs w:val="21"/>
              </w:rPr>
            </w:pPr>
            <w:r>
              <w:rPr>
                <w:rFonts w:ascii="仿宋" w:eastAsia="仿宋" w:hAnsi="仿宋" w:cs="仿宋" w:hint="eastAsia"/>
                <w:kern w:val="0"/>
                <w:szCs w:val="21"/>
              </w:rPr>
              <w:t>天融信防火墙续保服务</w:t>
            </w:r>
          </w:p>
        </w:tc>
        <w:tc>
          <w:tcPr>
            <w:tcW w:w="1418" w:type="dxa"/>
            <w:vAlign w:val="center"/>
          </w:tcPr>
          <w:p w:rsidR="00127BD0" w:rsidRDefault="00127BD0" w:rsidP="009F5179">
            <w:pPr>
              <w:widowControl/>
              <w:tabs>
                <w:tab w:val="left" w:pos="281"/>
              </w:tabs>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1项</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cs="仿宋"/>
                <w:bCs/>
                <w:szCs w:val="21"/>
              </w:rPr>
            </w:pPr>
            <w:r>
              <w:rPr>
                <w:rFonts w:ascii="仿宋" w:eastAsia="仿宋" w:hAnsi="仿宋" w:cs="仿宋" w:hint="eastAsia"/>
                <w:bCs/>
                <w:szCs w:val="21"/>
              </w:rPr>
              <w:t>12</w:t>
            </w:r>
          </w:p>
        </w:tc>
        <w:tc>
          <w:tcPr>
            <w:tcW w:w="3685" w:type="dxa"/>
            <w:gridSpan w:val="2"/>
            <w:vAlign w:val="center"/>
          </w:tcPr>
          <w:p w:rsidR="00127BD0" w:rsidRDefault="00127BD0" w:rsidP="009F5179">
            <w:pPr>
              <w:widowControl/>
              <w:jc w:val="left"/>
              <w:rPr>
                <w:rFonts w:ascii="仿宋" w:eastAsia="仿宋" w:hAnsi="仿宋" w:cs="仿宋"/>
                <w:kern w:val="0"/>
                <w:szCs w:val="21"/>
              </w:rPr>
            </w:pPr>
            <w:r>
              <w:rPr>
                <w:rFonts w:ascii="仿宋" w:eastAsia="仿宋" w:hAnsi="仿宋" w:cs="仿宋" w:hint="eastAsia"/>
                <w:kern w:val="0"/>
                <w:szCs w:val="21"/>
              </w:rPr>
              <w:t>人员培训</w:t>
            </w:r>
          </w:p>
        </w:tc>
        <w:tc>
          <w:tcPr>
            <w:tcW w:w="1418" w:type="dxa"/>
            <w:vAlign w:val="center"/>
          </w:tcPr>
          <w:p w:rsidR="00127BD0" w:rsidRDefault="00127BD0" w:rsidP="009F5179">
            <w:pPr>
              <w:widowControl/>
              <w:jc w:val="left"/>
              <w:rPr>
                <w:rFonts w:ascii="仿宋" w:eastAsia="仿宋" w:hAnsi="仿宋" w:cs="仿宋"/>
                <w:kern w:val="0"/>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1名</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127BD0">
        <w:trPr>
          <w:trHeight w:val="610"/>
        </w:trPr>
        <w:tc>
          <w:tcPr>
            <w:tcW w:w="846"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13</w:t>
            </w:r>
          </w:p>
        </w:tc>
        <w:tc>
          <w:tcPr>
            <w:tcW w:w="3685" w:type="dxa"/>
            <w:gridSpan w:val="2"/>
            <w:vAlign w:val="center"/>
          </w:tcPr>
          <w:p w:rsidR="00127BD0" w:rsidRDefault="00127BD0" w:rsidP="009F5179">
            <w:pPr>
              <w:spacing w:line="320" w:lineRule="exact"/>
              <w:jc w:val="left"/>
              <w:rPr>
                <w:rFonts w:ascii="仿宋" w:eastAsia="仿宋" w:hAnsi="仿宋"/>
                <w:bCs/>
                <w:szCs w:val="21"/>
              </w:rPr>
            </w:pPr>
            <w:r>
              <w:rPr>
                <w:rFonts w:ascii="仿宋" w:eastAsia="仿宋" w:hAnsi="仿宋" w:cs="仿宋" w:hint="eastAsia"/>
                <w:color w:val="000000"/>
                <w:kern w:val="0"/>
                <w:szCs w:val="21"/>
                <w:lang w:bidi="ar"/>
              </w:rPr>
              <w:t>实施要求</w:t>
            </w:r>
          </w:p>
        </w:tc>
        <w:tc>
          <w:tcPr>
            <w:tcW w:w="1418" w:type="dxa"/>
            <w:vAlign w:val="center"/>
          </w:tcPr>
          <w:p w:rsidR="00127BD0" w:rsidRDefault="00127BD0" w:rsidP="009F5179">
            <w:pPr>
              <w:spacing w:line="320" w:lineRule="exact"/>
              <w:jc w:val="left"/>
              <w:rPr>
                <w:rFonts w:ascii="仿宋" w:eastAsia="仿宋" w:hAnsi="仿宋"/>
                <w:bCs/>
                <w:szCs w:val="21"/>
              </w:rPr>
            </w:pPr>
          </w:p>
        </w:tc>
        <w:tc>
          <w:tcPr>
            <w:tcW w:w="992" w:type="dxa"/>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1套</w:t>
            </w:r>
          </w:p>
        </w:tc>
        <w:tc>
          <w:tcPr>
            <w:tcW w:w="1418" w:type="dxa"/>
            <w:vAlign w:val="center"/>
          </w:tcPr>
          <w:p w:rsidR="00127BD0" w:rsidRDefault="00127BD0" w:rsidP="009F5179">
            <w:pPr>
              <w:spacing w:line="320" w:lineRule="exact"/>
              <w:rPr>
                <w:rFonts w:ascii="仿宋" w:eastAsia="仿宋" w:hAnsi="仿宋"/>
                <w:bCs/>
                <w:szCs w:val="21"/>
              </w:rPr>
            </w:pPr>
          </w:p>
        </w:tc>
        <w:tc>
          <w:tcPr>
            <w:tcW w:w="1286" w:type="dxa"/>
            <w:vAlign w:val="center"/>
          </w:tcPr>
          <w:p w:rsidR="00127BD0" w:rsidRDefault="00127BD0" w:rsidP="009F5179">
            <w:pPr>
              <w:spacing w:line="320" w:lineRule="exact"/>
              <w:rPr>
                <w:rFonts w:ascii="仿宋" w:eastAsia="仿宋" w:hAnsi="仿宋"/>
                <w:bCs/>
                <w:szCs w:val="21"/>
              </w:rPr>
            </w:pPr>
          </w:p>
        </w:tc>
      </w:tr>
      <w:tr w:rsidR="00127BD0" w:rsidTr="00920109">
        <w:trPr>
          <w:trHeight w:val="610"/>
        </w:trPr>
        <w:tc>
          <w:tcPr>
            <w:tcW w:w="1982" w:type="dxa"/>
            <w:gridSpan w:val="2"/>
            <w:vAlign w:val="center"/>
          </w:tcPr>
          <w:p w:rsidR="00127BD0" w:rsidRDefault="00127BD0" w:rsidP="009F5179">
            <w:pPr>
              <w:spacing w:line="320" w:lineRule="exact"/>
              <w:jc w:val="center"/>
              <w:rPr>
                <w:rFonts w:ascii="仿宋" w:eastAsia="仿宋" w:hAnsi="仿宋"/>
                <w:bCs/>
                <w:szCs w:val="21"/>
              </w:rPr>
            </w:pPr>
            <w:r>
              <w:rPr>
                <w:rFonts w:ascii="仿宋" w:eastAsia="仿宋" w:hAnsi="仿宋" w:hint="eastAsia"/>
                <w:bCs/>
                <w:szCs w:val="21"/>
              </w:rPr>
              <w:t>总价</w:t>
            </w:r>
          </w:p>
        </w:tc>
        <w:tc>
          <w:tcPr>
            <w:tcW w:w="7663" w:type="dxa"/>
            <w:gridSpan w:val="5"/>
            <w:vAlign w:val="center"/>
          </w:tcPr>
          <w:p w:rsidR="00127BD0" w:rsidRDefault="00127BD0" w:rsidP="009F5179">
            <w:pPr>
              <w:spacing w:line="320" w:lineRule="exact"/>
              <w:rPr>
                <w:rFonts w:ascii="仿宋" w:eastAsia="仿宋" w:hAnsi="仿宋"/>
                <w:bCs/>
                <w:szCs w:val="21"/>
              </w:rPr>
            </w:pPr>
          </w:p>
        </w:tc>
      </w:tr>
    </w:tbl>
    <w:p w:rsidR="00127BD0" w:rsidRPr="00127BD0" w:rsidRDefault="00127BD0" w:rsidP="00127BD0">
      <w:pPr>
        <w:pStyle w:val="a0"/>
        <w:ind w:firstLine="200"/>
      </w:pPr>
    </w:p>
    <w:p w:rsidR="00C13DE6" w:rsidRPr="00C13DE6" w:rsidRDefault="00C13DE6" w:rsidP="00C13DE6">
      <w:pPr>
        <w:pStyle w:val="a0"/>
        <w:ind w:firstLine="200"/>
      </w:pPr>
    </w:p>
    <w:p w:rsidR="00444823" w:rsidRDefault="00754B17">
      <w:pPr>
        <w:spacing w:line="320" w:lineRule="exact"/>
        <w:rPr>
          <w:rFonts w:ascii="仿宋" w:eastAsia="仿宋" w:hAnsi="仿宋"/>
          <w:b/>
          <w:szCs w:val="21"/>
        </w:rPr>
      </w:pPr>
      <w:r>
        <w:rPr>
          <w:rFonts w:ascii="仿宋" w:eastAsia="仿宋" w:hAnsi="仿宋" w:hint="eastAsia"/>
          <w:b/>
          <w:szCs w:val="21"/>
        </w:rPr>
        <w:t>第二部分：拟购项目配置清单</w:t>
      </w:r>
    </w:p>
    <w:tbl>
      <w:tblPr>
        <w:tblStyle w:val="a8"/>
        <w:tblW w:w="9615" w:type="dxa"/>
        <w:tblLayout w:type="fixed"/>
        <w:tblLook w:val="04A0" w:firstRow="1" w:lastRow="0" w:firstColumn="1" w:lastColumn="0" w:noHBand="0" w:noVBand="1"/>
      </w:tblPr>
      <w:tblGrid>
        <w:gridCol w:w="675"/>
        <w:gridCol w:w="3060"/>
        <w:gridCol w:w="1110"/>
        <w:gridCol w:w="780"/>
        <w:gridCol w:w="2055"/>
        <w:gridCol w:w="1935"/>
      </w:tblGrid>
      <w:tr w:rsidR="00444823">
        <w:tc>
          <w:tcPr>
            <w:tcW w:w="4845" w:type="dxa"/>
            <w:gridSpan w:val="3"/>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本项目拟配置清单</w:t>
            </w:r>
          </w:p>
        </w:tc>
        <w:tc>
          <w:tcPr>
            <w:tcW w:w="780" w:type="dxa"/>
            <w:vMerge w:val="restart"/>
          </w:tcPr>
          <w:p w:rsidR="00444823" w:rsidRDefault="00754B17">
            <w:pPr>
              <w:spacing w:line="320" w:lineRule="exact"/>
              <w:jc w:val="center"/>
              <w:rPr>
                <w:rFonts w:ascii="仿宋" w:hAnsi="仿宋"/>
                <w:bCs/>
                <w:szCs w:val="21"/>
              </w:rPr>
            </w:pPr>
            <w:r>
              <w:rPr>
                <w:rFonts w:ascii="仿宋" w:eastAsia="仿宋" w:hAnsi="仿宋" w:hint="eastAsia"/>
                <w:bCs/>
                <w:szCs w:val="21"/>
              </w:rPr>
              <w:t>响应情况</w:t>
            </w:r>
          </w:p>
        </w:tc>
        <w:tc>
          <w:tcPr>
            <w:tcW w:w="2055" w:type="dxa"/>
            <w:vMerge w:val="restart"/>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935" w:type="dxa"/>
            <w:vMerge w:val="restart"/>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备注</w:t>
            </w:r>
          </w:p>
        </w:tc>
      </w:tr>
      <w:tr w:rsidR="00444823">
        <w:tc>
          <w:tcPr>
            <w:tcW w:w="675"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序号</w:t>
            </w:r>
          </w:p>
        </w:tc>
        <w:tc>
          <w:tcPr>
            <w:tcW w:w="3060"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配置清单名称</w:t>
            </w:r>
          </w:p>
        </w:tc>
        <w:tc>
          <w:tcPr>
            <w:tcW w:w="1110"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数量</w:t>
            </w:r>
          </w:p>
        </w:tc>
        <w:tc>
          <w:tcPr>
            <w:tcW w:w="780" w:type="dxa"/>
            <w:vMerge/>
          </w:tcPr>
          <w:p w:rsidR="00444823" w:rsidRDefault="00444823">
            <w:pPr>
              <w:spacing w:line="320" w:lineRule="exact"/>
              <w:rPr>
                <w:rFonts w:ascii="仿宋" w:eastAsia="仿宋" w:hAnsi="仿宋"/>
                <w:bCs/>
                <w:szCs w:val="21"/>
              </w:rPr>
            </w:pPr>
          </w:p>
        </w:tc>
        <w:tc>
          <w:tcPr>
            <w:tcW w:w="2055" w:type="dxa"/>
            <w:vMerge/>
          </w:tcPr>
          <w:p w:rsidR="00444823" w:rsidRDefault="00444823">
            <w:pPr>
              <w:spacing w:line="320" w:lineRule="exact"/>
              <w:rPr>
                <w:rFonts w:ascii="仿宋" w:eastAsia="仿宋" w:hAnsi="仿宋"/>
                <w:bCs/>
                <w:szCs w:val="21"/>
              </w:rPr>
            </w:pPr>
          </w:p>
        </w:tc>
        <w:tc>
          <w:tcPr>
            <w:tcW w:w="1935" w:type="dxa"/>
            <w:vMerge/>
          </w:tcPr>
          <w:p w:rsidR="00444823" w:rsidRDefault="00444823">
            <w:pPr>
              <w:spacing w:line="320" w:lineRule="exact"/>
              <w:rPr>
                <w:rFonts w:ascii="仿宋" w:eastAsia="仿宋" w:hAnsi="仿宋"/>
                <w:bCs/>
                <w:szCs w:val="21"/>
              </w:rPr>
            </w:pPr>
          </w:p>
        </w:tc>
      </w:tr>
      <w:tr w:rsidR="00444823">
        <w:tc>
          <w:tcPr>
            <w:tcW w:w="675" w:type="dxa"/>
          </w:tcPr>
          <w:p w:rsidR="00444823" w:rsidRDefault="00444823">
            <w:pPr>
              <w:spacing w:line="320" w:lineRule="exact"/>
              <w:rPr>
                <w:rFonts w:ascii="仿宋" w:eastAsia="仿宋" w:hAnsi="仿宋"/>
                <w:bCs/>
                <w:szCs w:val="21"/>
              </w:rPr>
            </w:pPr>
          </w:p>
        </w:tc>
        <w:tc>
          <w:tcPr>
            <w:tcW w:w="3060" w:type="dxa"/>
          </w:tcPr>
          <w:p w:rsidR="00444823" w:rsidRDefault="00444823">
            <w:pPr>
              <w:spacing w:line="320" w:lineRule="exact"/>
              <w:rPr>
                <w:rFonts w:ascii="仿宋" w:eastAsia="仿宋" w:hAnsi="仿宋"/>
                <w:bCs/>
                <w:szCs w:val="21"/>
              </w:rPr>
            </w:pPr>
          </w:p>
        </w:tc>
        <w:tc>
          <w:tcPr>
            <w:tcW w:w="1110" w:type="dxa"/>
          </w:tcPr>
          <w:p w:rsidR="00444823" w:rsidRDefault="00444823">
            <w:pPr>
              <w:spacing w:line="320" w:lineRule="exact"/>
              <w:rPr>
                <w:rFonts w:ascii="仿宋" w:eastAsia="仿宋" w:hAnsi="仿宋"/>
                <w:bCs/>
                <w:szCs w:val="21"/>
              </w:rPr>
            </w:pPr>
          </w:p>
        </w:tc>
        <w:tc>
          <w:tcPr>
            <w:tcW w:w="780" w:type="dxa"/>
          </w:tcPr>
          <w:p w:rsidR="00444823" w:rsidRDefault="00444823">
            <w:pPr>
              <w:spacing w:line="320" w:lineRule="exact"/>
              <w:rPr>
                <w:rFonts w:ascii="仿宋" w:eastAsia="仿宋" w:hAnsi="仿宋"/>
                <w:bCs/>
                <w:szCs w:val="21"/>
              </w:rPr>
            </w:pPr>
          </w:p>
        </w:tc>
        <w:tc>
          <w:tcPr>
            <w:tcW w:w="2055" w:type="dxa"/>
          </w:tcPr>
          <w:p w:rsidR="00444823" w:rsidRDefault="00444823">
            <w:pPr>
              <w:spacing w:line="320" w:lineRule="exact"/>
              <w:rPr>
                <w:rFonts w:ascii="仿宋" w:eastAsia="仿宋" w:hAnsi="仿宋"/>
                <w:bCs/>
                <w:szCs w:val="21"/>
              </w:rPr>
            </w:pPr>
          </w:p>
        </w:tc>
        <w:tc>
          <w:tcPr>
            <w:tcW w:w="1935" w:type="dxa"/>
          </w:tcPr>
          <w:p w:rsidR="00444823" w:rsidRDefault="00444823">
            <w:pPr>
              <w:spacing w:line="320" w:lineRule="exact"/>
              <w:rPr>
                <w:rFonts w:ascii="仿宋" w:eastAsia="仿宋" w:hAnsi="仿宋"/>
                <w:bCs/>
                <w:szCs w:val="21"/>
              </w:rPr>
            </w:pPr>
          </w:p>
        </w:tc>
      </w:tr>
    </w:tbl>
    <w:p w:rsidR="00444823" w:rsidRDefault="00444823">
      <w:pPr>
        <w:spacing w:line="280" w:lineRule="exact"/>
        <w:rPr>
          <w:rFonts w:ascii="仿宋" w:eastAsia="仿宋" w:hAnsi="仿宋"/>
          <w:szCs w:val="21"/>
        </w:rPr>
      </w:pPr>
    </w:p>
    <w:p w:rsidR="00444823" w:rsidRDefault="00444823">
      <w:pPr>
        <w:pStyle w:val="a0"/>
        <w:ind w:firstLine="200"/>
      </w:pPr>
    </w:p>
    <w:p w:rsidR="00444823" w:rsidRDefault="00754B17">
      <w:pPr>
        <w:spacing w:line="280" w:lineRule="exact"/>
        <w:ind w:firstLineChars="200" w:firstLine="420"/>
        <w:rPr>
          <w:rFonts w:ascii="仿宋" w:eastAsia="仿宋" w:hAnsi="仿宋"/>
          <w:szCs w:val="21"/>
        </w:rPr>
      </w:pPr>
      <w:r>
        <w:rPr>
          <w:rFonts w:ascii="仿宋" w:eastAsia="仿宋" w:hAnsi="仿宋" w:hint="eastAsia"/>
          <w:szCs w:val="21"/>
        </w:rPr>
        <w:t>附：</w:t>
      </w:r>
    </w:p>
    <w:p w:rsidR="00444823" w:rsidRDefault="00754B17">
      <w:pPr>
        <w:spacing w:line="280" w:lineRule="exact"/>
        <w:rPr>
          <w:rFonts w:ascii="仿宋" w:eastAsia="仿宋" w:hAnsi="仿宋"/>
          <w:b/>
          <w:color w:val="FF0000"/>
          <w:szCs w:val="21"/>
        </w:rPr>
      </w:pPr>
      <w:r>
        <w:rPr>
          <w:rFonts w:ascii="仿宋" w:eastAsia="仿宋" w:hAnsi="仿宋" w:hint="eastAsia"/>
          <w:szCs w:val="21"/>
        </w:rPr>
        <w:t xml:space="preserve">   表1：相关配置清单（样表，可单列且加盖公章）</w:t>
      </w: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992"/>
        <w:gridCol w:w="1559"/>
        <w:gridCol w:w="1418"/>
        <w:gridCol w:w="1134"/>
        <w:gridCol w:w="2277"/>
      </w:tblGrid>
      <w:tr w:rsidR="00444823">
        <w:tc>
          <w:tcPr>
            <w:tcW w:w="6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价格（元/个）</w:t>
            </w:r>
          </w:p>
        </w:tc>
        <w:tc>
          <w:tcPr>
            <w:tcW w:w="1134"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是否开放</w:t>
            </w:r>
          </w:p>
        </w:tc>
        <w:tc>
          <w:tcPr>
            <w:tcW w:w="2277"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备注</w:t>
            </w:r>
          </w:p>
        </w:tc>
      </w:tr>
      <w:tr w:rsidR="00444823">
        <w:tc>
          <w:tcPr>
            <w:tcW w:w="675" w:type="dxa"/>
            <w:vAlign w:val="center"/>
          </w:tcPr>
          <w:p w:rsidR="00444823" w:rsidRDefault="00444823">
            <w:pPr>
              <w:spacing w:line="280" w:lineRule="exact"/>
              <w:jc w:val="center"/>
              <w:rPr>
                <w:rFonts w:ascii="仿宋" w:eastAsia="仿宋" w:hAnsi="仿宋"/>
                <w:szCs w:val="21"/>
              </w:rPr>
            </w:pPr>
          </w:p>
        </w:tc>
        <w:tc>
          <w:tcPr>
            <w:tcW w:w="1560" w:type="dxa"/>
            <w:vAlign w:val="center"/>
          </w:tcPr>
          <w:p w:rsidR="00444823" w:rsidRDefault="00444823">
            <w:pPr>
              <w:spacing w:line="280" w:lineRule="exact"/>
              <w:jc w:val="center"/>
              <w:rPr>
                <w:rFonts w:ascii="仿宋" w:eastAsia="仿宋" w:hAnsi="仿宋"/>
                <w:szCs w:val="21"/>
              </w:rPr>
            </w:pPr>
          </w:p>
        </w:tc>
        <w:tc>
          <w:tcPr>
            <w:tcW w:w="992" w:type="dxa"/>
            <w:vAlign w:val="center"/>
          </w:tcPr>
          <w:p w:rsidR="00444823" w:rsidRDefault="00444823">
            <w:pPr>
              <w:spacing w:line="280" w:lineRule="exact"/>
              <w:jc w:val="center"/>
              <w:rPr>
                <w:rFonts w:ascii="仿宋" w:eastAsia="仿宋" w:hAnsi="仿宋"/>
                <w:szCs w:val="21"/>
              </w:rPr>
            </w:pPr>
          </w:p>
        </w:tc>
        <w:tc>
          <w:tcPr>
            <w:tcW w:w="1559" w:type="dxa"/>
            <w:vAlign w:val="center"/>
          </w:tcPr>
          <w:p w:rsidR="00444823" w:rsidRDefault="00444823">
            <w:pPr>
              <w:spacing w:line="280" w:lineRule="exact"/>
              <w:jc w:val="center"/>
              <w:rPr>
                <w:rFonts w:ascii="仿宋" w:eastAsia="仿宋" w:hAnsi="仿宋"/>
                <w:szCs w:val="21"/>
              </w:rPr>
            </w:pPr>
          </w:p>
        </w:tc>
        <w:tc>
          <w:tcPr>
            <w:tcW w:w="1418" w:type="dxa"/>
            <w:vAlign w:val="center"/>
          </w:tcPr>
          <w:p w:rsidR="00444823" w:rsidRDefault="00444823">
            <w:pPr>
              <w:spacing w:line="280" w:lineRule="exact"/>
              <w:jc w:val="center"/>
              <w:rPr>
                <w:rFonts w:ascii="仿宋" w:eastAsia="仿宋" w:hAnsi="仿宋"/>
                <w:szCs w:val="21"/>
              </w:rPr>
            </w:pPr>
          </w:p>
        </w:tc>
        <w:tc>
          <w:tcPr>
            <w:tcW w:w="1134" w:type="dxa"/>
            <w:vAlign w:val="center"/>
          </w:tcPr>
          <w:p w:rsidR="00444823" w:rsidRDefault="00444823">
            <w:pPr>
              <w:spacing w:line="280" w:lineRule="exact"/>
              <w:jc w:val="center"/>
              <w:rPr>
                <w:rFonts w:ascii="仿宋" w:eastAsia="仿宋" w:hAnsi="仿宋"/>
                <w:szCs w:val="21"/>
              </w:rPr>
            </w:pPr>
          </w:p>
        </w:tc>
        <w:tc>
          <w:tcPr>
            <w:tcW w:w="2277" w:type="dxa"/>
            <w:vAlign w:val="center"/>
          </w:tcPr>
          <w:p w:rsidR="00444823" w:rsidRDefault="00444823">
            <w:pPr>
              <w:spacing w:line="280" w:lineRule="exact"/>
              <w:jc w:val="center"/>
              <w:rPr>
                <w:rFonts w:ascii="仿宋" w:eastAsia="仿宋" w:hAnsi="仿宋"/>
                <w:szCs w:val="21"/>
              </w:rPr>
            </w:pPr>
          </w:p>
        </w:tc>
      </w:tr>
    </w:tbl>
    <w:p w:rsidR="00444823" w:rsidRDefault="00754B17">
      <w:pPr>
        <w:spacing w:line="280" w:lineRule="exact"/>
        <w:rPr>
          <w:rFonts w:ascii="仿宋" w:eastAsia="仿宋" w:hAnsi="仿宋"/>
          <w:szCs w:val="21"/>
        </w:rPr>
      </w:pPr>
      <w:r>
        <w:rPr>
          <w:rFonts w:ascii="仿宋" w:eastAsia="仿宋" w:hAnsi="仿宋" w:hint="eastAsia"/>
          <w:szCs w:val="21"/>
        </w:rPr>
        <w:t xml:space="preserve">表2：配套耗材报价清单（样表，可单列且加盖公章）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992"/>
        <w:gridCol w:w="1559"/>
        <w:gridCol w:w="1418"/>
        <w:gridCol w:w="1134"/>
        <w:gridCol w:w="2292"/>
      </w:tblGrid>
      <w:tr w:rsidR="00444823">
        <w:tc>
          <w:tcPr>
            <w:tcW w:w="6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价格（元/个）</w:t>
            </w:r>
          </w:p>
        </w:tc>
        <w:tc>
          <w:tcPr>
            <w:tcW w:w="1134"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是否开放</w:t>
            </w:r>
          </w:p>
        </w:tc>
        <w:tc>
          <w:tcPr>
            <w:tcW w:w="2292" w:type="dxa"/>
            <w:vAlign w:val="center"/>
          </w:tcPr>
          <w:p w:rsidR="00444823" w:rsidRDefault="00754B17">
            <w:pPr>
              <w:spacing w:line="280" w:lineRule="exact"/>
              <w:jc w:val="center"/>
              <w:rPr>
                <w:rFonts w:ascii="仿宋" w:eastAsia="仿宋" w:hAnsi="仿宋"/>
                <w:szCs w:val="21"/>
              </w:rPr>
            </w:pPr>
            <w:r>
              <w:rPr>
                <w:rFonts w:ascii="仿宋" w:eastAsia="仿宋" w:hAnsi="仿宋" w:hint="eastAsia"/>
                <w:b/>
                <w:szCs w:val="21"/>
              </w:rPr>
              <w:t>经消毒合格后建议使用次数</w:t>
            </w:r>
          </w:p>
        </w:tc>
      </w:tr>
      <w:tr w:rsidR="00444823">
        <w:tc>
          <w:tcPr>
            <w:tcW w:w="675" w:type="dxa"/>
            <w:vAlign w:val="center"/>
          </w:tcPr>
          <w:p w:rsidR="00444823" w:rsidRDefault="00444823">
            <w:pPr>
              <w:spacing w:line="280" w:lineRule="exact"/>
              <w:jc w:val="center"/>
              <w:rPr>
                <w:rFonts w:ascii="仿宋" w:eastAsia="仿宋" w:hAnsi="仿宋"/>
                <w:szCs w:val="21"/>
              </w:rPr>
            </w:pPr>
          </w:p>
        </w:tc>
        <w:tc>
          <w:tcPr>
            <w:tcW w:w="1560" w:type="dxa"/>
            <w:vAlign w:val="center"/>
          </w:tcPr>
          <w:p w:rsidR="00444823" w:rsidRDefault="00444823">
            <w:pPr>
              <w:spacing w:line="280" w:lineRule="exact"/>
              <w:jc w:val="center"/>
              <w:rPr>
                <w:rFonts w:ascii="仿宋" w:eastAsia="仿宋" w:hAnsi="仿宋"/>
                <w:szCs w:val="21"/>
              </w:rPr>
            </w:pPr>
          </w:p>
        </w:tc>
        <w:tc>
          <w:tcPr>
            <w:tcW w:w="992" w:type="dxa"/>
            <w:vAlign w:val="center"/>
          </w:tcPr>
          <w:p w:rsidR="00444823" w:rsidRDefault="00444823">
            <w:pPr>
              <w:spacing w:line="280" w:lineRule="exact"/>
              <w:jc w:val="center"/>
              <w:rPr>
                <w:rFonts w:ascii="仿宋" w:eastAsia="仿宋" w:hAnsi="仿宋"/>
                <w:szCs w:val="21"/>
              </w:rPr>
            </w:pPr>
          </w:p>
        </w:tc>
        <w:tc>
          <w:tcPr>
            <w:tcW w:w="1559" w:type="dxa"/>
            <w:vAlign w:val="center"/>
          </w:tcPr>
          <w:p w:rsidR="00444823" w:rsidRDefault="00444823">
            <w:pPr>
              <w:spacing w:line="280" w:lineRule="exact"/>
              <w:jc w:val="center"/>
              <w:rPr>
                <w:rFonts w:ascii="仿宋" w:eastAsia="仿宋" w:hAnsi="仿宋"/>
                <w:szCs w:val="21"/>
              </w:rPr>
            </w:pPr>
          </w:p>
        </w:tc>
        <w:tc>
          <w:tcPr>
            <w:tcW w:w="1418" w:type="dxa"/>
            <w:vAlign w:val="center"/>
          </w:tcPr>
          <w:p w:rsidR="00444823" w:rsidRDefault="00444823">
            <w:pPr>
              <w:spacing w:line="280" w:lineRule="exact"/>
              <w:jc w:val="center"/>
              <w:rPr>
                <w:rFonts w:ascii="仿宋" w:eastAsia="仿宋" w:hAnsi="仿宋"/>
                <w:szCs w:val="21"/>
              </w:rPr>
            </w:pPr>
          </w:p>
        </w:tc>
        <w:tc>
          <w:tcPr>
            <w:tcW w:w="1134" w:type="dxa"/>
            <w:vAlign w:val="center"/>
          </w:tcPr>
          <w:p w:rsidR="00444823" w:rsidRDefault="00444823">
            <w:pPr>
              <w:spacing w:line="280" w:lineRule="exact"/>
              <w:jc w:val="center"/>
              <w:rPr>
                <w:rFonts w:ascii="仿宋" w:eastAsia="仿宋" w:hAnsi="仿宋"/>
                <w:szCs w:val="21"/>
              </w:rPr>
            </w:pPr>
          </w:p>
        </w:tc>
        <w:tc>
          <w:tcPr>
            <w:tcW w:w="2292" w:type="dxa"/>
            <w:vAlign w:val="center"/>
          </w:tcPr>
          <w:p w:rsidR="00444823" w:rsidRDefault="00444823">
            <w:pPr>
              <w:spacing w:line="280" w:lineRule="exact"/>
              <w:jc w:val="center"/>
              <w:rPr>
                <w:rFonts w:ascii="仿宋" w:eastAsia="仿宋" w:hAnsi="仿宋"/>
                <w:szCs w:val="21"/>
              </w:rPr>
            </w:pPr>
          </w:p>
        </w:tc>
      </w:tr>
    </w:tbl>
    <w:p w:rsidR="00444823" w:rsidRDefault="00754B17">
      <w:pPr>
        <w:spacing w:line="280" w:lineRule="exact"/>
        <w:rPr>
          <w:rFonts w:ascii="仿宋" w:eastAsia="仿宋" w:hAnsi="仿宋"/>
          <w:szCs w:val="21"/>
        </w:rPr>
      </w:pPr>
      <w:r>
        <w:rPr>
          <w:rFonts w:ascii="仿宋" w:eastAsia="仿宋" w:hAnsi="仿宋" w:hint="eastAsia"/>
          <w:szCs w:val="21"/>
        </w:rPr>
        <w:t xml:space="preserve">表3：配套试剂【单人次费用】报价清单（样表，可单列且加盖公章）                           </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2126"/>
        <w:gridCol w:w="1449"/>
        <w:gridCol w:w="1100"/>
        <w:gridCol w:w="2295"/>
      </w:tblGrid>
      <w:tr w:rsidR="00444823">
        <w:tc>
          <w:tcPr>
            <w:tcW w:w="6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名称</w:t>
            </w:r>
          </w:p>
        </w:tc>
        <w:tc>
          <w:tcPr>
            <w:tcW w:w="2126"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品牌规格型号</w:t>
            </w:r>
          </w:p>
        </w:tc>
        <w:tc>
          <w:tcPr>
            <w:tcW w:w="1449"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价格（元/个）</w:t>
            </w:r>
          </w:p>
        </w:tc>
        <w:tc>
          <w:tcPr>
            <w:tcW w:w="1100"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是否开放</w:t>
            </w:r>
          </w:p>
        </w:tc>
        <w:tc>
          <w:tcPr>
            <w:tcW w:w="229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备注</w:t>
            </w:r>
          </w:p>
        </w:tc>
      </w:tr>
      <w:tr w:rsidR="00444823">
        <w:tc>
          <w:tcPr>
            <w:tcW w:w="675" w:type="dxa"/>
            <w:vAlign w:val="center"/>
          </w:tcPr>
          <w:p w:rsidR="00444823" w:rsidRDefault="00444823">
            <w:pPr>
              <w:spacing w:line="280" w:lineRule="exact"/>
              <w:jc w:val="center"/>
              <w:rPr>
                <w:rFonts w:ascii="仿宋" w:eastAsia="仿宋" w:hAnsi="仿宋"/>
                <w:szCs w:val="21"/>
              </w:rPr>
            </w:pPr>
          </w:p>
        </w:tc>
        <w:tc>
          <w:tcPr>
            <w:tcW w:w="1985" w:type="dxa"/>
            <w:vAlign w:val="center"/>
          </w:tcPr>
          <w:p w:rsidR="00444823" w:rsidRDefault="00444823">
            <w:pPr>
              <w:spacing w:line="280" w:lineRule="exact"/>
              <w:jc w:val="center"/>
              <w:rPr>
                <w:rFonts w:ascii="仿宋" w:eastAsia="仿宋" w:hAnsi="仿宋"/>
                <w:szCs w:val="21"/>
              </w:rPr>
            </w:pPr>
          </w:p>
        </w:tc>
        <w:tc>
          <w:tcPr>
            <w:tcW w:w="2126" w:type="dxa"/>
            <w:vAlign w:val="center"/>
          </w:tcPr>
          <w:p w:rsidR="00444823" w:rsidRDefault="00444823">
            <w:pPr>
              <w:spacing w:line="280" w:lineRule="exact"/>
              <w:jc w:val="center"/>
              <w:rPr>
                <w:rFonts w:ascii="仿宋" w:eastAsia="仿宋" w:hAnsi="仿宋"/>
                <w:szCs w:val="21"/>
              </w:rPr>
            </w:pPr>
          </w:p>
        </w:tc>
        <w:tc>
          <w:tcPr>
            <w:tcW w:w="1449" w:type="dxa"/>
            <w:vAlign w:val="center"/>
          </w:tcPr>
          <w:p w:rsidR="00444823" w:rsidRDefault="00444823">
            <w:pPr>
              <w:spacing w:line="280" w:lineRule="exact"/>
              <w:jc w:val="center"/>
              <w:rPr>
                <w:rFonts w:ascii="仿宋" w:eastAsia="仿宋" w:hAnsi="仿宋"/>
                <w:szCs w:val="21"/>
              </w:rPr>
            </w:pPr>
          </w:p>
        </w:tc>
        <w:tc>
          <w:tcPr>
            <w:tcW w:w="1100" w:type="dxa"/>
            <w:vAlign w:val="center"/>
          </w:tcPr>
          <w:p w:rsidR="00444823" w:rsidRDefault="00444823">
            <w:pPr>
              <w:spacing w:line="280" w:lineRule="exact"/>
              <w:jc w:val="center"/>
              <w:rPr>
                <w:rFonts w:ascii="仿宋" w:eastAsia="仿宋" w:hAnsi="仿宋"/>
                <w:szCs w:val="21"/>
              </w:rPr>
            </w:pPr>
          </w:p>
        </w:tc>
        <w:tc>
          <w:tcPr>
            <w:tcW w:w="2295" w:type="dxa"/>
            <w:vAlign w:val="center"/>
          </w:tcPr>
          <w:p w:rsidR="00444823" w:rsidRDefault="00444823">
            <w:pPr>
              <w:spacing w:line="280" w:lineRule="exact"/>
              <w:jc w:val="center"/>
              <w:rPr>
                <w:rFonts w:ascii="仿宋" w:eastAsia="仿宋" w:hAnsi="仿宋"/>
                <w:szCs w:val="21"/>
              </w:rPr>
            </w:pPr>
          </w:p>
        </w:tc>
      </w:tr>
    </w:tbl>
    <w:p w:rsidR="00444823" w:rsidRDefault="00754B17">
      <w:pPr>
        <w:spacing w:line="280" w:lineRule="exact"/>
        <w:rPr>
          <w:rFonts w:ascii="仿宋" w:eastAsia="仿宋" w:hAnsi="仿宋"/>
          <w:szCs w:val="21"/>
        </w:rPr>
      </w:pPr>
      <w:r>
        <w:rPr>
          <w:rFonts w:ascii="仿宋" w:eastAsia="仿宋" w:hAnsi="仿宋" w:hint="eastAsia"/>
          <w:szCs w:val="21"/>
        </w:rPr>
        <w:lastRenderedPageBreak/>
        <w:t xml:space="preserve">表4：须定期更换零部件报价清单（样表，可单列且加盖公章）                           </w:t>
      </w: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985"/>
        <w:gridCol w:w="2126"/>
        <w:gridCol w:w="1474"/>
        <w:gridCol w:w="1075"/>
        <w:gridCol w:w="2310"/>
      </w:tblGrid>
      <w:tr w:rsidR="00444823">
        <w:tc>
          <w:tcPr>
            <w:tcW w:w="6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须定期更换零部件</w:t>
            </w:r>
          </w:p>
        </w:tc>
        <w:tc>
          <w:tcPr>
            <w:tcW w:w="2126"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品牌规格型号</w:t>
            </w:r>
          </w:p>
        </w:tc>
        <w:tc>
          <w:tcPr>
            <w:tcW w:w="1474"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价格（元/个）</w:t>
            </w:r>
          </w:p>
        </w:tc>
        <w:tc>
          <w:tcPr>
            <w:tcW w:w="1075"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是否开放</w:t>
            </w:r>
          </w:p>
        </w:tc>
        <w:tc>
          <w:tcPr>
            <w:tcW w:w="2310" w:type="dxa"/>
            <w:vAlign w:val="center"/>
          </w:tcPr>
          <w:p w:rsidR="00444823" w:rsidRDefault="00754B17">
            <w:pPr>
              <w:spacing w:line="280" w:lineRule="exact"/>
              <w:jc w:val="center"/>
              <w:rPr>
                <w:rFonts w:ascii="仿宋" w:eastAsia="仿宋" w:hAnsi="仿宋"/>
                <w:szCs w:val="21"/>
              </w:rPr>
            </w:pPr>
            <w:r>
              <w:rPr>
                <w:rFonts w:ascii="仿宋" w:eastAsia="仿宋" w:hAnsi="仿宋" w:hint="eastAsia"/>
                <w:szCs w:val="21"/>
              </w:rPr>
              <w:t>备注</w:t>
            </w:r>
          </w:p>
        </w:tc>
      </w:tr>
      <w:tr w:rsidR="00444823">
        <w:tc>
          <w:tcPr>
            <w:tcW w:w="675" w:type="dxa"/>
            <w:vAlign w:val="center"/>
          </w:tcPr>
          <w:p w:rsidR="00444823" w:rsidRDefault="00444823">
            <w:pPr>
              <w:spacing w:line="280" w:lineRule="exact"/>
              <w:jc w:val="center"/>
              <w:rPr>
                <w:rFonts w:ascii="仿宋" w:eastAsia="仿宋" w:hAnsi="仿宋"/>
                <w:szCs w:val="21"/>
              </w:rPr>
            </w:pPr>
          </w:p>
        </w:tc>
        <w:tc>
          <w:tcPr>
            <w:tcW w:w="1985" w:type="dxa"/>
            <w:vAlign w:val="center"/>
          </w:tcPr>
          <w:p w:rsidR="00444823" w:rsidRDefault="00444823">
            <w:pPr>
              <w:spacing w:line="280" w:lineRule="exact"/>
              <w:jc w:val="center"/>
              <w:rPr>
                <w:rFonts w:ascii="仿宋" w:eastAsia="仿宋" w:hAnsi="仿宋"/>
                <w:szCs w:val="21"/>
              </w:rPr>
            </w:pPr>
          </w:p>
        </w:tc>
        <w:tc>
          <w:tcPr>
            <w:tcW w:w="2126" w:type="dxa"/>
            <w:vAlign w:val="center"/>
          </w:tcPr>
          <w:p w:rsidR="00444823" w:rsidRDefault="00444823">
            <w:pPr>
              <w:spacing w:line="280" w:lineRule="exact"/>
              <w:jc w:val="center"/>
              <w:rPr>
                <w:rFonts w:ascii="仿宋" w:eastAsia="仿宋" w:hAnsi="仿宋"/>
                <w:szCs w:val="21"/>
              </w:rPr>
            </w:pPr>
          </w:p>
        </w:tc>
        <w:tc>
          <w:tcPr>
            <w:tcW w:w="1474" w:type="dxa"/>
            <w:vAlign w:val="center"/>
          </w:tcPr>
          <w:p w:rsidR="00444823" w:rsidRDefault="00444823">
            <w:pPr>
              <w:spacing w:line="280" w:lineRule="exact"/>
              <w:jc w:val="center"/>
              <w:rPr>
                <w:rFonts w:ascii="仿宋" w:eastAsia="仿宋" w:hAnsi="仿宋"/>
                <w:szCs w:val="21"/>
              </w:rPr>
            </w:pPr>
          </w:p>
        </w:tc>
        <w:tc>
          <w:tcPr>
            <w:tcW w:w="1075" w:type="dxa"/>
            <w:vAlign w:val="center"/>
          </w:tcPr>
          <w:p w:rsidR="00444823" w:rsidRDefault="00444823">
            <w:pPr>
              <w:spacing w:line="280" w:lineRule="exact"/>
              <w:jc w:val="center"/>
              <w:rPr>
                <w:rFonts w:ascii="仿宋" w:eastAsia="仿宋" w:hAnsi="仿宋"/>
                <w:szCs w:val="21"/>
              </w:rPr>
            </w:pPr>
          </w:p>
        </w:tc>
        <w:tc>
          <w:tcPr>
            <w:tcW w:w="2310" w:type="dxa"/>
            <w:vAlign w:val="center"/>
          </w:tcPr>
          <w:p w:rsidR="00444823" w:rsidRDefault="00444823">
            <w:pPr>
              <w:spacing w:line="280" w:lineRule="exact"/>
              <w:jc w:val="center"/>
              <w:rPr>
                <w:rFonts w:ascii="仿宋" w:eastAsia="仿宋" w:hAnsi="仿宋"/>
                <w:szCs w:val="21"/>
              </w:rPr>
            </w:pPr>
          </w:p>
        </w:tc>
      </w:tr>
    </w:tbl>
    <w:p w:rsidR="00444823" w:rsidRDefault="00444823">
      <w:pPr>
        <w:spacing w:line="280" w:lineRule="exact"/>
        <w:ind w:firstLineChars="200" w:firstLine="420"/>
        <w:rPr>
          <w:rFonts w:ascii="仿宋" w:eastAsia="仿宋" w:hAnsi="仿宋"/>
          <w:szCs w:val="21"/>
        </w:rPr>
      </w:pPr>
    </w:p>
    <w:sectPr w:rsidR="00444823">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EF2" w:rsidRDefault="00656EF2">
      <w:r>
        <w:separator/>
      </w:r>
    </w:p>
  </w:endnote>
  <w:endnote w:type="continuationSeparator" w:id="0">
    <w:p w:rsidR="00656EF2" w:rsidRDefault="0065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444823" w:rsidRDefault="00754B17">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3A439B">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A439B">
              <w:rPr>
                <w:b/>
                <w:noProof/>
              </w:rPr>
              <w:t>8</w:t>
            </w:r>
            <w:r>
              <w:rPr>
                <w:b/>
                <w:sz w:val="24"/>
                <w:szCs w:val="24"/>
              </w:rPr>
              <w:fldChar w:fldCharType="end"/>
            </w:r>
          </w:p>
        </w:sdtContent>
      </w:sdt>
    </w:sdtContent>
  </w:sdt>
  <w:p w:rsidR="00444823" w:rsidRDefault="004448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EF2" w:rsidRDefault="00656EF2">
      <w:r>
        <w:separator/>
      </w:r>
    </w:p>
  </w:footnote>
  <w:footnote w:type="continuationSeparator" w:id="0">
    <w:p w:rsidR="00656EF2" w:rsidRDefault="00656E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E553C92"/>
    <w:multiLevelType w:val="singleLevel"/>
    <w:tmpl w:val="0E553C9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412D"/>
    <w:rsid w:val="003231BF"/>
    <w:rsid w:val="00397F20"/>
    <w:rsid w:val="003A439B"/>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4823"/>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5E67"/>
    <w:rsid w:val="004C6035"/>
    <w:rsid w:val="004D5C73"/>
    <w:rsid w:val="004E1B33"/>
    <w:rsid w:val="004E2A85"/>
    <w:rsid w:val="005074F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EF2"/>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C9437B-EE79-4D90-8D33-DC36CDEE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paragraph" w:styleId="a5">
    <w:name w:val="Normal Indent"/>
    <w:basedOn w:val="a"/>
    <w:qFormat/>
    <w:pPr>
      <w:ind w:firstLine="420"/>
    </w:pPr>
    <w:rPr>
      <w:rFonts w:ascii="Calibri" w:eastAsia="宋体" w:hAnsi="Calibri" w:cs="Times New Roman"/>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7"/>
    <w:uiPriority w:val="99"/>
    <w:qFormat/>
    <w:rPr>
      <w:sz w:val="18"/>
      <w:szCs w:val="18"/>
    </w:rPr>
  </w:style>
  <w:style w:type="character" w:customStyle="1" w:styleId="Char">
    <w:name w:val="页脚 Char"/>
    <w:basedOn w:val="a1"/>
    <w:link w:val="a6"/>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1028</Words>
  <Characters>5862</Characters>
  <Application>Microsoft Office Word</Application>
  <DocSecurity>0</DocSecurity>
  <Lines>48</Lines>
  <Paragraphs>13</Paragraphs>
  <ScaleCrop>false</ScaleCrop>
  <Company>Microsoft</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2022-10-31T01:12:00Z</dcterms:created>
  <dcterms:modified xsi:type="dcterms:W3CDTF">2022-10-31T01:12:00Z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