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32"/>
          <w:szCs w:val="32"/>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人体成分分析仪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u w:val="single"/>
          <w:lang w:val="en-US" w:eastAsia="zh-CN"/>
        </w:rPr>
        <w:t>3362790562@qq.com</w:t>
      </w:r>
      <w:r>
        <w:rPr>
          <w:rFonts w:hint="eastAsia" w:ascii="仿宋" w:hAnsi="仿宋" w:eastAsia="仿宋"/>
          <w:szCs w:val="21"/>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6"/>
          <w:rFonts w:hint="eastAsia" w:ascii="仿宋" w:hAnsi="仿宋" w:eastAsia="仿宋" w:cs="仿宋"/>
          <w:b w:val="0"/>
          <w:bCs/>
          <w:color w:val="auto"/>
          <w:sz w:val="21"/>
          <w:szCs w:val="21"/>
          <w:lang w:eastAsia="zh-CN"/>
        </w:rPr>
        <w:t>具备</w:t>
      </w:r>
      <w:r>
        <w:rPr>
          <w:rStyle w:val="16"/>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6"/>
          <w:rFonts w:hint="eastAsia" w:ascii="仿宋" w:hAnsi="仿宋" w:eastAsia="仿宋" w:cs="仿宋"/>
          <w:b/>
          <w:bCs w:val="0"/>
          <w:color w:val="auto"/>
          <w:sz w:val="21"/>
          <w:szCs w:val="21"/>
          <w:lang w:eastAsia="zh-CN"/>
        </w:rPr>
        <w:t>或具备</w:t>
      </w:r>
      <w:r>
        <w:rPr>
          <w:rStyle w:val="16"/>
          <w:rFonts w:hint="eastAsia" w:ascii="仿宋" w:hAnsi="仿宋" w:eastAsia="仿宋" w:cs="仿宋"/>
          <w:b/>
          <w:bCs w:val="0"/>
          <w:color w:val="auto"/>
          <w:sz w:val="21"/>
          <w:szCs w:val="21"/>
          <w:lang w:val="en-US" w:eastAsia="zh-CN"/>
        </w:rPr>
        <w:t>CMA【或CNAS】资质检测机构）</w:t>
      </w:r>
      <w:r>
        <w:rPr>
          <w:rStyle w:val="16"/>
          <w:rFonts w:hint="eastAsia" w:ascii="仿宋" w:hAnsi="仿宋" w:eastAsia="仿宋" w:cs="仿宋"/>
          <w:b w:val="0"/>
          <w:bCs/>
          <w:color w:val="auto"/>
          <w:sz w:val="21"/>
          <w:szCs w:val="21"/>
          <w:lang w:val="en-US" w:eastAsia="zh-CN"/>
        </w:rPr>
        <w:t>出具的</w:t>
      </w:r>
      <w:r>
        <w:rPr>
          <w:rStyle w:val="16"/>
          <w:rFonts w:hint="eastAsia" w:ascii="仿宋" w:hAnsi="仿宋" w:eastAsia="仿宋" w:cs="仿宋"/>
          <w:b w:val="0"/>
          <w:bCs/>
          <w:color w:val="auto"/>
          <w:sz w:val="21"/>
          <w:szCs w:val="21"/>
        </w:rPr>
        <w:t>质检报告原件扫描件</w:t>
      </w:r>
      <w:r>
        <w:rPr>
          <w:rStyle w:val="16"/>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6"/>
          <w:rFonts w:hint="eastAsia" w:ascii="仿宋" w:hAnsi="仿宋" w:eastAsia="仿宋" w:cs="仿宋"/>
          <w:b w:val="0"/>
          <w:bCs/>
          <w:color w:val="auto"/>
          <w:sz w:val="21"/>
          <w:szCs w:val="21"/>
        </w:rPr>
        <w:t>食药监局</w:t>
      </w:r>
      <w:r>
        <w:rPr>
          <w:rStyle w:val="16"/>
          <w:rFonts w:hint="eastAsia" w:ascii="仿宋" w:hAnsi="仿宋" w:eastAsia="仿宋" w:cs="仿宋"/>
          <w:b w:val="0"/>
          <w:bCs/>
          <w:color w:val="auto"/>
          <w:sz w:val="21"/>
          <w:szCs w:val="21"/>
          <w:lang w:eastAsia="zh-CN"/>
        </w:rPr>
        <w:t>或</w:t>
      </w:r>
      <w:r>
        <w:rPr>
          <w:rStyle w:val="16"/>
          <w:rFonts w:hint="eastAsia" w:ascii="仿宋" w:hAnsi="仿宋" w:eastAsia="仿宋" w:cs="仿宋"/>
          <w:b w:val="0"/>
          <w:bCs/>
          <w:color w:val="auto"/>
          <w:sz w:val="21"/>
          <w:szCs w:val="21"/>
        </w:rPr>
        <w:t>其下属单位</w:t>
      </w:r>
      <w:r>
        <w:rPr>
          <w:rStyle w:val="16"/>
          <w:rFonts w:hint="eastAsia" w:ascii="仿宋" w:hAnsi="仿宋" w:eastAsia="仿宋" w:cs="仿宋"/>
          <w:b w:val="0"/>
          <w:bCs/>
          <w:color w:val="auto"/>
          <w:sz w:val="21"/>
          <w:szCs w:val="21"/>
          <w:lang w:eastAsia="zh-CN"/>
        </w:rPr>
        <w:t>或省级医疗器械检验机构或省级食品药品检验机构等）。</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pPr>
        <w:pStyle w:val="2"/>
        <w:ind w:left="0" w:leftChars="0" w:firstLine="0" w:firstLineChars="0"/>
        <w:rPr>
          <w:rFonts w:hint="default"/>
          <w:lang w:val="en-US" w:eastAsia="zh-CN"/>
        </w:rPr>
      </w:pPr>
    </w:p>
    <w:p>
      <w:pPr>
        <w:spacing w:line="320" w:lineRule="exact"/>
        <w:rPr>
          <w:rFonts w:ascii="仿宋" w:hAnsi="仿宋" w:eastAsia="仿宋"/>
          <w:b/>
          <w:szCs w:val="21"/>
        </w:rPr>
      </w:pPr>
      <w:r>
        <w:rPr>
          <w:rFonts w:hint="eastAsia" w:ascii="仿宋" w:hAnsi="仿宋" w:eastAsia="仿宋"/>
          <w:b/>
          <w:szCs w:val="21"/>
          <w:lang w:eastAsia="zh-CN"/>
        </w:rPr>
        <w:t>第一部分：</w:t>
      </w:r>
      <w:r>
        <w:rPr>
          <w:rFonts w:hint="eastAsia" w:ascii="仿宋" w:hAnsi="仿宋" w:eastAsia="仿宋"/>
          <w:b/>
          <w:szCs w:val="21"/>
        </w:rPr>
        <w:t>拟购项目初步参数结构</w:t>
      </w:r>
    </w:p>
    <w:tbl>
      <w:tblPr>
        <w:tblStyle w:val="11"/>
        <w:tblW w:w="964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171"/>
        <w:gridCol w:w="1065"/>
        <w:gridCol w:w="705"/>
        <w:gridCol w:w="915"/>
        <w:gridCol w:w="19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45" w:type="dxa"/>
            <w:gridSpan w:val="4"/>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本项目初步参数拟设置情况</w:t>
            </w:r>
          </w:p>
        </w:tc>
        <w:tc>
          <w:tcPr>
            <w:tcW w:w="705"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915" w:type="dxa"/>
            <w:vMerge w:val="restart"/>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建议修改</w:t>
            </w:r>
            <w:r>
              <w:rPr>
                <w:rFonts w:hint="eastAsia" w:ascii="仿宋" w:hAnsi="仿宋" w:eastAsia="仿宋"/>
                <w:b w:val="0"/>
                <w:bCs/>
                <w:szCs w:val="21"/>
                <w:lang w:eastAsia="zh-CN"/>
              </w:rPr>
              <w:t>指标</w:t>
            </w:r>
          </w:p>
        </w:tc>
        <w:tc>
          <w:tcPr>
            <w:tcW w:w="1980"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备注（真实指标、是否独家</w:t>
            </w:r>
            <w:r>
              <w:rPr>
                <w:rFonts w:hint="eastAsia" w:ascii="仿宋" w:hAnsi="仿宋" w:eastAsia="仿宋"/>
                <w:b w:val="0"/>
                <w:bCs/>
                <w:szCs w:val="21"/>
                <w:lang w:eastAsia="zh-CN"/>
              </w:rPr>
              <w:t>、是否提供有效检测报告</w:t>
            </w:r>
            <w:r>
              <w:rPr>
                <w:rFonts w:hint="eastAsia" w:ascii="仿宋" w:hAnsi="仿宋" w:eastAsia="仿宋"/>
                <w:b w:val="0"/>
                <w:bCs/>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1134" w:type="dxa"/>
          </w:tcPr>
          <w:p>
            <w:pPr>
              <w:spacing w:line="320" w:lineRule="exact"/>
              <w:jc w:val="center"/>
              <w:rPr>
                <w:rFonts w:ascii="仿宋" w:hAnsi="仿宋" w:eastAsia="仿宋"/>
                <w:b w:val="0"/>
                <w:bCs/>
                <w:szCs w:val="21"/>
              </w:rPr>
            </w:pPr>
            <w:r>
              <w:rPr>
                <w:rFonts w:hint="eastAsia" w:ascii="仿宋" w:hAnsi="仿宋" w:eastAsia="仿宋"/>
                <w:b w:val="0"/>
                <w:bCs/>
                <w:szCs w:val="21"/>
              </w:rPr>
              <w:t>参数名称</w:t>
            </w:r>
          </w:p>
        </w:tc>
        <w:tc>
          <w:tcPr>
            <w:tcW w:w="3171"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初步</w:t>
            </w:r>
            <w:r>
              <w:rPr>
                <w:rFonts w:hint="eastAsia" w:ascii="仿宋" w:hAnsi="仿宋" w:eastAsia="仿宋"/>
                <w:b w:val="0"/>
                <w:bCs/>
                <w:szCs w:val="21"/>
              </w:rPr>
              <w:t>参数</w:t>
            </w:r>
            <w:r>
              <w:rPr>
                <w:rFonts w:hint="eastAsia" w:ascii="仿宋" w:hAnsi="仿宋" w:eastAsia="仿宋"/>
                <w:b w:val="0"/>
                <w:bCs/>
                <w:szCs w:val="21"/>
                <w:lang w:eastAsia="zh-CN"/>
              </w:rPr>
              <w:t>设置情况</w:t>
            </w:r>
          </w:p>
        </w:tc>
        <w:tc>
          <w:tcPr>
            <w:tcW w:w="1065"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是否设置为为★</w:t>
            </w:r>
          </w:p>
        </w:tc>
        <w:tc>
          <w:tcPr>
            <w:tcW w:w="705" w:type="dxa"/>
            <w:vMerge w:val="continue"/>
          </w:tcPr>
          <w:p>
            <w:pPr>
              <w:spacing w:line="320" w:lineRule="exact"/>
              <w:rPr>
                <w:rFonts w:ascii="仿宋" w:hAnsi="仿宋" w:eastAsia="仿宋"/>
                <w:b w:val="0"/>
                <w:bCs/>
                <w:szCs w:val="21"/>
              </w:rPr>
            </w:pPr>
          </w:p>
        </w:tc>
        <w:tc>
          <w:tcPr>
            <w:tcW w:w="915" w:type="dxa"/>
            <w:vMerge w:val="continue"/>
          </w:tcPr>
          <w:p>
            <w:pPr>
              <w:spacing w:line="320" w:lineRule="exact"/>
              <w:rPr>
                <w:rFonts w:ascii="仿宋" w:hAnsi="仿宋" w:eastAsia="仿宋"/>
                <w:b w:val="0"/>
                <w:bCs/>
                <w:szCs w:val="21"/>
              </w:rPr>
            </w:pPr>
          </w:p>
        </w:tc>
        <w:tc>
          <w:tcPr>
            <w:tcW w:w="1980"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测试原理</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生物电阻抗法</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测量姿势</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多种(坐姿、站姿、卧床)</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电极方法</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8点接触式电极</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人体成份计算方法</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不使用经验值估算</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电极方法</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接触式、粘贴式</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可移动性</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移动型</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输出项目</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细胞内水分(ICW)，细胞外水分(ECW)，身体总水分(TBW)，水控制（干体重及透析建议）；蛋白质，无机盐，体脂肪，肌肉量，去脂体重，体重，骨骼肌含量，体脂肪含量，体脂百分比，身体质量指数（BMI），节段肌肉分析，节段水分分析，身体总水分及节段水分比率(ECW/ TBW)，身体细胞量（BCM），骨矿物质含量（BMC），上臂围度（AC），上臂肌肉围度（AMC），腰围，内脏脂肪面积，基础代谢量（BMR），水合率（TBW/FFM），体成分测量历史记录（12次累计结果），每个节段和频率的电阻抗值（电阻抗、电抗、相位角）， 肥胖度</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报告内容:</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人体水分结果报告、人体成分结果报告等</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电极类型: </w:t>
            </w:r>
            <w:bookmarkStart w:id="0" w:name="_GoBack"/>
            <w:bookmarkEnd w:id="0"/>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接触式金属电极和粘贴式电极</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测量模式选择:</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透析时间（透析前、中、后）、血管通路位置选择、麻痹部位</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测量时间</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小于2分钟</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数据存储</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储存检测结果大于10万条；</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输入方式:</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触摸屏和操作键盘</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测量年龄范围</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3～99岁</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测试体重范围</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10~250kg</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测试身高范围</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95~220cm</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电源</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交直流两用</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资质</w:t>
            </w:r>
          </w:p>
        </w:tc>
        <w:tc>
          <w:tcPr>
            <w:tcW w:w="3171" w:type="dxa"/>
            <w:vAlign w:val="center"/>
          </w:tcPr>
          <w:p>
            <w:pPr>
              <w:pStyle w:val="9"/>
              <w:numPr>
                <w:ilvl w:val="0"/>
                <w:numId w:val="0"/>
              </w:numPr>
              <w:spacing w:line="320" w:lineRule="exact"/>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有CFDA(或NMPA)证</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171" w:type="dxa"/>
            <w:vAlign w:val="top"/>
          </w:tcPr>
          <w:p>
            <w:pPr>
              <w:pStyle w:val="9"/>
              <w:numPr>
                <w:ilvl w:val="0"/>
                <w:numId w:val="0"/>
              </w:numPr>
              <w:spacing w:line="320" w:lineRule="exact"/>
              <w:ind w:left="0" w:leftChars="0" w:firstLine="0" w:firstLineChars="0"/>
              <w:rPr>
                <w:rFonts w:ascii="仿宋" w:hAnsi="仿宋" w:eastAsia="仿宋"/>
                <w:b w:val="0"/>
                <w:bCs/>
                <w:szCs w:val="21"/>
              </w:rPr>
            </w:pPr>
            <w:r>
              <w:rPr>
                <w:rFonts w:hint="eastAsia" w:ascii="仿宋" w:hAnsi="仿宋" w:eastAsia="仿宋" w:cs="仿宋"/>
                <w:sz w:val="24"/>
                <w:szCs w:val="24"/>
                <w:lang w:val="en-US" w:eastAsia="zh-CN"/>
              </w:rPr>
              <w:t>整机免费保修三年（含所有零部件，包括须定期更换零部件）</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2"/>
              </w:numPr>
              <w:spacing w:line="320" w:lineRule="exact"/>
              <w:ind w:left="425" w:leftChars="0" w:hanging="425" w:firstLineChars="0"/>
              <w:rPr>
                <w:rFonts w:ascii="仿宋" w:hAnsi="仿宋" w:eastAsia="仿宋"/>
                <w:b w:val="0"/>
                <w:bCs/>
                <w:szCs w:val="21"/>
              </w:rPr>
            </w:pPr>
          </w:p>
        </w:tc>
        <w:tc>
          <w:tcPr>
            <w:tcW w:w="1134" w:type="dxa"/>
          </w:tcPr>
          <w:p>
            <w:pPr>
              <w:spacing w:line="320" w:lineRule="exact"/>
              <w:rPr>
                <w:rFonts w:ascii="仿宋" w:hAnsi="仿宋" w:eastAsia="仿宋"/>
                <w:b w:val="0"/>
                <w:bCs/>
                <w:szCs w:val="21"/>
              </w:rPr>
            </w:pPr>
          </w:p>
        </w:tc>
        <w:tc>
          <w:tcPr>
            <w:tcW w:w="3171" w:type="dxa"/>
            <w:vAlign w:val="top"/>
          </w:tcPr>
          <w:p>
            <w:pPr>
              <w:spacing w:line="320" w:lineRule="exact"/>
              <w:rPr>
                <w:rFonts w:ascii="仿宋" w:hAnsi="仿宋" w:eastAsia="仿宋"/>
                <w:b w:val="0"/>
                <w:bCs/>
                <w:szCs w:val="21"/>
              </w:rPr>
            </w:pPr>
            <w:r>
              <w:rPr>
                <w:rFonts w:hint="eastAsia" w:ascii="仿宋" w:hAnsi="仿宋" w:eastAsia="仿宋" w:cs="仿宋"/>
                <w:b w:val="0"/>
                <w:bCs w:val="0"/>
                <w:sz w:val="24"/>
                <w:szCs w:val="24"/>
                <w:lang w:val="en-US" w:eastAsia="zh-CN"/>
              </w:rPr>
              <w:t>提供近3年内同机型设备国内医院用户合同5家及以上，标书内提供清晰的合同原件扫描件并加盖公章（遮盖认定为无效业绩）</w:t>
            </w:r>
          </w:p>
        </w:tc>
        <w:tc>
          <w:tcPr>
            <w:tcW w:w="1065" w:type="dxa"/>
          </w:tcPr>
          <w:p>
            <w:pPr>
              <w:spacing w:line="320" w:lineRule="exact"/>
              <w:rPr>
                <w:rFonts w:ascii="仿宋" w:hAnsi="仿宋" w:eastAsia="仿宋"/>
                <w:b w:val="0"/>
                <w:bCs/>
                <w:szCs w:val="21"/>
              </w:rPr>
            </w:pPr>
          </w:p>
        </w:tc>
        <w:tc>
          <w:tcPr>
            <w:tcW w:w="705" w:type="dxa"/>
          </w:tcPr>
          <w:p>
            <w:pPr>
              <w:spacing w:line="320" w:lineRule="exact"/>
              <w:rPr>
                <w:rFonts w:ascii="仿宋" w:hAnsi="仿宋" w:eastAsia="仿宋"/>
                <w:b w:val="0"/>
                <w:bCs/>
                <w:szCs w:val="21"/>
              </w:rPr>
            </w:pPr>
          </w:p>
        </w:tc>
        <w:tc>
          <w:tcPr>
            <w:tcW w:w="915" w:type="dxa"/>
          </w:tcPr>
          <w:p>
            <w:pPr>
              <w:spacing w:line="320" w:lineRule="exact"/>
              <w:rPr>
                <w:rFonts w:ascii="仿宋" w:hAnsi="仿宋" w:eastAsia="仿宋"/>
                <w:b w:val="0"/>
                <w:bCs/>
                <w:szCs w:val="21"/>
              </w:rPr>
            </w:pPr>
          </w:p>
        </w:tc>
        <w:tc>
          <w:tcPr>
            <w:tcW w:w="1980" w:type="dxa"/>
          </w:tcPr>
          <w:p>
            <w:pPr>
              <w:spacing w:line="320" w:lineRule="exact"/>
              <w:rPr>
                <w:rFonts w:ascii="仿宋" w:hAnsi="仿宋" w:eastAsia="仿宋"/>
                <w:b w:val="0"/>
                <w:bCs/>
                <w:szCs w:val="21"/>
              </w:rPr>
            </w:pPr>
          </w:p>
        </w:tc>
      </w:tr>
    </w:tbl>
    <w:p>
      <w:pPr>
        <w:spacing w:line="280" w:lineRule="exact"/>
        <w:ind w:firstLine="420" w:firstLineChars="200"/>
        <w:rPr>
          <w:rFonts w:ascii="仿宋" w:hAnsi="仿宋" w:eastAsia="仿宋"/>
          <w:szCs w:val="21"/>
        </w:rPr>
      </w:pPr>
    </w:p>
    <w:p>
      <w:pPr>
        <w:spacing w:line="320" w:lineRule="exact"/>
        <w:rPr>
          <w:rFonts w:hint="eastAsia" w:ascii="仿宋" w:hAnsi="仿宋" w:eastAsia="仿宋"/>
          <w:b/>
          <w:szCs w:val="21"/>
          <w:lang w:eastAsia="zh-CN"/>
        </w:rPr>
      </w:pPr>
      <w:r>
        <w:rPr>
          <w:rFonts w:hint="eastAsia" w:ascii="仿宋" w:hAnsi="仿宋" w:eastAsia="仿宋"/>
          <w:b/>
          <w:szCs w:val="21"/>
          <w:lang w:eastAsia="zh-CN"/>
        </w:rPr>
        <w:t>第二部分：</w:t>
      </w:r>
      <w:r>
        <w:rPr>
          <w:rFonts w:hint="eastAsia" w:ascii="仿宋" w:hAnsi="仿宋" w:eastAsia="仿宋"/>
          <w:b/>
          <w:szCs w:val="21"/>
        </w:rPr>
        <w:t>拟购项目</w:t>
      </w:r>
      <w:r>
        <w:rPr>
          <w:rFonts w:hint="eastAsia" w:ascii="仿宋" w:hAnsi="仿宋" w:eastAsia="仿宋"/>
          <w:b/>
          <w:szCs w:val="21"/>
          <w:lang w:eastAsia="zh-CN"/>
        </w:rPr>
        <w:t>配置清单</w:t>
      </w:r>
    </w:p>
    <w:tbl>
      <w:tblPr>
        <w:tblStyle w:val="11"/>
        <w:tblW w:w="961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3060"/>
        <w:gridCol w:w="1110"/>
        <w:gridCol w:w="780"/>
        <w:gridCol w:w="2055"/>
        <w:gridCol w:w="19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4845" w:type="dxa"/>
            <w:gridSpan w:val="3"/>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rPr>
              <w:t>本项目</w:t>
            </w:r>
            <w:r>
              <w:rPr>
                <w:rFonts w:hint="eastAsia" w:ascii="仿宋" w:hAnsi="仿宋" w:eastAsia="仿宋"/>
                <w:b w:val="0"/>
                <w:bCs/>
                <w:szCs w:val="21"/>
                <w:lang w:eastAsia="zh-CN"/>
              </w:rPr>
              <w:t>拟配置清单</w:t>
            </w:r>
          </w:p>
        </w:tc>
        <w:tc>
          <w:tcPr>
            <w:tcW w:w="780" w:type="dxa"/>
            <w:vMerge w:val="restart"/>
          </w:tcPr>
          <w:p>
            <w:pPr>
              <w:spacing w:line="320" w:lineRule="exact"/>
              <w:jc w:val="center"/>
              <w:rPr>
                <w:rFonts w:ascii="仿宋" w:hAnsi="仿宋"/>
                <w:b w:val="0"/>
                <w:bCs/>
                <w:szCs w:val="21"/>
              </w:rPr>
            </w:pPr>
            <w:r>
              <w:rPr>
                <w:rFonts w:hint="eastAsia" w:ascii="仿宋" w:hAnsi="仿宋" w:eastAsia="仿宋"/>
                <w:b w:val="0"/>
                <w:bCs/>
                <w:szCs w:val="21"/>
              </w:rPr>
              <w:t>响应情况</w:t>
            </w:r>
          </w:p>
        </w:tc>
        <w:tc>
          <w:tcPr>
            <w:tcW w:w="205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建议修改指标</w:t>
            </w:r>
          </w:p>
        </w:tc>
        <w:tc>
          <w:tcPr>
            <w:tcW w:w="1935" w:type="dxa"/>
            <w:vMerge w:val="restart"/>
          </w:tcPr>
          <w:p>
            <w:pPr>
              <w:spacing w:line="320" w:lineRule="exact"/>
              <w:jc w:val="center"/>
              <w:rPr>
                <w:rFonts w:ascii="仿宋" w:hAnsi="仿宋" w:eastAsia="仿宋"/>
                <w:b w:val="0"/>
                <w:bCs/>
                <w:szCs w:val="21"/>
              </w:rPr>
            </w:pPr>
            <w:r>
              <w:rPr>
                <w:rFonts w:hint="eastAsia" w:ascii="仿宋" w:hAnsi="仿宋" w:eastAsia="仿宋"/>
                <w:b w:val="0"/>
                <w:bCs/>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jc w:val="center"/>
              <w:rPr>
                <w:rFonts w:ascii="仿宋" w:hAnsi="仿宋" w:eastAsia="仿宋"/>
                <w:b w:val="0"/>
                <w:bCs/>
                <w:szCs w:val="21"/>
              </w:rPr>
            </w:pPr>
            <w:r>
              <w:rPr>
                <w:rFonts w:hint="eastAsia" w:ascii="仿宋" w:hAnsi="仿宋" w:eastAsia="仿宋"/>
                <w:b w:val="0"/>
                <w:bCs/>
                <w:szCs w:val="21"/>
              </w:rPr>
              <w:t>序号</w:t>
            </w:r>
          </w:p>
        </w:tc>
        <w:tc>
          <w:tcPr>
            <w:tcW w:w="306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配置清单名称</w:t>
            </w:r>
          </w:p>
        </w:tc>
        <w:tc>
          <w:tcPr>
            <w:tcW w:w="1110" w:type="dxa"/>
          </w:tcPr>
          <w:p>
            <w:pPr>
              <w:spacing w:line="320" w:lineRule="exact"/>
              <w:jc w:val="center"/>
              <w:rPr>
                <w:rFonts w:hint="eastAsia" w:ascii="仿宋" w:hAnsi="仿宋" w:eastAsia="仿宋"/>
                <w:b w:val="0"/>
                <w:bCs/>
                <w:szCs w:val="21"/>
                <w:lang w:eastAsia="zh-CN"/>
              </w:rPr>
            </w:pPr>
            <w:r>
              <w:rPr>
                <w:rFonts w:hint="eastAsia" w:ascii="仿宋" w:hAnsi="仿宋" w:eastAsia="仿宋"/>
                <w:b w:val="0"/>
                <w:bCs/>
                <w:szCs w:val="21"/>
                <w:lang w:eastAsia="zh-CN"/>
              </w:rPr>
              <w:t>数量</w:t>
            </w:r>
          </w:p>
        </w:tc>
        <w:tc>
          <w:tcPr>
            <w:tcW w:w="780" w:type="dxa"/>
            <w:vMerge w:val="continue"/>
          </w:tcPr>
          <w:p>
            <w:pPr>
              <w:spacing w:line="320" w:lineRule="exact"/>
              <w:rPr>
                <w:rFonts w:ascii="仿宋" w:hAnsi="仿宋" w:eastAsia="仿宋"/>
                <w:b w:val="0"/>
                <w:bCs/>
                <w:szCs w:val="21"/>
              </w:rPr>
            </w:pPr>
          </w:p>
        </w:tc>
        <w:tc>
          <w:tcPr>
            <w:tcW w:w="2055" w:type="dxa"/>
            <w:vMerge w:val="continue"/>
          </w:tcPr>
          <w:p>
            <w:pPr>
              <w:spacing w:line="320" w:lineRule="exact"/>
              <w:rPr>
                <w:rFonts w:ascii="仿宋" w:hAnsi="仿宋" w:eastAsia="仿宋"/>
                <w:b w:val="0"/>
                <w:bCs/>
                <w:szCs w:val="21"/>
              </w:rPr>
            </w:pPr>
          </w:p>
        </w:tc>
        <w:tc>
          <w:tcPr>
            <w:tcW w:w="1935" w:type="dxa"/>
            <w:vMerge w:val="continue"/>
          </w:tcPr>
          <w:p>
            <w:pPr>
              <w:spacing w:line="320" w:lineRule="exact"/>
              <w:rPr>
                <w:rFonts w:ascii="仿宋" w:hAnsi="仿宋" w:eastAsia="仿宋"/>
                <w:b w:val="0"/>
                <w:bCs/>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320" w:lineRule="exact"/>
              <w:rPr>
                <w:rFonts w:ascii="仿宋" w:hAnsi="仿宋" w:eastAsia="仿宋"/>
                <w:b w:val="0"/>
                <w:bCs/>
                <w:szCs w:val="21"/>
              </w:rPr>
            </w:pPr>
          </w:p>
        </w:tc>
        <w:tc>
          <w:tcPr>
            <w:tcW w:w="3060" w:type="dxa"/>
          </w:tcPr>
          <w:p>
            <w:pPr>
              <w:spacing w:line="320" w:lineRule="exact"/>
              <w:rPr>
                <w:rFonts w:ascii="仿宋" w:hAnsi="仿宋" w:eastAsia="仿宋"/>
                <w:b w:val="0"/>
                <w:bCs/>
                <w:szCs w:val="21"/>
              </w:rPr>
            </w:pPr>
          </w:p>
        </w:tc>
        <w:tc>
          <w:tcPr>
            <w:tcW w:w="1110" w:type="dxa"/>
          </w:tcPr>
          <w:p>
            <w:pPr>
              <w:spacing w:line="320" w:lineRule="exact"/>
              <w:rPr>
                <w:rFonts w:ascii="仿宋" w:hAnsi="仿宋" w:eastAsia="仿宋"/>
                <w:b w:val="0"/>
                <w:bCs/>
                <w:szCs w:val="21"/>
              </w:rPr>
            </w:pPr>
          </w:p>
        </w:tc>
        <w:tc>
          <w:tcPr>
            <w:tcW w:w="780" w:type="dxa"/>
          </w:tcPr>
          <w:p>
            <w:pPr>
              <w:spacing w:line="320" w:lineRule="exact"/>
              <w:rPr>
                <w:rFonts w:ascii="仿宋" w:hAnsi="仿宋" w:eastAsia="仿宋"/>
                <w:b w:val="0"/>
                <w:bCs/>
                <w:szCs w:val="21"/>
              </w:rPr>
            </w:pPr>
          </w:p>
        </w:tc>
        <w:tc>
          <w:tcPr>
            <w:tcW w:w="2055" w:type="dxa"/>
          </w:tcPr>
          <w:p>
            <w:pPr>
              <w:spacing w:line="320" w:lineRule="exact"/>
              <w:rPr>
                <w:rFonts w:ascii="仿宋" w:hAnsi="仿宋" w:eastAsia="仿宋"/>
                <w:b w:val="0"/>
                <w:bCs/>
                <w:szCs w:val="21"/>
              </w:rPr>
            </w:pPr>
          </w:p>
        </w:tc>
        <w:tc>
          <w:tcPr>
            <w:tcW w:w="1935" w:type="dxa"/>
          </w:tcPr>
          <w:p>
            <w:pPr>
              <w:spacing w:line="320" w:lineRule="exact"/>
              <w:rPr>
                <w:rFonts w:ascii="仿宋" w:hAnsi="仿宋" w:eastAsia="仿宋"/>
                <w:b w:val="0"/>
                <w:bCs/>
                <w:szCs w:val="21"/>
              </w:rPr>
            </w:pPr>
          </w:p>
        </w:tc>
      </w:tr>
    </w:tbl>
    <w:p>
      <w:pPr>
        <w:spacing w:line="280" w:lineRule="exact"/>
        <w:rPr>
          <w:rFonts w:hint="eastAsia" w:ascii="仿宋" w:hAnsi="仿宋" w:eastAsia="仿宋"/>
          <w:szCs w:val="21"/>
        </w:rPr>
      </w:pPr>
    </w:p>
    <w:p>
      <w:pPr>
        <w:pStyle w:val="2"/>
        <w:rPr>
          <w:rFonts w:hint="eastAsia"/>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w:t>
      </w:r>
      <w:r>
        <w:rPr>
          <w:rFonts w:hint="eastAsia" w:ascii="仿宋" w:hAnsi="仿宋" w:eastAsia="仿宋"/>
          <w:szCs w:val="21"/>
          <w:lang w:val="en-US" w:eastAsia="zh-CN"/>
        </w:rPr>
        <w:t>1</w:t>
      </w:r>
      <w:r>
        <w:rPr>
          <w:rFonts w:hint="eastAsia" w:ascii="仿宋" w:hAnsi="仿宋" w:eastAsia="仿宋"/>
          <w:szCs w:val="21"/>
          <w:lang w:eastAsia="zh-CN"/>
        </w:rPr>
        <w:t>：相关配置清单</w:t>
      </w:r>
      <w:r>
        <w:rPr>
          <w:rFonts w:hint="eastAsia" w:ascii="仿宋" w:hAnsi="仿宋" w:eastAsia="仿宋"/>
          <w:szCs w:val="21"/>
        </w:rPr>
        <w:t>（样表，可单列且加盖公章）</w:t>
      </w:r>
    </w:p>
    <w:tbl>
      <w:tblPr>
        <w:tblStyle w:val="10"/>
        <w:tblW w:w="96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77"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77"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2</w:t>
      </w:r>
      <w:r>
        <w:rPr>
          <w:rFonts w:hint="eastAsia" w:ascii="仿宋" w:hAnsi="仿宋" w:eastAsia="仿宋"/>
          <w:szCs w:val="21"/>
          <w:lang w:eastAsia="zh-CN"/>
        </w:rPr>
        <w:t>：</w:t>
      </w:r>
      <w:r>
        <w:rPr>
          <w:rFonts w:hint="eastAsia" w:ascii="仿宋" w:hAnsi="仿宋" w:eastAsia="仿宋"/>
          <w:szCs w:val="21"/>
        </w:rPr>
        <w:t xml:space="preserve">配套耗材报价清单（样表，可单列且加盖公章）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2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2"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292"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3</w:t>
      </w:r>
      <w:r>
        <w:rPr>
          <w:rFonts w:hint="eastAsia" w:ascii="仿宋" w:hAnsi="仿宋" w:eastAsia="仿宋"/>
          <w:szCs w:val="21"/>
          <w:lang w:eastAsia="zh-CN"/>
        </w:rPr>
        <w:t>：</w:t>
      </w:r>
      <w:r>
        <w:rPr>
          <w:rFonts w:hint="eastAsia" w:ascii="仿宋" w:hAnsi="仿宋" w:eastAsia="仿宋"/>
          <w:szCs w:val="21"/>
        </w:rPr>
        <w:t xml:space="preserve">配套试剂【单人次费用】报价清单（样表，可单列且加盖公章）                           </w:t>
      </w:r>
    </w:p>
    <w:tbl>
      <w:tblPr>
        <w:tblStyle w:val="10"/>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2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2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2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w:t>
      </w:r>
      <w:r>
        <w:rPr>
          <w:rFonts w:hint="eastAsia" w:ascii="仿宋" w:hAnsi="仿宋" w:eastAsia="仿宋"/>
          <w:szCs w:val="21"/>
          <w:lang w:val="en-US" w:eastAsia="zh-CN"/>
        </w:rPr>
        <w:t>4</w:t>
      </w:r>
      <w:r>
        <w:rPr>
          <w:rFonts w:hint="eastAsia" w:ascii="仿宋" w:hAnsi="仿宋" w:eastAsia="仿宋"/>
          <w:szCs w:val="21"/>
          <w:lang w:eastAsia="zh-CN"/>
        </w:rPr>
        <w:t>：</w:t>
      </w:r>
      <w:r>
        <w:rPr>
          <w:rFonts w:hint="eastAsia" w:ascii="仿宋" w:hAnsi="仿宋" w:eastAsia="仿宋"/>
          <w:szCs w:val="21"/>
        </w:rPr>
        <w:t xml:space="preserve">须定期更换零部件报价清单（样表，可单列且加盖公章）                           </w:t>
      </w:r>
    </w:p>
    <w:tbl>
      <w:tblPr>
        <w:tblStyle w:val="10"/>
        <w:tblW w:w="964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3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310"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310"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5"/>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E817D79"/>
    <w:multiLevelType w:val="singleLevel"/>
    <w:tmpl w:val="2E817D79"/>
    <w:lvl w:ilvl="0" w:tentative="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wZWE3ZjhjNzcwMTg3ZWI1ODNjZDkwYjJjNGEyNzc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B3403D"/>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4A7215"/>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CB31D1"/>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0F0C2C"/>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rPr>
      <w:rFonts w:ascii="Times New Roman" w:hAnsi="Times New Roman"/>
      <w:kern w:val="0"/>
      <w:sz w:val="20"/>
      <w:szCs w:val="20"/>
    </w:rPr>
  </w:style>
  <w:style w:type="paragraph" w:styleId="3">
    <w:name w:val="Body Text"/>
    <w:basedOn w:val="1"/>
    <w:next w:val="4"/>
    <w:qFormat/>
    <w:uiPriority w:val="0"/>
    <w:pPr>
      <w:spacing w:after="120"/>
    </w:pPr>
  </w:style>
  <w:style w:type="paragraph" w:customStyle="1" w:styleId="4">
    <w:name w:val="style4"/>
    <w:basedOn w:val="1"/>
    <w:next w:val="5"/>
    <w:qFormat/>
    <w:uiPriority w:val="0"/>
    <w:pPr>
      <w:widowControl/>
      <w:spacing w:before="280" w:after="280"/>
    </w:pPr>
    <w:rPr>
      <w:rFonts w:ascii="宋体" w:hAnsi="Times New Roman" w:eastAsia="宋体" w:cs="Times New Roman"/>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6">
    <w:name w:val="Body Text Indent"/>
    <w:basedOn w:val="1"/>
    <w:semiHidden/>
    <w:unhideWhenUsed/>
    <w:qFormat/>
    <w:uiPriority w:val="99"/>
    <w:pPr>
      <w:spacing w:after="120"/>
      <w:ind w:left="420" w:leftChars="200"/>
    </w:p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semiHidden/>
    <w:unhideWhenUsed/>
    <w:qFormat/>
    <w:uiPriority w:val="99"/>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3">
    <w:name w:val="页眉 Char"/>
    <w:basedOn w:val="12"/>
    <w:link w:val="8"/>
    <w:semiHidden/>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1673</Words>
  <Characters>1782</Characters>
  <Lines>6</Lines>
  <Paragraphs>1</Paragraphs>
  <TotalTime>1</TotalTime>
  <ScaleCrop>false</ScaleCrop>
  <LinksUpToDate>false</LinksUpToDate>
  <CharactersWithSpaces>1931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2022-10-08T02:50:28Z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ies>
</file>