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吊塔吊桥</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设备要求和配置：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桥梁式，干湿分离设计，设计总体方案可参照CCU。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吊塔应采用高强度铝镁合金，表面医用氧化处理，确保永不生锈，整体全密封设计，旋转限位装置，便于清洗，具备抑制细菌滋生（提供喷涂材料第三方的检测报告）（实际尺寸以现场测绘为准）。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吊桥总负载能力≥300Kg，干边和湿边基座箱体分别承载能力≥150Kg（提供载重第三方检测报告）。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吊桥上所有气体终端与电源插座等必须安装在干、湿区箱体基座上而非桥梁上，以方便护理人员操作。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吊桥内部气体软管必须采用优质医用橡胶气源管，对人体无害（符合医用供气ISO5359安全标准）。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吊塔电动控制，干湿两边基座可分别旋转角度≥340°，配置有机械刹车制动装置，且具有良好的限位系统，保证吊塔不产生漂移。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吊桥干湿两边基座可移动距离≥500mm，采用电动控制，采用专用内置静音滑轨，承载力大、低摩擦、移动轻便、免维护保养，使用寿命长。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气体出口均要以国际标准色予以区别，并有防止不同气体误插的装置或结构；接口接插次数30,000次以上，所有气体接口必须带三状态（通、断、拔），能带气维修。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气体终端为德式标准，配置数量为：每干区塔配3种气体（氧气×2个、空气×1个、负压×1个）、每湿区塔配3种气体（氧气×1个、空气×1个、负压×2个）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吊桥的每一干区塔与湿区塔各配电源插座10个（干区20A一个），电源为交流电220V并有专用的电源接地线、相线、中线三线供给。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吊桥每床配有展臂式诊疗灯一台。安全照明灯2个，小夜灯，灯光柔和，低压安全且与主桥一体化。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所有吊桥模块化设计上，承载设备的电源线路及气源线路和塔体之间没有相对移动，保证吊塔在移动过程中，不会因位置的改变导致线路脱落的意外发生。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仪器平台高度可调，采用防撞设计；配有国际标准的不锈钢边轨，以方便固定小型的医疗仪器设备， 每个仪器平台载重≥80Kg（提供载重第三方检测报告）。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所投标产品必须可以根据用户要求升级（比如加装仪器平台，气源，电源等配件）。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提供产品先进性和质量可靠性的证明材料：CE认证，ISO13485、ISO9001质量体系认证。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干区平台3层、湿区平台2层，要求高度可调，尺寸以现场测绘为准。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湿区设计要求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.湿区必须采用可移动基座箱体设计，电源、气源接口分布在箱体的左右两侧，充分实现电气分离，确保设备使用安全（提供产品彩页图片和第三方检测报告）。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吊柱式箱体，旋转角度≥340°，旋转半径≥1500mm，气电箱长度≥800mm，净负载能力≥150Kg（提供省级或国家级医疗器械检验所出具的检测报告）。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床头呼叫装置及相应网络接口。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电插座*10个（含20A插头1个，单独标识），电源指示灯1个。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德式标准气体插座（氧气1个，空气1个，负压 2个），承载托盘、输液架不得影响插座使用。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承载托盘2个，位置可调节，单个托盘承重≥30kg，底层离地至少80cm（可以放下病房标准床头柜），带标准附件导轨，可调高度输液泵架1套；不锈钢杂物网篮3个（放吸痰管、水瓶、呼吸气囊），设备托盘宽度以现场测绘为准（承重数据需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干区设计要求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吊头式箱体，旋转角度≥340°，旋转半径≥750mm，气电箱长度≥700m，净负载能力≥150Kg（提供省级或国家级医疗器械检验所出具的检测报告）。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德式标准气体插座（氧气2个，空气1个，负压吸引1个），并包含所有插头。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电源插座10个，接地端子*2个，电源指示灯1个，网络接口*1个。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仪器承载托盘3个，单个托盘承重≥30kg，带标准附件导轨（呼吸机湿化罐及显示器固定槽），设备托盘宽度≥630*480mm（承重数据需提供省级或国家级医疗器械检验所出具的检测报告）。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设备要求和配置：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桥梁式，干湿分离设计，设计总体方案可参照CCU。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吊塔应采用高强度铝镁合金，表面医用氧化处理，确保永不生锈，整体全密封设计，旋转限位装置，便于清洗，具备抑制细菌滋生（提供喷涂材料第三方的检测报告）（实际尺寸以现场测绘为准）。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吊桥总负载能力≥300Kg，干边和湿边基座箱体分别承载能力≥150Kg（提供载重第三方检测报告）。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吊桥上所有气体终端与电源插座等必须安装在干、湿区箱体基座上而非桥梁上，以方便护理人员操作。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吊桥内部气体软管必须采用优质医用橡胶气源管，对人体无害（符合医用供气ISO5359安全标准）。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吊塔电动控制，干湿两边基座可分别旋转角度≥340°，配置有机械刹车制动装置，且具有良好的限位系统，保证吊塔不产生漂移。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吊桥干湿两边基座可移动距离≥500mm，采用电动控制，采用专用内置静音滑轨，承载力大、低摩擦、移动轻便、免维护保养，使用寿命长。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气体出口均要以国际标准色予以区别，并有防止不同气体误插的装置或结构；接口接插次数30,000次以上，所有气体接口必须带三状态（通、断、拔），能带气维修。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气体终端为德式标准，配置数量为：每干区塔配3种气体（氧气×2个、空气×1个、负压×1个）、每湿区塔配3种气体（氧气×1个、空气×1个、负压×2个）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吊桥的每一干区塔与湿区塔各配电源插座10个（干区20A一个），电源为交流电220V并有专用的电源接地线、相线、中线三线供给。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吊桥每床配有展臂式诊疗灯一台。安全照明灯2个，小夜灯，灯光柔和，低压安全且与主桥一体化。</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所有吊桥模块化设计上，承载设备的电源线路及气源线路和塔体之间没有相对移动，保证吊塔在移动过程中，不会因位置的改变导致线路脱落的意外发生。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仪器平台高度可调，采用防撞设计；配有国际标准的不锈钢边轨，以方便固定小型的医疗仪器设备， 每个仪器平台载重≥80Kg（提供载重第三方检测报告）。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所投标产品必须可以根据用户要求升级（比如加装仪器平台，气源，电源等配件）。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提供产品先进性和质量可靠性的证明材料：CE认证，ISO13485、ISO9001质量体系认证。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干区平台3层、湿区平台2层，要求高度可调，尺寸以现场测绘为准。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湿区设计要求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湿区必须采用可移动基座箱体设计，电源、气源接口分布在箱体的左右两侧，充分实现电气分离，确保设备使用安全（提供产品彩页图片和第三方检测报告）。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吊柱式箱体，旋转角度≥340°，旋转半径≥1500mm，气电箱长度≥800mm，净负载能力≥150Kg（提供省级或国家级医疗器械检验所出具的检测报告）。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床头呼叫装置及相应网络接口。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电插座*10个（含20A插头1个，单独标识），电源指示灯1个。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德式标准气体插座（氧气1个，空气1个，负压 2个），承载托盘、输液架不得影响插座使用。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承载托盘2个，位置可调节，单个托盘承重≥30kg，底层离地至少80cm（可以放下病房标准床头柜），带标准附件导轨，可调高度输液泵架1套；不锈钢杂物网篮3个（放吸痰管、水瓶、呼吸气囊），设备托盘宽度以现场测绘为准（承重数据需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干区设计要求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吊头式箱体，旋转角度≥340°，旋转半径≥750mm，气电箱长度≥700m，净负载能力≥150Kg（提供省级或国家级医疗器械检验所出具的检测报告）。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德式标准气体插座（氧气2个，空气1个，负压吸引1个），并包含所有插头。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电源插座10个，接地端子*2个，电源指示灯1个，网络接口*1个。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仪器承载托盘3个，单个托盘承重≥30kg，带标准附件导轨（呼吸机湿化罐及显示器固定槽），设备托盘宽度≥630*480mm（承重数据需提供省级或国家级医疗器械检验所出具的检测报告）。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30459"/>
    <w:multiLevelType w:val="singleLevel"/>
    <w:tmpl w:val="F6330459"/>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2C4B3E"/>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0</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2022-10-05T03:43:08Z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