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color w:val="000000" w:themeColor="text1"/>
          <w:sz w:val="28"/>
          <w:szCs w:val="28"/>
          <w:highlight w:val="none"/>
          <w:u w:val="single"/>
          <w:lang w:val="en-US" w:eastAsia="zh-CN"/>
        </w:rPr>
        <w:t>经皮神经电刺激仪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1"/>
        <w:gridCol w:w="1123"/>
        <w:gridCol w:w="2016"/>
        <w:gridCol w:w="1055"/>
        <w:gridCol w:w="804"/>
        <w:gridCol w:w="2015"/>
        <w:gridCol w:w="19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6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04"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1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6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23"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01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04" w:type="dxa"/>
            <w:vMerge w:val="continue"/>
          </w:tcPr>
          <w:p>
            <w:pPr>
              <w:spacing w:line="320" w:lineRule="exact"/>
              <w:rPr>
                <w:rFonts w:ascii="仿宋" w:hAnsi="仿宋" w:eastAsia="仿宋"/>
                <w:b w:val="0"/>
                <w:bCs/>
                <w:szCs w:val="21"/>
              </w:rPr>
            </w:pPr>
          </w:p>
        </w:tc>
        <w:tc>
          <w:tcPr>
            <w:tcW w:w="2015" w:type="dxa"/>
            <w:vMerge w:val="continue"/>
          </w:tcPr>
          <w:p>
            <w:pPr>
              <w:spacing w:line="320" w:lineRule="exact"/>
              <w:rPr>
                <w:rFonts w:ascii="仿宋" w:hAnsi="仿宋" w:eastAsia="仿宋"/>
                <w:b w:val="0"/>
                <w:bCs/>
                <w:szCs w:val="21"/>
              </w:rPr>
            </w:pPr>
          </w:p>
        </w:tc>
        <w:tc>
          <w:tcPr>
            <w:tcW w:w="1961"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显示方式：数码显示；</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整机尺寸：长360mm，宽340mm，高200mm；</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输出通道：三路矩形波脉冲输出；</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使用电源：a.c.220V,50Hz；</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电极片尺寸：</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硅胶电极尺寸：圆形电极Φ40mm，方形电极：长80mm,宽40mm,允差±5%；</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自粘电极尺寸：长40mm，宽40mm,允差±5%。</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脉冲频率：2Hz～160Hz，步进为1Hz，允差±20％；</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脉冲宽度：20μs～520μs，步进为10μs，允差±20％；</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输出幅度：在500Ω的负载电阻下，不大于65V；</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治疗时间：5min、10min、15min、20min、25min、30min六档可调，每档时间允差±10％。治疗时间结束，有蜂鸣器提示声，并停止输出；</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治疗方式有三种：</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连续输出；</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慢速断续输出，断续周期为4s±0.5s（通2s，断2s）；</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vAlign w:val="top"/>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快速断续输出，断续周期为2s±0.2s（通1s，断1s）。</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vAlign w:val="top"/>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三路输出</w:t>
            </w:r>
            <w:r>
              <w:rPr>
                <w:rFonts w:hint="eastAsia" w:ascii="仿宋" w:hAnsi="仿宋" w:eastAsia="仿宋" w:cs="仿宋"/>
                <w:b w:val="0"/>
                <w:bCs w:val="0"/>
                <w:kern w:val="2"/>
                <w:sz w:val="24"/>
                <w:szCs w:val="24"/>
                <w:lang w:val="en-US" w:eastAsia="zh-CN" w:bidi="ar-SA"/>
              </w:rPr>
              <w:t>，可以同时治疗多个病人；</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操作显示面板为钢化玻璃+弹簧触摸按键+数码管显示，整体外观及参数显示简洁明了；</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参数调节的量化更加容易控制；</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每路参数独立可调，可满足不同病人对治疗参数的个异化设置的需求；</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tcPr>
          <w:p>
            <w:pPr>
              <w:pStyle w:val="17"/>
              <w:numPr>
                <w:ilvl w:val="0"/>
                <w:numId w:val="0"/>
              </w:num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开/短路保护功能：输出通道发生开路或者短路，对应通道有声光提示并停止输出，对患者和操作者起到保护作用，同时对问题排查更加直接，节省操作者问题排查时间。</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bookmarkStart w:id="0" w:name="_GoBack"/>
            <w:bookmarkEnd w:id="0"/>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2"/>
              </w:numPr>
              <w:spacing w:line="320" w:lineRule="exact"/>
              <w:ind w:left="425" w:leftChars="0" w:hanging="425" w:firstLineChars="0"/>
              <w:rPr>
                <w:rFonts w:ascii="仿宋" w:hAnsi="仿宋" w:eastAsia="仿宋"/>
                <w:b w:val="0"/>
                <w:bCs/>
                <w:szCs w:val="21"/>
              </w:rPr>
            </w:pPr>
          </w:p>
        </w:tc>
        <w:tc>
          <w:tcPr>
            <w:tcW w:w="1123" w:type="dxa"/>
          </w:tcPr>
          <w:p>
            <w:pPr>
              <w:spacing w:line="320" w:lineRule="exact"/>
              <w:rPr>
                <w:rFonts w:ascii="仿宋" w:hAnsi="仿宋" w:eastAsia="仿宋"/>
                <w:b w:val="0"/>
                <w:bCs/>
                <w:szCs w:val="21"/>
              </w:rPr>
            </w:pPr>
          </w:p>
        </w:tc>
        <w:tc>
          <w:tcPr>
            <w:tcW w:w="201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55"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61"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FD9E863"/>
    <w:multiLevelType w:val="singleLevel"/>
    <w:tmpl w:val="5FD9E86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4530D6"/>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2A24B9"/>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1651</Words>
  <Characters>1805</Characters>
  <Lines>6</Lines>
  <Paragraphs>1</Paragraphs>
  <TotalTime>0</TotalTime>
  <ScaleCrop>false</ScaleCrop>
  <LinksUpToDate>false</LinksUpToDate>
  <CharactersWithSpaces>1951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2022-10-03T02:25:31Z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