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b/>
          <w:color w:val="000000" w:themeColor="text1"/>
          <w:sz w:val="32"/>
          <w:szCs w:val="32"/>
          <w:highlight w:val="none"/>
          <w:u w:val="single"/>
        </w:rPr>
        <w:t>激光磁场理疗仪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额定输入功率：</w:t>
            </w:r>
            <w:r>
              <w:rPr>
                <w:rFonts w:hint="default"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en-US" w:eastAsia="zh-CN" w:bidi="ar-SA"/>
              </w:rPr>
              <w:t>500VA。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激光磁场理疗仪性能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最大磁感应强度3.6T，允差±20%；刺激强度0～100%可调，步进5%。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输出频率为：</w:t>
            </w:r>
            <w:r>
              <w:rPr>
                <w:rFonts w:hint="default"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en-US" w:eastAsia="zh-CN" w:bidi="ar-SA"/>
              </w:rPr>
              <w:t>Hz～30Hz，步进1Hz；允差±10%。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脉冲宽度为125μs，脉冲持续时间350μs，允差</w:t>
            </w:r>
            <w:r>
              <w:rPr>
                <w:rFonts w:hint="eastAsia" w:ascii="仿宋" w:hAnsi="仿宋" w:eastAsia="仿宋" w:cs="仿宋"/>
                <w:b w:val="0"/>
                <w:bCs w:val="0"/>
                <w:kern w:val="2"/>
                <w:sz w:val="24"/>
                <w:szCs w:val="24"/>
                <w:lang w:val="zh-CN" w:eastAsia="zh-CN" w:bidi="ar-SA"/>
              </w:rPr>
              <w:t>±</w:t>
            </w:r>
            <w:r>
              <w:rPr>
                <w:rFonts w:hint="eastAsia" w:ascii="仿宋" w:hAnsi="仿宋" w:eastAsia="仿宋" w:cs="仿宋"/>
                <w:b w:val="0"/>
                <w:bCs w:val="0"/>
                <w:kern w:val="2"/>
                <w:sz w:val="24"/>
                <w:szCs w:val="24"/>
                <w:lang w:val="en-US" w:eastAsia="zh-CN" w:bidi="ar-SA"/>
              </w:rPr>
              <w:t>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激光波长：</w:t>
            </w:r>
            <w:r>
              <w:rPr>
                <w:rFonts w:hint="default" w:ascii="仿宋" w:hAnsi="仿宋" w:eastAsia="仿宋" w:cs="仿宋"/>
                <w:b w:val="0"/>
                <w:bCs w:val="0"/>
                <w:kern w:val="2"/>
                <w:sz w:val="24"/>
                <w:szCs w:val="24"/>
                <w:lang w:val="en-US" w:eastAsia="zh-CN" w:bidi="ar-SA"/>
              </w:rPr>
              <w:t>650nm，允差±10%</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激光输出功率：5</w:t>
            </w:r>
            <w:r>
              <w:rPr>
                <w:rFonts w:hint="default" w:ascii="仿宋" w:hAnsi="仿宋" w:eastAsia="仿宋" w:cs="仿宋"/>
                <w:b w:val="0"/>
                <w:bCs w:val="0"/>
                <w:kern w:val="2"/>
                <w:sz w:val="24"/>
                <w:szCs w:val="24"/>
                <w:lang w:val="en-US" w:eastAsia="zh-CN" w:bidi="ar-SA"/>
              </w:rPr>
              <w:t>mW，允差±20%</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激光输出方式：连续输出。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激光输出不稳定度（St）：应优于±10%。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激光输出功率复现性（Rp）：应优于±10%。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治疗模式分为自动模式和手动模式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自动模式：01～05共计5种模式，各模式按预设频率及周期运行输出。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手动模式：手动模式：频率1Hz～30Hz，运行1s～15s，间歇0s～15s。。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定时器：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磁疗时间0min～60min，步进1min，允差±10%；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激光时间0min～60min，时间范围0min～1min时，步进5s；时间范围1min～60min时，步进1min，允差±10%。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支臂的调节范围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a）上升角度：47°，允差±10°；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b）下降角度：27°，允差±10°。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理疗仪主机尺寸：长</w:t>
            </w:r>
            <w:r>
              <w:rPr>
                <w:rFonts w:hint="default" w:ascii="仿宋" w:hAnsi="仿宋" w:eastAsia="仿宋" w:cs="仿宋"/>
                <w:b w:val="0"/>
                <w:bCs w:val="0"/>
                <w:kern w:val="2"/>
                <w:sz w:val="24"/>
                <w:szCs w:val="24"/>
                <w:lang w:val="en-US" w:eastAsia="zh-CN" w:bidi="ar-SA"/>
              </w:rPr>
              <w:t>535</w:t>
            </w:r>
            <w:r>
              <w:rPr>
                <w:rFonts w:hint="eastAsia" w:ascii="仿宋" w:hAnsi="仿宋" w:eastAsia="仿宋" w:cs="仿宋"/>
                <w:b w:val="0"/>
                <w:bCs w:val="0"/>
                <w:kern w:val="2"/>
                <w:sz w:val="24"/>
                <w:szCs w:val="24"/>
                <w:lang w:val="en-US" w:eastAsia="zh-CN" w:bidi="ar-SA"/>
              </w:rPr>
              <w:t>mm，宽</w:t>
            </w:r>
            <w:r>
              <w:rPr>
                <w:rFonts w:hint="default" w:ascii="仿宋" w:hAnsi="仿宋" w:eastAsia="仿宋" w:cs="仿宋"/>
                <w:b w:val="0"/>
                <w:bCs w:val="0"/>
                <w:kern w:val="2"/>
                <w:sz w:val="24"/>
                <w:szCs w:val="24"/>
                <w:lang w:val="en-US" w:eastAsia="zh-CN" w:bidi="ar-SA"/>
              </w:rPr>
              <w:t>40</w:t>
            </w:r>
            <w:r>
              <w:rPr>
                <w:rFonts w:hint="eastAsia" w:ascii="仿宋" w:hAnsi="仿宋" w:eastAsia="仿宋" w:cs="仿宋"/>
                <w:b w:val="0"/>
                <w:bCs w:val="0"/>
                <w:kern w:val="2"/>
                <w:sz w:val="24"/>
                <w:szCs w:val="24"/>
                <w:lang w:val="en-US" w:eastAsia="zh-CN" w:bidi="ar-SA"/>
              </w:rPr>
              <w:t>0mm，高1</w:t>
            </w:r>
            <w:r>
              <w:rPr>
                <w:rFonts w:hint="default"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en-US" w:eastAsia="zh-CN" w:bidi="ar-SA"/>
              </w:rPr>
              <w:t>93mm。允差±</w:t>
            </w:r>
            <w:r>
              <w:rPr>
                <w:rFonts w:hint="default" w:ascii="仿宋" w:hAnsi="仿宋" w:eastAsia="仿宋" w:cs="仿宋"/>
                <w:b w:val="0"/>
                <w:bCs w:val="0"/>
                <w:kern w:val="2"/>
                <w:sz w:val="24"/>
                <w:szCs w:val="24"/>
                <w:lang w:val="en-US" w:eastAsia="zh-CN" w:bidi="ar-SA"/>
              </w:rPr>
              <w:t>20%</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理疗仪治疗器尺寸：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圆形：Φ175mm，长310mm，厚度55mm，允差±20%。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理疗仪支臂：</w:t>
            </w:r>
            <w:r>
              <w:rPr>
                <w:rFonts w:hint="default" w:ascii="仿宋" w:hAnsi="仿宋" w:eastAsia="仿宋" w:cs="仿宋"/>
                <w:b w:val="0"/>
                <w:bCs w:val="0"/>
                <w:kern w:val="2"/>
                <w:sz w:val="24"/>
                <w:szCs w:val="24"/>
                <w:lang w:val="en-US" w:eastAsia="zh-CN" w:bidi="ar-SA"/>
              </w:rPr>
              <w:t>长</w:t>
            </w:r>
            <w:r>
              <w:rPr>
                <w:rFonts w:hint="eastAsia" w:ascii="仿宋" w:hAnsi="仿宋" w:eastAsia="仿宋" w:cs="仿宋"/>
                <w:b w:val="0"/>
                <w:bCs w:val="0"/>
                <w:kern w:val="2"/>
                <w:sz w:val="24"/>
                <w:szCs w:val="24"/>
                <w:lang w:val="en-US" w:eastAsia="zh-CN" w:bidi="ar-SA"/>
              </w:rPr>
              <w:t>1020</w:t>
            </w:r>
            <w:r>
              <w:rPr>
                <w:rFonts w:hint="default" w:ascii="仿宋" w:hAnsi="仿宋" w:eastAsia="仿宋" w:cs="仿宋"/>
                <w:b w:val="0"/>
                <w:bCs w:val="0"/>
                <w:kern w:val="2"/>
                <w:sz w:val="24"/>
                <w:szCs w:val="24"/>
                <w:lang w:val="en-US" w:eastAsia="zh-CN" w:bidi="ar-SA"/>
              </w:rPr>
              <w:t>mm，允差±20%</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运行模式：连续运行。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842B8E"/>
    <w:multiLevelType w:val="singleLevel"/>
    <w:tmpl w:val="1D842B8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2A4B9B"/>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1206</Words>
  <Characters>1254</Characters>
  <Lines>6</Lines>
  <Paragraphs>1</Paragraphs>
  <TotalTime>1</TotalTime>
  <ScaleCrop>false</ScaleCrop>
  <LinksUpToDate>false</LinksUpToDate>
  <CharactersWithSpaces>1416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2022-10-03T02:30:38Z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