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肌骨超声</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要求</w:t>
            </w:r>
            <w:r>
              <w:rPr>
                <w:rFonts w:hint="default" w:ascii="仿宋" w:hAnsi="仿宋" w:eastAsia="仿宋" w:cs="仿宋"/>
                <w:b w:val="0"/>
                <w:bCs w:val="0"/>
                <w:kern w:val="2"/>
                <w:sz w:val="24"/>
                <w:szCs w:val="24"/>
                <w:lang w:val="en-US" w:eastAsia="zh-CN" w:bidi="ar-SA"/>
              </w:rPr>
              <w:t>为</w:t>
            </w:r>
            <w:r>
              <w:rPr>
                <w:rFonts w:hint="eastAsia" w:ascii="仿宋" w:hAnsi="仿宋" w:eastAsia="仿宋" w:cs="仿宋"/>
                <w:b w:val="0"/>
                <w:bCs w:val="0"/>
                <w:kern w:val="2"/>
                <w:sz w:val="24"/>
                <w:szCs w:val="24"/>
                <w:lang w:val="en-US" w:eastAsia="zh-CN" w:bidi="ar-SA"/>
              </w:rPr>
              <w:t>20</w:t>
            </w:r>
            <w:r>
              <w:rPr>
                <w:rFonts w:hint="default" w:ascii="仿宋" w:hAnsi="仿宋" w:eastAsia="仿宋" w:cs="仿宋"/>
                <w:b w:val="0"/>
                <w:bCs w:val="0"/>
                <w:kern w:val="2"/>
                <w:sz w:val="24"/>
                <w:szCs w:val="24"/>
                <w:lang w:val="en-US" w:eastAsia="zh-CN" w:bidi="ar-SA"/>
              </w:rPr>
              <w:t>2</w:t>
            </w:r>
            <w:r>
              <w:rPr>
                <w:rFonts w:hint="eastAsia" w:ascii="仿宋" w:hAnsi="仿宋" w:eastAsia="仿宋" w:cs="仿宋"/>
                <w:b w:val="0"/>
                <w:bCs w:val="0"/>
                <w:kern w:val="2"/>
                <w:sz w:val="24"/>
                <w:szCs w:val="24"/>
                <w:lang w:val="en-US" w:eastAsia="zh-CN" w:bidi="ar-SA"/>
              </w:rPr>
              <w:t>1</w:t>
            </w:r>
            <w:r>
              <w:rPr>
                <w:rFonts w:hint="default" w:ascii="仿宋" w:hAnsi="仿宋" w:eastAsia="仿宋" w:cs="仿宋"/>
                <w:b w:val="0"/>
                <w:bCs w:val="0"/>
                <w:kern w:val="2"/>
                <w:sz w:val="24"/>
                <w:szCs w:val="24"/>
                <w:lang w:val="en-US" w:eastAsia="zh-CN" w:bidi="ar-SA"/>
              </w:rPr>
              <w:t>年最新</w:t>
            </w:r>
            <w:r>
              <w:rPr>
                <w:rFonts w:hint="eastAsia" w:ascii="仿宋" w:hAnsi="仿宋" w:eastAsia="仿宋" w:cs="仿宋"/>
                <w:b w:val="0"/>
                <w:bCs w:val="0"/>
                <w:kern w:val="2"/>
                <w:sz w:val="24"/>
                <w:szCs w:val="24"/>
                <w:lang w:val="en-US" w:eastAsia="zh-CN" w:bidi="ar-SA"/>
              </w:rPr>
              <w:t>版本及最新出产</w:t>
            </w:r>
            <w:r>
              <w:rPr>
                <w:rFonts w:hint="default" w:ascii="仿宋" w:hAnsi="仿宋" w:eastAsia="仿宋" w:cs="仿宋"/>
                <w:b w:val="0"/>
                <w:bCs w:val="0"/>
                <w:kern w:val="2"/>
                <w:sz w:val="24"/>
                <w:szCs w:val="24"/>
                <w:lang w:val="en-US" w:eastAsia="zh-CN" w:bidi="ar-SA"/>
              </w:rPr>
              <w:t>机型，具有</w:t>
            </w:r>
            <w:r>
              <w:rPr>
                <w:rFonts w:hint="eastAsia" w:ascii="仿宋" w:hAnsi="仿宋" w:eastAsia="仿宋" w:cs="仿宋"/>
                <w:b w:val="0"/>
                <w:bCs w:val="0"/>
                <w:kern w:val="2"/>
                <w:sz w:val="24"/>
                <w:szCs w:val="24"/>
                <w:lang w:val="en-US" w:eastAsia="zh-CN" w:bidi="ar-SA"/>
              </w:rPr>
              <w:t>用户现场</w:t>
            </w:r>
            <w:r>
              <w:rPr>
                <w:rFonts w:hint="default" w:ascii="仿宋" w:hAnsi="仿宋" w:eastAsia="仿宋" w:cs="仿宋"/>
                <w:b w:val="0"/>
                <w:bCs w:val="0"/>
                <w:kern w:val="2"/>
                <w:sz w:val="24"/>
                <w:szCs w:val="24"/>
                <w:lang w:val="en-US" w:eastAsia="zh-CN" w:bidi="ar-SA"/>
              </w:rPr>
              <w:t>升级能力，</w:t>
            </w:r>
            <w:r>
              <w:rPr>
                <w:rFonts w:hint="eastAsia" w:ascii="仿宋" w:hAnsi="仿宋" w:eastAsia="仿宋" w:cs="仿宋"/>
                <w:b w:val="0"/>
                <w:bCs w:val="0"/>
                <w:kern w:val="2"/>
                <w:sz w:val="24"/>
                <w:szCs w:val="24"/>
                <w:lang w:val="en-US" w:eastAsia="zh-CN" w:bidi="ar-SA"/>
              </w:rPr>
              <w:t>可</w:t>
            </w:r>
            <w:r>
              <w:rPr>
                <w:rFonts w:hint="default" w:ascii="仿宋" w:hAnsi="仿宋" w:eastAsia="仿宋" w:cs="仿宋"/>
                <w:b w:val="0"/>
                <w:bCs w:val="0"/>
                <w:kern w:val="2"/>
                <w:sz w:val="24"/>
                <w:szCs w:val="24"/>
                <w:lang w:val="en-US" w:eastAsia="zh-CN" w:bidi="ar-SA"/>
              </w:rPr>
              <w:t>满足将来临床应</w:t>
            </w:r>
            <w:r>
              <w:rPr>
                <w:rFonts w:hint="eastAsia" w:ascii="仿宋" w:hAnsi="仿宋" w:eastAsia="仿宋" w:cs="仿宋"/>
                <w:b w:val="0"/>
                <w:bCs w:val="0"/>
                <w:kern w:val="2"/>
                <w:sz w:val="24"/>
                <w:szCs w:val="24"/>
                <w:lang w:val="en-US" w:eastAsia="zh-CN" w:bidi="ar-SA"/>
              </w:rPr>
              <w:t>扩展</w:t>
            </w:r>
            <w:r>
              <w:rPr>
                <w:rFonts w:hint="default" w:ascii="仿宋" w:hAnsi="仿宋" w:eastAsia="仿宋" w:cs="仿宋"/>
                <w:b w:val="0"/>
                <w:bCs w:val="0"/>
                <w:kern w:val="2"/>
                <w:sz w:val="24"/>
                <w:szCs w:val="24"/>
                <w:lang w:val="en-US" w:eastAsia="zh-CN" w:bidi="ar-SA"/>
              </w:rPr>
              <w:t>需求</w:t>
            </w:r>
          </w:p>
          <w:p>
            <w:pPr>
              <w:spacing w:line="320" w:lineRule="exact"/>
              <w:rPr>
                <w:rFonts w:hint="default"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系统技术规格及概述</w:t>
            </w: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需配置</w:t>
            </w:r>
            <w:r>
              <w:rPr>
                <w:rFonts w:hint="eastAsia" w:ascii="仿宋" w:hAnsi="仿宋" w:eastAsia="仿宋" w:cs="仿宋"/>
                <w:b w:val="0"/>
                <w:bCs w:val="0"/>
                <w:kern w:val="2"/>
                <w:sz w:val="24"/>
                <w:szCs w:val="24"/>
                <w:lang w:val="en-US" w:eastAsia="zh-CN" w:bidi="ar-SA"/>
              </w:rPr>
              <w:t>≥1</w:t>
            </w:r>
            <w:r>
              <w:rPr>
                <w:rFonts w:hint="default" w:ascii="仿宋" w:hAnsi="仿宋" w:eastAsia="仿宋" w:cs="仿宋"/>
                <w:b w:val="0"/>
                <w:bCs w:val="0"/>
                <w:kern w:val="2"/>
                <w:sz w:val="24"/>
                <w:szCs w:val="24"/>
                <w:lang w:val="en-US" w:eastAsia="zh-CN" w:bidi="ar-SA"/>
              </w:rPr>
              <w:t>5</w:t>
            </w:r>
            <w:r>
              <w:rPr>
                <w:rFonts w:hint="eastAsia" w:ascii="仿宋" w:hAnsi="仿宋" w:eastAsia="仿宋" w:cs="仿宋"/>
                <w:b w:val="0"/>
                <w:bCs w:val="0"/>
                <w:kern w:val="2"/>
                <w:sz w:val="24"/>
                <w:szCs w:val="24"/>
                <w:lang w:val="en-US" w:eastAsia="zh-CN" w:bidi="ar-SA"/>
              </w:rPr>
              <w:t>寸无缝</w:t>
            </w:r>
            <w:r>
              <w:rPr>
                <w:rFonts w:hint="default" w:ascii="仿宋" w:hAnsi="仿宋" w:eastAsia="仿宋" w:cs="仿宋"/>
                <w:b w:val="0"/>
                <w:bCs w:val="0"/>
                <w:kern w:val="2"/>
                <w:sz w:val="24"/>
                <w:szCs w:val="24"/>
                <w:lang w:val="en-US" w:eastAsia="zh-CN" w:bidi="ar-SA"/>
              </w:rPr>
              <w:t>全触摸式</w:t>
            </w:r>
            <w:r>
              <w:rPr>
                <w:rFonts w:hint="eastAsia" w:ascii="仿宋" w:hAnsi="仿宋" w:eastAsia="仿宋" w:cs="仿宋"/>
                <w:b w:val="0"/>
                <w:bCs w:val="0"/>
                <w:kern w:val="2"/>
                <w:sz w:val="24"/>
                <w:szCs w:val="24"/>
                <w:lang w:val="en-US" w:eastAsia="zh-CN" w:bidi="ar-SA"/>
              </w:rPr>
              <w:t>电容屏，屏幕周边无实体按键（除开关机键），需支持手势操作，机器内置≥</w:t>
            </w:r>
            <w:r>
              <w:rPr>
                <w:rFonts w:hint="default" w:ascii="仿宋" w:hAnsi="仿宋" w:eastAsia="仿宋" w:cs="仿宋"/>
                <w:b w:val="0"/>
                <w:bCs w:val="0"/>
                <w:kern w:val="2"/>
                <w:sz w:val="24"/>
                <w:szCs w:val="24"/>
                <w:lang w:val="en-US" w:eastAsia="zh-CN" w:bidi="ar-SA"/>
              </w:rPr>
              <w:t>3个</w:t>
            </w:r>
            <w:r>
              <w:rPr>
                <w:rFonts w:hint="eastAsia" w:ascii="仿宋" w:hAnsi="仿宋" w:eastAsia="仿宋" w:cs="仿宋"/>
                <w:b w:val="0"/>
                <w:bCs w:val="0"/>
                <w:kern w:val="2"/>
                <w:sz w:val="24"/>
                <w:szCs w:val="24"/>
                <w:lang w:val="en-US" w:eastAsia="zh-CN" w:bidi="ar-SA"/>
              </w:rPr>
              <w:t>可</w:t>
            </w:r>
            <w:r>
              <w:rPr>
                <w:rFonts w:hint="default" w:ascii="仿宋" w:hAnsi="仿宋" w:eastAsia="仿宋" w:cs="仿宋"/>
                <w:b w:val="0"/>
                <w:bCs w:val="0"/>
                <w:kern w:val="2"/>
                <w:sz w:val="24"/>
                <w:szCs w:val="24"/>
                <w:lang w:val="en-US" w:eastAsia="zh-CN" w:bidi="ar-SA"/>
              </w:rPr>
              <w:t>激活探头接口</w:t>
            </w:r>
            <w:r>
              <w:rPr>
                <w:rFonts w:hint="eastAsia" w:ascii="仿宋" w:hAnsi="仿宋" w:eastAsia="仿宋" w:cs="仿宋"/>
                <w:b w:val="0"/>
                <w:bCs w:val="0"/>
                <w:kern w:val="2"/>
                <w:sz w:val="24"/>
                <w:szCs w:val="24"/>
                <w:lang w:val="en-US" w:eastAsia="zh-CN" w:bidi="ar-SA"/>
              </w:rPr>
              <w:t>，非外接拓展式（提供证明图片）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组织谐波成像模式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宽带</w:t>
            </w:r>
            <w:r>
              <w:rPr>
                <w:rFonts w:hint="default" w:ascii="仿宋" w:hAnsi="仿宋" w:eastAsia="仿宋" w:cs="仿宋"/>
                <w:b w:val="0"/>
                <w:bCs w:val="0"/>
                <w:kern w:val="2"/>
                <w:sz w:val="24"/>
                <w:szCs w:val="24"/>
                <w:lang w:val="en-US" w:eastAsia="zh-CN" w:bidi="ar-SA"/>
              </w:rPr>
              <w:t>频移谐波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组织</w:t>
            </w:r>
            <w:r>
              <w:rPr>
                <w:rFonts w:hint="default" w:ascii="仿宋" w:hAnsi="仿宋" w:eastAsia="仿宋" w:cs="仿宋"/>
                <w:b w:val="0"/>
                <w:bCs w:val="0"/>
                <w:kern w:val="2"/>
                <w:sz w:val="24"/>
                <w:szCs w:val="24"/>
                <w:lang w:val="en-US" w:eastAsia="zh-CN" w:bidi="ar-SA"/>
              </w:rPr>
              <w:t>特异性成像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频率复合成像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空间复合成像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斑点抑制成像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M型模式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独立角度偏转</w:t>
            </w:r>
            <w:r>
              <w:rPr>
                <w:rFonts w:hint="default" w:ascii="仿宋" w:hAnsi="仿宋" w:eastAsia="仿宋" w:cs="仿宋"/>
                <w:b w:val="0"/>
                <w:bCs w:val="0"/>
                <w:kern w:val="2"/>
                <w:sz w:val="24"/>
                <w:szCs w:val="24"/>
                <w:lang w:val="en-US" w:eastAsia="zh-CN" w:bidi="ar-SA"/>
              </w:rPr>
              <w:t>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扩展成像</w:t>
            </w:r>
            <w:r>
              <w:rPr>
                <w:rFonts w:hint="default" w:ascii="仿宋" w:hAnsi="仿宋" w:eastAsia="仿宋" w:cs="仿宋"/>
                <w:b w:val="0"/>
                <w:bCs w:val="0"/>
                <w:kern w:val="2"/>
                <w:sz w:val="24"/>
                <w:szCs w:val="24"/>
                <w:lang w:val="en-US" w:eastAsia="zh-CN" w:bidi="ar-SA"/>
              </w:rPr>
              <w:t>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实时双幅对比成像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vAlign w:val="top"/>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智能实时宽景成像，支持线阵探头、相控阵、凸阵探头，不同颜色的彩色框和文字提示扫描速度的过快和过慢，支持彩色宽景（要求体现机器型号及探头型号，同时提供彩色框提示扫描速度过快和过慢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vAlign w:val="top"/>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需配置</w:t>
            </w:r>
            <w:r>
              <w:rPr>
                <w:rFonts w:hint="eastAsia" w:ascii="仿宋" w:hAnsi="仿宋" w:eastAsia="仿宋" w:cs="仿宋"/>
                <w:b w:val="0"/>
                <w:bCs w:val="0"/>
                <w:kern w:val="2"/>
                <w:sz w:val="24"/>
                <w:szCs w:val="24"/>
                <w:lang w:val="en-US" w:eastAsia="zh-CN" w:bidi="ar-SA"/>
              </w:rPr>
              <w:t>一键自动优</w:t>
            </w:r>
            <w:r>
              <w:rPr>
                <w:rFonts w:hint="default" w:ascii="仿宋" w:hAnsi="仿宋" w:eastAsia="仿宋" w:cs="仿宋"/>
                <w:b w:val="0"/>
                <w:bCs w:val="0"/>
                <w:kern w:val="2"/>
                <w:sz w:val="24"/>
                <w:szCs w:val="24"/>
                <w:lang w:val="en-US" w:eastAsia="zh-CN" w:bidi="ar-SA"/>
              </w:rPr>
              <w:t>化技术</w:t>
            </w:r>
            <w:r>
              <w:rPr>
                <w:rFonts w:hint="eastAsia" w:ascii="仿宋" w:hAnsi="仿宋" w:eastAsia="仿宋" w:cs="仿宋"/>
                <w:b w:val="0"/>
                <w:bCs w:val="0"/>
                <w:kern w:val="2"/>
                <w:sz w:val="24"/>
                <w:szCs w:val="24"/>
                <w:lang w:val="en-US" w:eastAsia="zh-CN" w:bidi="ar-SA"/>
              </w:rPr>
              <w:t>（包括应用于二维、彩色及频谱模式，</w:t>
            </w:r>
            <w:r>
              <w:rPr>
                <w:rFonts w:hint="default" w:ascii="仿宋" w:hAnsi="仿宋" w:eastAsia="仿宋" w:cs="仿宋"/>
                <w:b w:val="0"/>
                <w:bCs w:val="0"/>
                <w:kern w:val="2"/>
                <w:sz w:val="24"/>
                <w:szCs w:val="24"/>
                <w:lang w:val="en-US" w:eastAsia="zh-CN" w:bidi="ar-SA"/>
              </w:rPr>
              <w:t>彩色多普勒自动识别，包括ROI框位置、角度自动改变</w:t>
            </w:r>
            <w:r>
              <w:rPr>
                <w:rFonts w:hint="eastAsia"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需配置</w:t>
            </w:r>
            <w:r>
              <w:rPr>
                <w:rFonts w:hint="eastAsia" w:ascii="仿宋" w:hAnsi="仿宋" w:eastAsia="仿宋" w:cs="仿宋"/>
                <w:b w:val="0"/>
                <w:bCs w:val="0"/>
                <w:kern w:val="2"/>
                <w:sz w:val="24"/>
                <w:szCs w:val="24"/>
                <w:lang w:val="en-US" w:eastAsia="zh-CN" w:bidi="ar-SA"/>
              </w:rPr>
              <w:t>智能</w:t>
            </w:r>
            <w:r>
              <w:rPr>
                <w:rFonts w:hint="default" w:ascii="仿宋" w:hAnsi="仿宋" w:eastAsia="仿宋" w:cs="仿宋"/>
                <w:b w:val="0"/>
                <w:bCs w:val="0"/>
                <w:kern w:val="2"/>
                <w:sz w:val="24"/>
                <w:szCs w:val="24"/>
                <w:lang w:val="en-US" w:eastAsia="zh-CN" w:bidi="ar-SA"/>
              </w:rPr>
              <w:t>血流跟踪技术</w:t>
            </w:r>
            <w:r>
              <w:rPr>
                <w:rFonts w:hint="eastAsia" w:ascii="仿宋" w:hAnsi="仿宋" w:eastAsia="仿宋" w:cs="仿宋"/>
                <w:b w:val="0"/>
                <w:bCs w:val="0"/>
                <w:kern w:val="2"/>
                <w:sz w:val="24"/>
                <w:szCs w:val="24"/>
                <w:lang w:val="en-US" w:eastAsia="zh-CN" w:bidi="ar-SA"/>
              </w:rPr>
              <w:t>（自动</w:t>
            </w:r>
            <w:r>
              <w:rPr>
                <w:rFonts w:hint="default" w:ascii="仿宋" w:hAnsi="仿宋" w:eastAsia="仿宋" w:cs="仿宋"/>
                <w:b w:val="0"/>
                <w:bCs w:val="0"/>
                <w:kern w:val="2"/>
                <w:sz w:val="24"/>
                <w:szCs w:val="24"/>
                <w:lang w:val="en-US" w:eastAsia="zh-CN" w:bidi="ar-SA"/>
              </w:rPr>
              <w:t>随探头移动，取样框自动角度偏转、自动跟踪血流显示情况，无需手动调节）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智能穿刺针增强显影技术</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可处理</w:t>
            </w:r>
            <w:r>
              <w:rPr>
                <w:rFonts w:hint="eastAsia" w:ascii="仿宋" w:hAnsi="仿宋" w:eastAsia="仿宋" w:cs="仿宋"/>
                <w:b w:val="0"/>
                <w:bCs w:val="0"/>
                <w:kern w:val="2"/>
                <w:sz w:val="24"/>
                <w:szCs w:val="24"/>
                <w:lang w:val="en-US" w:eastAsia="zh-CN" w:bidi="ar-SA"/>
              </w:rPr>
              <w:t>穿刺针增强技术，要求具有双屏实时对比显示，增强前后效果，并同时支持</w:t>
            </w:r>
            <w:r>
              <w:rPr>
                <w:rFonts w:hint="default" w:ascii="仿宋" w:hAnsi="仿宋" w:eastAsia="仿宋" w:cs="仿宋"/>
                <w:b w:val="0"/>
                <w:bCs w:val="0"/>
                <w:kern w:val="2"/>
                <w:sz w:val="24"/>
                <w:szCs w:val="24"/>
                <w:lang w:val="en-US" w:eastAsia="zh-CN" w:bidi="ar-SA"/>
              </w:rPr>
              <w:t>凸阵探头及线阵探头（提供凸阵探头及线阵探头穿刺针增强应用证明图片）。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可支持语音远程控制单元，可控制设备常规操作指令≥50种（提供语音控制单元界面截图）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测量/分析和报告</w:t>
            </w:r>
          </w:p>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常规测量距离测量</w:t>
            </w:r>
            <w:r>
              <w:rPr>
                <w:rFonts w:hint="default" w:ascii="仿宋" w:hAnsi="仿宋" w:eastAsia="仿宋" w:cs="仿宋"/>
                <w:b w:val="0"/>
                <w:bCs w:val="0"/>
                <w:kern w:val="2"/>
                <w:sz w:val="24"/>
                <w:szCs w:val="24"/>
                <w:lang w:val="en-US" w:eastAsia="zh-CN" w:bidi="ar-SA"/>
              </w:rPr>
              <w:t>、椭圆及描迹测量面积周长、体积测</w:t>
            </w:r>
            <w:r>
              <w:rPr>
                <w:rFonts w:hint="eastAsia" w:ascii="仿宋" w:hAnsi="仿宋" w:eastAsia="仿宋" w:cs="仿宋"/>
                <w:b w:val="0"/>
                <w:bCs w:val="0"/>
                <w:kern w:val="2"/>
                <w:sz w:val="24"/>
                <w:szCs w:val="24"/>
                <w:lang w:val="en-US" w:eastAsia="zh-CN" w:bidi="ar-SA"/>
              </w:rPr>
              <w:t>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多普勒测量（自动或手动包络测量，自动计算测量参数）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8"/>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可支持血管内中膜自动测量，可同时进行前壁、后壁的同时测量，测量数据包括最大值、最小值、平均值、标准差、ROI长度并具备IMT连续发育趋势图文报告（提供证明图片）</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全科测量包，自动生成报告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电影回放和原始数据处理</w:t>
            </w:r>
          </w:p>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支持向后存储和向前存储，</w:t>
            </w:r>
            <w:r>
              <w:rPr>
                <w:rFonts w:hint="default" w:ascii="仿宋" w:hAnsi="仿宋" w:eastAsia="仿宋" w:cs="仿宋"/>
                <w:b w:val="0"/>
                <w:bCs w:val="0"/>
                <w:kern w:val="2"/>
                <w:sz w:val="24"/>
                <w:szCs w:val="24"/>
                <w:lang w:val="en-US" w:eastAsia="zh-CN" w:bidi="ar-SA"/>
              </w:rPr>
              <w:t>回复</w:t>
            </w:r>
            <w:r>
              <w:rPr>
                <w:rFonts w:hint="eastAsia" w:ascii="仿宋" w:hAnsi="仿宋" w:eastAsia="仿宋" w:cs="仿宋"/>
                <w:b w:val="0"/>
                <w:bCs w:val="0"/>
                <w:kern w:val="2"/>
                <w:sz w:val="24"/>
                <w:szCs w:val="24"/>
                <w:lang w:val="en-US" w:eastAsia="zh-CN" w:bidi="ar-SA"/>
              </w:rPr>
              <w:t>时间长度</w:t>
            </w:r>
            <w:r>
              <w:rPr>
                <w:rFonts w:hint="default" w:ascii="仿宋" w:hAnsi="仿宋" w:eastAsia="仿宋" w:cs="仿宋"/>
                <w:b w:val="0"/>
                <w:bCs w:val="0"/>
                <w:kern w:val="2"/>
                <w:sz w:val="24"/>
                <w:szCs w:val="24"/>
                <w:lang w:val="en-US" w:eastAsia="zh-CN" w:bidi="ar-SA"/>
              </w:rPr>
              <w:t>≥480s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图像后处理，可对回放图像进行参数调节，</w:t>
            </w:r>
            <w:r>
              <w:rPr>
                <w:rFonts w:hint="default" w:ascii="仿宋" w:hAnsi="仿宋" w:eastAsia="仿宋" w:cs="仿宋"/>
                <w:b w:val="0"/>
                <w:bCs w:val="0"/>
                <w:kern w:val="2"/>
                <w:sz w:val="24"/>
                <w:szCs w:val="24"/>
                <w:lang w:val="en-US" w:eastAsia="zh-CN" w:bidi="ar-SA"/>
              </w:rPr>
              <w:t>可处理参数</w:t>
            </w:r>
            <w:r>
              <w:rPr>
                <w:rFonts w:hint="eastAsia" w:ascii="仿宋" w:hAnsi="仿宋" w:eastAsia="仿宋" w:cs="仿宋"/>
                <w:b w:val="0"/>
                <w:bCs w:val="0"/>
                <w:kern w:val="2"/>
                <w:sz w:val="24"/>
                <w:szCs w:val="24"/>
                <w:lang w:val="en-US" w:eastAsia="zh-CN" w:bidi="ar-SA"/>
              </w:rPr>
              <w:t>B模式</w:t>
            </w:r>
            <w:r>
              <w:rPr>
                <w:rFonts w:hint="default" w:ascii="仿宋" w:hAnsi="仿宋" w:eastAsia="仿宋" w:cs="仿宋"/>
                <w:b w:val="0"/>
                <w:bCs w:val="0"/>
                <w:kern w:val="2"/>
                <w:sz w:val="24"/>
                <w:szCs w:val="24"/>
                <w:lang w:val="en-US" w:eastAsia="zh-CN" w:bidi="ar-SA"/>
              </w:rPr>
              <w:t>8</w:t>
            </w:r>
            <w:r>
              <w:rPr>
                <w:rFonts w:hint="eastAsia" w:ascii="仿宋" w:hAnsi="仿宋" w:eastAsia="仿宋" w:cs="仿宋"/>
                <w:b w:val="0"/>
                <w:bCs w:val="0"/>
                <w:kern w:val="2"/>
                <w:sz w:val="24"/>
                <w:szCs w:val="24"/>
                <w:lang w:val="en-US" w:eastAsia="zh-CN" w:bidi="ar-SA"/>
              </w:rPr>
              <w:t>种</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M模式</w:t>
            </w:r>
            <w:r>
              <w:rPr>
                <w:rFonts w:hint="default" w:ascii="仿宋" w:hAnsi="仿宋" w:eastAsia="仿宋" w:cs="仿宋"/>
                <w:b w:val="0"/>
                <w:bCs w:val="0"/>
                <w:kern w:val="2"/>
                <w:sz w:val="24"/>
                <w:szCs w:val="24"/>
                <w:lang w:val="en-US" w:eastAsia="zh-CN" w:bidi="ar-SA"/>
              </w:rPr>
              <w:t>5</w:t>
            </w:r>
            <w:r>
              <w:rPr>
                <w:rFonts w:hint="eastAsia" w:ascii="仿宋" w:hAnsi="仿宋" w:eastAsia="仿宋" w:cs="仿宋"/>
                <w:b w:val="0"/>
                <w:bCs w:val="0"/>
                <w:kern w:val="2"/>
                <w:sz w:val="24"/>
                <w:szCs w:val="24"/>
                <w:lang w:val="en-US" w:eastAsia="zh-CN" w:bidi="ar-SA"/>
              </w:rPr>
              <w:t>种</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彩色</w:t>
            </w:r>
            <w:r>
              <w:rPr>
                <w:rFonts w:hint="default" w:ascii="仿宋" w:hAnsi="仿宋" w:eastAsia="仿宋" w:cs="仿宋"/>
                <w:b w:val="0"/>
                <w:bCs w:val="0"/>
                <w:kern w:val="2"/>
                <w:sz w:val="24"/>
                <w:szCs w:val="24"/>
                <w:lang w:val="en-US" w:eastAsia="zh-CN" w:bidi="ar-SA"/>
              </w:rPr>
              <w:t>模式5</w:t>
            </w:r>
            <w:r>
              <w:rPr>
                <w:rFonts w:hint="eastAsia" w:ascii="仿宋" w:hAnsi="仿宋" w:eastAsia="仿宋" w:cs="仿宋"/>
                <w:b w:val="0"/>
                <w:bCs w:val="0"/>
                <w:kern w:val="2"/>
                <w:sz w:val="24"/>
                <w:szCs w:val="24"/>
                <w:lang w:val="en-US" w:eastAsia="zh-CN" w:bidi="ar-SA"/>
              </w:rPr>
              <w:t>种</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PW模式</w:t>
            </w:r>
            <w:r>
              <w:rPr>
                <w:rFonts w:hint="default" w:ascii="仿宋" w:hAnsi="仿宋" w:eastAsia="仿宋" w:cs="仿宋"/>
                <w:b w:val="0"/>
                <w:bCs w:val="0"/>
                <w:kern w:val="2"/>
                <w:sz w:val="24"/>
                <w:szCs w:val="24"/>
                <w:lang w:val="en-US" w:eastAsia="zh-CN" w:bidi="ar-SA"/>
              </w:rPr>
              <w:t>10</w:t>
            </w:r>
            <w:r>
              <w:rPr>
                <w:rFonts w:hint="eastAsia" w:ascii="仿宋" w:hAnsi="仿宋" w:eastAsia="仿宋" w:cs="仿宋"/>
                <w:b w:val="0"/>
                <w:bCs w:val="0"/>
                <w:kern w:val="2"/>
                <w:sz w:val="24"/>
                <w:szCs w:val="24"/>
                <w:lang w:val="en-US" w:eastAsia="zh-CN" w:bidi="ar-SA"/>
              </w:rPr>
              <w:t>种</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检查存储和管理（内置超声工作站）</w:t>
            </w: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检查存储</w:t>
            </w:r>
          </w:p>
          <w:p>
            <w:pPr>
              <w:pStyle w:val="17"/>
              <w:spacing w:line="300" w:lineRule="exact"/>
              <w:ind w:left="0" w:leftChars="0" w:firstLine="0" w:firstLineChars="0"/>
              <w:jc w:val="left"/>
              <w:rPr>
                <w:rFonts w:hint="default"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内置标配</w:t>
            </w:r>
            <w:r>
              <w:rPr>
                <w:rFonts w:hint="eastAsia" w:ascii="仿宋" w:hAnsi="仿宋" w:eastAsia="仿宋" w:cs="仿宋"/>
                <w:b w:val="0"/>
                <w:bCs w:val="0"/>
                <w:kern w:val="2"/>
                <w:sz w:val="24"/>
                <w:szCs w:val="24"/>
                <w:lang w:val="en-US" w:eastAsia="zh-CN" w:bidi="ar-SA"/>
              </w:rPr>
              <w:t>≥128GB SSD硬盘、内置超声工作站</w:t>
            </w:r>
          </w:p>
          <w:p>
            <w:pPr>
              <w:spacing w:line="320" w:lineRule="exact"/>
              <w:rPr>
                <w:rFonts w:hint="default"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连通性要求</w:t>
            </w: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支持网络连接</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支持移动设备无线传输，要求将机器超声图像通过无线网络直接发送到智能移动终端平台</w:t>
            </w:r>
            <w:r>
              <w:rPr>
                <w:rFonts w:hint="default" w:ascii="仿宋" w:hAnsi="仿宋" w:eastAsia="仿宋" w:cs="仿宋"/>
                <w:b w:val="0"/>
                <w:bCs w:val="0"/>
                <w:kern w:val="2"/>
                <w:sz w:val="24"/>
                <w:szCs w:val="24"/>
                <w:lang w:val="en-US" w:eastAsia="zh-CN" w:bidi="ar-SA"/>
              </w:rPr>
              <w:t>，此技术支持IOS及安卓系统</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要求提供IOS及安卓系统软件截图）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系统技术参数及要求</w:t>
            </w:r>
          </w:p>
        </w:tc>
        <w:tc>
          <w:tcPr>
            <w:tcW w:w="1941" w:type="dxa"/>
            <w:vAlign w:val="top"/>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二维灰阶模式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vAlign w:val="top"/>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最大显示深度:≥</w:t>
            </w:r>
            <w:r>
              <w:rPr>
                <w:rFonts w:hint="default" w:ascii="仿宋" w:hAnsi="仿宋" w:eastAsia="仿宋" w:cs="仿宋"/>
                <w:b w:val="0"/>
                <w:bCs w:val="0"/>
                <w:kern w:val="2"/>
                <w:sz w:val="24"/>
                <w:szCs w:val="24"/>
                <w:lang w:val="en-US" w:eastAsia="zh-CN" w:bidi="ar-SA"/>
              </w:rPr>
              <w:t>40</w:t>
            </w:r>
            <w:r>
              <w:rPr>
                <w:rFonts w:hint="eastAsia" w:ascii="仿宋" w:hAnsi="仿宋" w:eastAsia="仿宋" w:cs="仿宋"/>
                <w:b w:val="0"/>
                <w:bCs w:val="0"/>
                <w:kern w:val="2"/>
                <w:sz w:val="24"/>
                <w:szCs w:val="24"/>
                <w:lang w:val="en-US" w:eastAsia="zh-CN" w:bidi="ar-SA"/>
              </w:rPr>
              <w:t xml:space="preserve">cm（提供图片证明）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最大帧率: ≥</w:t>
            </w:r>
            <w:r>
              <w:rPr>
                <w:rFonts w:hint="default" w:ascii="仿宋" w:hAnsi="仿宋" w:eastAsia="仿宋" w:cs="仿宋"/>
                <w:b w:val="0"/>
                <w:bCs w:val="0"/>
                <w:kern w:val="2"/>
                <w:sz w:val="24"/>
                <w:szCs w:val="24"/>
                <w:lang w:val="en-US" w:eastAsia="zh-CN" w:bidi="ar-SA"/>
              </w:rPr>
              <w:t>999</w:t>
            </w:r>
            <w:r>
              <w:rPr>
                <w:rFonts w:hint="eastAsia" w:ascii="仿宋" w:hAnsi="仿宋" w:eastAsia="仿宋" w:cs="仿宋"/>
                <w:b w:val="0"/>
                <w:bCs w:val="0"/>
                <w:kern w:val="2"/>
                <w:sz w:val="24"/>
                <w:szCs w:val="24"/>
                <w:lang w:val="en-US" w:eastAsia="zh-CN" w:bidi="ar-SA"/>
              </w:rPr>
              <w:t xml:space="preserve"> 帧/秒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TGC: ≥</w:t>
            </w:r>
            <w:r>
              <w:rPr>
                <w:rFonts w:hint="default" w:ascii="仿宋" w:hAnsi="仿宋" w:eastAsia="仿宋" w:cs="仿宋"/>
                <w:b w:val="0"/>
                <w:bCs w:val="0"/>
                <w:kern w:val="2"/>
                <w:sz w:val="24"/>
                <w:szCs w:val="24"/>
                <w:lang w:val="en-US" w:eastAsia="zh-CN" w:bidi="ar-SA"/>
              </w:rPr>
              <w:t>6</w:t>
            </w:r>
            <w:r>
              <w:rPr>
                <w:rFonts w:hint="eastAsia" w:ascii="仿宋" w:hAnsi="仿宋" w:eastAsia="仿宋" w:cs="仿宋"/>
                <w:b w:val="0"/>
                <w:bCs w:val="0"/>
                <w:kern w:val="2"/>
                <w:sz w:val="24"/>
                <w:szCs w:val="24"/>
                <w:lang w:val="en-US" w:eastAsia="zh-CN" w:bidi="ar-SA"/>
              </w:rPr>
              <w:t>段</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动态范围: ≥</w:t>
            </w:r>
            <w:r>
              <w:rPr>
                <w:rFonts w:hint="default" w:ascii="仿宋" w:hAnsi="仿宋" w:eastAsia="仿宋" w:cs="仿宋"/>
                <w:b w:val="0"/>
                <w:bCs w:val="0"/>
                <w:kern w:val="2"/>
                <w:sz w:val="24"/>
                <w:szCs w:val="24"/>
                <w:lang w:val="en-US" w:eastAsia="zh-CN" w:bidi="ar-SA"/>
              </w:rPr>
              <w:t>230</w:t>
            </w:r>
            <w:r>
              <w:rPr>
                <w:rFonts w:hint="eastAsia" w:ascii="仿宋" w:hAnsi="仿宋" w:eastAsia="仿宋" w:cs="仿宋"/>
                <w:b w:val="0"/>
                <w:bCs w:val="0"/>
                <w:kern w:val="2"/>
                <w:sz w:val="24"/>
                <w:szCs w:val="24"/>
                <w:lang w:val="en-US" w:eastAsia="zh-CN" w:bidi="ar-SA"/>
              </w:rPr>
              <w:t>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彩色多普勒成像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显示方式：</w:t>
            </w:r>
            <w:r>
              <w:rPr>
                <w:rFonts w:hint="default" w:ascii="仿宋" w:hAnsi="仿宋" w:eastAsia="仿宋" w:cs="仿宋"/>
                <w:b w:val="0"/>
                <w:bCs w:val="0"/>
                <w:kern w:val="2"/>
                <w:sz w:val="24"/>
                <w:szCs w:val="24"/>
                <w:lang w:val="en-US" w:eastAsia="zh-CN" w:bidi="ar-SA"/>
              </w:rPr>
              <w:t>B/</w:t>
            </w:r>
            <w:r>
              <w:rPr>
                <w:rFonts w:hint="eastAsia" w:ascii="仿宋" w:hAnsi="仿宋" w:eastAsia="仿宋" w:cs="仿宋"/>
                <w:b w:val="0"/>
                <w:bCs w:val="0"/>
                <w:kern w:val="2"/>
                <w:sz w:val="24"/>
                <w:szCs w:val="24"/>
                <w:lang w:val="en-US" w:eastAsia="zh-CN" w:bidi="ar-SA"/>
              </w:rPr>
              <w:t>C、B/C/M、B/POWER、B/C/PW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取样框偏转: ≥±30度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频谱多普勒模式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最大速度: ≥</w:t>
            </w:r>
            <w:r>
              <w:rPr>
                <w:rFonts w:hint="default" w:ascii="仿宋" w:hAnsi="仿宋" w:eastAsia="仿宋" w:cs="仿宋"/>
                <w:b w:val="0"/>
                <w:bCs w:val="0"/>
                <w:kern w:val="2"/>
                <w:sz w:val="24"/>
                <w:szCs w:val="24"/>
                <w:lang w:val="en-US" w:eastAsia="zh-CN" w:bidi="ar-SA"/>
              </w:rPr>
              <w:t>7.89</w:t>
            </w:r>
            <w:r>
              <w:rPr>
                <w:rFonts w:hint="eastAsia" w:ascii="仿宋" w:hAnsi="仿宋" w:eastAsia="仿宋" w:cs="仿宋"/>
                <w:b w:val="0"/>
                <w:bCs w:val="0"/>
                <w:kern w:val="2"/>
                <w:sz w:val="24"/>
                <w:szCs w:val="24"/>
                <w:lang w:val="en-US" w:eastAsia="zh-CN" w:bidi="ar-SA"/>
              </w:rPr>
              <w:t>m/s（连续多普勒速度: ≥</w:t>
            </w:r>
            <w:r>
              <w:rPr>
                <w:rFonts w:hint="default" w:ascii="仿宋" w:hAnsi="仿宋" w:eastAsia="仿宋" w:cs="仿宋"/>
                <w:b w:val="0"/>
                <w:bCs w:val="0"/>
                <w:kern w:val="2"/>
                <w:sz w:val="24"/>
                <w:szCs w:val="24"/>
                <w:lang w:val="en-US" w:eastAsia="zh-CN" w:bidi="ar-SA"/>
              </w:rPr>
              <w:t>15.35</w:t>
            </w:r>
            <w:r>
              <w:rPr>
                <w:rFonts w:hint="eastAsia" w:ascii="仿宋" w:hAnsi="仿宋" w:eastAsia="仿宋" w:cs="仿宋"/>
                <w:b w:val="0"/>
                <w:bCs w:val="0"/>
                <w:kern w:val="2"/>
                <w:sz w:val="24"/>
                <w:szCs w:val="24"/>
                <w:lang w:val="en-US" w:eastAsia="zh-CN" w:bidi="ar-SA"/>
              </w:rPr>
              <w:t>m/s</w:t>
            </w:r>
            <w:r>
              <w:rPr>
                <w:rFonts w:hint="default" w:ascii="仿宋" w:hAnsi="仿宋" w:eastAsia="仿宋" w:cs="仿宋"/>
                <w:b w:val="0"/>
                <w:bCs w:val="0"/>
                <w:kern w:val="2"/>
                <w:sz w:val="24"/>
                <w:szCs w:val="24"/>
                <w:lang w:val="en-US" w:eastAsia="zh-CN" w:bidi="ar-SA"/>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spacing w:line="300" w:lineRule="exact"/>
              <w:ind w:firstLine="0" w:firstLine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 xml:space="preserve">取样容积: 0.5-20mm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偏转角度: ≥±30度 (线阵探头)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探头规格</w:t>
            </w:r>
          </w:p>
        </w:tc>
        <w:tc>
          <w:tcPr>
            <w:tcW w:w="1941" w:type="dxa"/>
          </w:tcPr>
          <w:p>
            <w:pPr>
              <w:pStyle w:val="17"/>
              <w:numPr>
                <w:ilvl w:val="0"/>
                <w:numId w:val="0"/>
              </w:numPr>
              <w:spacing w:line="300" w:lineRule="exact"/>
              <w:ind w:leftChars="0"/>
              <w:jc w:val="left"/>
              <w:rPr>
                <w:rFonts w:hint="eastAsia" w:ascii="仿宋" w:hAnsi="仿宋" w:eastAsia="仿宋" w:cs="仿宋"/>
                <w:b w:val="0"/>
                <w:bCs w:val="0"/>
                <w:kern w:val="2"/>
                <w:sz w:val="24"/>
                <w:szCs w:val="24"/>
                <w:lang w:val="en-US" w:eastAsia="zh-CN" w:bidi="ar-SA"/>
              </w:rPr>
            </w:pPr>
            <w:r>
              <w:rPr>
                <w:rFonts w:hint="default" w:ascii="仿宋" w:hAnsi="仿宋" w:eastAsia="仿宋" w:cs="仿宋"/>
                <w:b w:val="0"/>
                <w:bCs w:val="0"/>
                <w:kern w:val="2"/>
                <w:sz w:val="24"/>
                <w:szCs w:val="24"/>
                <w:lang w:val="en-US" w:eastAsia="zh-CN" w:bidi="ar-SA"/>
              </w:rPr>
              <w:t>标配</w:t>
            </w:r>
            <w:r>
              <w:rPr>
                <w:rFonts w:hint="eastAsia" w:ascii="仿宋" w:hAnsi="仿宋" w:eastAsia="仿宋" w:cs="仿宋"/>
                <w:b w:val="0"/>
                <w:bCs w:val="0"/>
                <w:kern w:val="2"/>
                <w:sz w:val="24"/>
                <w:szCs w:val="24"/>
                <w:lang w:val="en-US" w:eastAsia="zh-CN" w:bidi="ar-SA"/>
              </w:rPr>
              <w:t>两</w:t>
            </w:r>
            <w:r>
              <w:rPr>
                <w:rFonts w:hint="default" w:ascii="仿宋" w:hAnsi="仿宋" w:eastAsia="仿宋" w:cs="仿宋"/>
                <w:b w:val="0"/>
                <w:bCs w:val="0"/>
                <w:kern w:val="2"/>
                <w:sz w:val="24"/>
                <w:szCs w:val="24"/>
                <w:lang w:val="en-US" w:eastAsia="zh-CN" w:bidi="ar-SA"/>
              </w:rPr>
              <w:t>把探头，</w:t>
            </w:r>
            <w:r>
              <w:rPr>
                <w:rFonts w:hint="eastAsia" w:ascii="仿宋" w:hAnsi="仿宋" w:eastAsia="仿宋" w:cs="仿宋"/>
                <w:b w:val="0"/>
                <w:bCs w:val="0"/>
                <w:kern w:val="2"/>
                <w:sz w:val="24"/>
                <w:szCs w:val="24"/>
                <w:lang w:val="en-US" w:eastAsia="zh-CN" w:bidi="ar-SA"/>
              </w:rPr>
              <w:t>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阵探头一把、电子凸阵探头一把</w:t>
            </w:r>
          </w:p>
          <w:p>
            <w:pPr>
              <w:pStyle w:val="17"/>
              <w:numPr>
                <w:ilvl w:val="0"/>
                <w:numId w:val="0"/>
              </w:numPr>
              <w:spacing w:line="300" w:lineRule="exact"/>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电子凸阵探头频率范围：1.5-5.0MHz</w:t>
            </w:r>
          </w:p>
          <w:p>
            <w:pPr>
              <w:pStyle w:val="17"/>
              <w:numPr>
                <w:ilvl w:val="0"/>
                <w:numId w:val="0"/>
              </w:numPr>
              <w:spacing w:line="300" w:lineRule="exact"/>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电子</w:t>
            </w:r>
            <w:r>
              <w:rPr>
                <w:rFonts w:hint="default" w:ascii="仿宋" w:hAnsi="仿宋" w:eastAsia="仿宋" w:cs="仿宋"/>
                <w:b w:val="0"/>
                <w:bCs w:val="0"/>
                <w:kern w:val="2"/>
                <w:sz w:val="24"/>
                <w:szCs w:val="24"/>
                <w:lang w:val="en-US" w:eastAsia="zh-CN" w:bidi="ar-SA"/>
              </w:rPr>
              <w:t>线</w:t>
            </w:r>
            <w:r>
              <w:rPr>
                <w:rFonts w:hint="eastAsia" w:ascii="仿宋" w:hAnsi="仿宋" w:eastAsia="仿宋" w:cs="仿宋"/>
                <w:b w:val="0"/>
                <w:bCs w:val="0"/>
                <w:kern w:val="2"/>
                <w:sz w:val="24"/>
                <w:szCs w:val="24"/>
                <w:lang w:val="en-US" w:eastAsia="zh-CN" w:bidi="ar-SA"/>
              </w:rPr>
              <w:t>阵探头频率范围：4.0-12.0MHz，探头内置按键≥3个（提供证明图片）</w:t>
            </w:r>
          </w:p>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探头频率：频率带宽1.</w:t>
            </w:r>
            <w:r>
              <w:rPr>
                <w:rFonts w:hint="default" w:ascii="仿宋" w:hAnsi="仿宋" w:eastAsia="仿宋" w:cs="仿宋"/>
                <w:b w:val="0"/>
                <w:bCs w:val="0"/>
                <w:kern w:val="2"/>
                <w:sz w:val="24"/>
                <w:szCs w:val="24"/>
                <w:lang w:val="en-US" w:eastAsia="zh-CN" w:bidi="ar-SA"/>
              </w:rPr>
              <w:t>3</w:t>
            </w:r>
            <w:r>
              <w:rPr>
                <w:rFonts w:hint="eastAsia" w:ascii="仿宋" w:hAnsi="仿宋" w:eastAsia="仿宋" w:cs="仿宋"/>
                <w:b w:val="0"/>
                <w:bCs w:val="0"/>
                <w:kern w:val="2"/>
                <w:sz w:val="24"/>
                <w:szCs w:val="24"/>
                <w:lang w:val="en-US" w:eastAsia="zh-CN" w:bidi="ar-SA"/>
              </w:rPr>
              <w:t>-</w:t>
            </w:r>
            <w:r>
              <w:rPr>
                <w:rFonts w:hint="default" w:ascii="仿宋" w:hAnsi="仿宋" w:eastAsia="仿宋" w:cs="仿宋"/>
                <w:b w:val="0"/>
                <w:bCs w:val="0"/>
                <w:kern w:val="2"/>
                <w:sz w:val="24"/>
                <w:szCs w:val="24"/>
                <w:lang w:val="en-US" w:eastAsia="zh-CN" w:bidi="ar-SA"/>
              </w:rPr>
              <w:t>23.2</w:t>
            </w:r>
            <w:r>
              <w:rPr>
                <w:rFonts w:hint="eastAsia" w:ascii="仿宋" w:hAnsi="仿宋" w:eastAsia="仿宋" w:cs="仿宋"/>
                <w:b w:val="0"/>
                <w:bCs w:val="0"/>
                <w:kern w:val="2"/>
                <w:sz w:val="24"/>
                <w:szCs w:val="24"/>
                <w:lang w:val="en-US" w:eastAsia="zh-CN" w:bidi="ar-SA"/>
              </w:rPr>
              <w:t>MHz（依赖不同探头）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vAlign w:val="top"/>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穿刺引导，凸阵、线阵均具备多角度穿刺引导功能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default" w:ascii="仿宋" w:hAnsi="仿宋" w:eastAsia="仿宋" w:cs="仿宋"/>
                <w:b w:val="0"/>
                <w:bCs w:val="0"/>
                <w:kern w:val="2"/>
                <w:sz w:val="24"/>
                <w:szCs w:val="24"/>
                <w:lang w:val="en-US" w:eastAsia="zh-CN" w:bidi="ar-SA"/>
              </w:rPr>
            </w:pPr>
          </w:p>
        </w:tc>
        <w:tc>
          <w:tcPr>
            <w:tcW w:w="1941" w:type="dxa"/>
            <w:vAlign w:val="top"/>
          </w:tcPr>
          <w:p>
            <w:pPr>
              <w:pStyle w:val="17"/>
              <w:numPr>
                <w:ilvl w:val="0"/>
                <w:numId w:val="0"/>
              </w:numPr>
              <w:spacing w:line="300" w:lineRule="exact"/>
              <w:ind w:leftChars="0"/>
              <w:jc w:val="lef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可选配电子线阵探头频率范围：4.0-16.0MHz，提供证明材料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FD903F"/>
    <w:multiLevelType w:val="singleLevel"/>
    <w:tmpl w:val="1CFD903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EC109D3"/>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69E5097"/>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paragraph" w:customStyle="1" w:styleId="17">
    <w:name w:val="List Paragraph"/>
    <w:basedOn w:val="1"/>
    <w:qFormat/>
    <w:uiPriority w:val="0"/>
    <w:pPr>
      <w:ind w:firstLine="420" w:firstLineChars="200"/>
    </w:pPr>
    <w:rPr>
      <w:rFonts w:ascii="Times New Roman" w:hAnsi="Times New Roman" w:eastAsia="宋体" w:cs="Times New Roman"/>
    </w:rPr>
  </w:style>
  <w:style w:type="paragraph" w:customStyle="1" w:styleId="18">
    <w:name w:val="UserStyle_6"/>
    <w:basedOn w:val="1"/>
    <w:qFormat/>
    <w:uiPriority w:val="0"/>
    <w:pPr>
      <w:widowControl/>
      <w:ind w:firstLine="420" w:firstLine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2329</Words>
  <Characters>2493</Characters>
  <Lines>6</Lines>
  <Paragraphs>1</Paragraphs>
  <TotalTime>0</TotalTime>
  <ScaleCrop>false</ScaleCrop>
  <LinksUpToDate>false</LinksUpToDate>
  <CharactersWithSpaces>2653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2022-10-03T02:25:17Z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