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宋体" w:hAnsi="宋体" w:eastAsia="宋体" w:cs="宋体"/>
          <w:color w:val="000000" w:themeColor="text1"/>
          <w:sz w:val="30"/>
          <w:szCs w:val="30"/>
          <w:highlight w:val="none"/>
          <w:u w:val="single"/>
        </w:rPr>
        <w:t>多关节主被动训练仪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28"/>
        <w:gridCol w:w="1003"/>
        <w:gridCol w:w="2856"/>
        <w:gridCol w:w="947"/>
        <w:gridCol w:w="739"/>
        <w:gridCol w:w="1741"/>
        <w:gridCol w:w="17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34"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39"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741"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731"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03"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85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47"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39" w:type="dxa"/>
            <w:vMerge w:val="continue"/>
          </w:tcPr>
          <w:p>
            <w:pPr>
              <w:spacing w:line="320" w:lineRule="exact"/>
              <w:rPr>
                <w:rFonts w:ascii="仿宋" w:hAnsi="仿宋" w:eastAsia="仿宋"/>
                <w:b w:val="0"/>
                <w:bCs/>
                <w:szCs w:val="21"/>
              </w:rPr>
            </w:pPr>
          </w:p>
        </w:tc>
        <w:tc>
          <w:tcPr>
            <w:tcW w:w="1741" w:type="dxa"/>
            <w:vMerge w:val="continue"/>
          </w:tcPr>
          <w:p>
            <w:pPr>
              <w:spacing w:line="320" w:lineRule="exact"/>
              <w:rPr>
                <w:rFonts w:ascii="仿宋" w:hAnsi="仿宋" w:eastAsia="仿宋"/>
                <w:b w:val="0"/>
                <w:bCs/>
                <w:szCs w:val="21"/>
              </w:rPr>
            </w:pPr>
          </w:p>
        </w:tc>
        <w:tc>
          <w:tcPr>
            <w:tcW w:w="1731"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工作环境：</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环境温度范围：5℃～40℃；</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环境湿度范围：5％～90％；</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大气压力范围：700hPa~1060hPa；</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电源：额定电压a.c.220V，额定频率50Hz。</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额定输入功率：80VA。</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外形尺寸（长×宽×高）：700mm×650mm×1200mm，允差±10%。</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显示方式：触摸屏。</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屏幕水平方向0°～180°可调，允差±10%；上肢训练部分水平方向0°～180°可调,允差±10%；产品立杆伸缩调节，可调节范围0～100mm,允差±10%。</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可选配情景互动。</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主动模式：</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提供力矩（主动阻力矩），1Nm～15Nm，允差±5%,分15档设定，步进为1Nm；初始设定为1档，每档递增1Nm；在训练过程中显示屏会显示当前的速度，训练时间和阻力；训练结束后，训练结果会在屏幕上显示。</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被动模式</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训练时间可调，调节范围：1min～60min，允差±30s，步进为1min，默认20min；</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训练速度可调，调节范围：5rpm～55rpm，允差±5rpm，步进1rpm，默认20rpm；</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运动方向可调，有正和逆两种运动方向，在训练过程中可以改变方向；</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电机输出分为高、中、低3档（允差±20%）：</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痉挛功能可选择开启和关闭，痉挛次数训练结束后会在屏幕上显示；</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痉挛后方向可调，其方向为固向和变向；固向是痉挛后，旋转方向都与原方向一致；变向是痉挛后，旋转方向都与原方向相反。</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训练结果显示</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训练结束时，显示屏会显示锻炼时间，主动时间，左平衡比例、右平衡比例、被动时间、痉挛次数、卡路里、距离。</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训练仪工作噪音≤60dB（A）。</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产品通过CE认证。</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公司通过环境管理体系认证和职业健康安全管理体系认证。</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产品通过北京国医械华光认证有限公司（CMD）ISO9001、13485医疗器械质量管理体系认证。</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具有医疗器械注册证。</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bookmarkStart w:id="0" w:name="_GoBack"/>
            <w:bookmarkEnd w:id="0"/>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 w:type="dxa"/>
          </w:tcPr>
          <w:p>
            <w:pPr>
              <w:numPr>
                <w:ilvl w:val="0"/>
                <w:numId w:val="2"/>
              </w:numPr>
              <w:spacing w:line="320" w:lineRule="exact"/>
              <w:ind w:left="425" w:leftChars="0" w:hanging="425" w:firstLineChars="0"/>
              <w:rPr>
                <w:rFonts w:ascii="仿宋" w:hAnsi="仿宋" w:eastAsia="仿宋"/>
                <w:b w:val="0"/>
                <w:bCs/>
                <w:szCs w:val="21"/>
              </w:rPr>
            </w:pPr>
          </w:p>
        </w:tc>
        <w:tc>
          <w:tcPr>
            <w:tcW w:w="1003" w:type="dxa"/>
          </w:tcPr>
          <w:p>
            <w:pPr>
              <w:spacing w:line="320" w:lineRule="exact"/>
              <w:rPr>
                <w:rFonts w:ascii="仿宋" w:hAnsi="仿宋" w:eastAsia="仿宋"/>
                <w:b w:val="0"/>
                <w:bCs/>
                <w:szCs w:val="21"/>
              </w:rPr>
            </w:pPr>
          </w:p>
        </w:tc>
        <w:tc>
          <w:tcPr>
            <w:tcW w:w="285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947" w:type="dxa"/>
          </w:tcPr>
          <w:p>
            <w:pPr>
              <w:spacing w:line="320" w:lineRule="exact"/>
              <w:rPr>
                <w:rFonts w:ascii="仿宋" w:hAnsi="仿宋" w:eastAsia="仿宋"/>
                <w:b w:val="0"/>
                <w:bCs/>
                <w:szCs w:val="21"/>
              </w:rPr>
            </w:pPr>
          </w:p>
        </w:tc>
        <w:tc>
          <w:tcPr>
            <w:tcW w:w="739"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c>
          <w:tcPr>
            <w:tcW w:w="1731"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8DFB0"/>
    <w:multiLevelType w:val="singleLevel"/>
    <w:tmpl w:val="F5B8DFB0"/>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9F1EB9"/>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EE096F"/>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1823</Words>
  <Characters>1992</Characters>
  <Lines>6</Lines>
  <Paragraphs>1</Paragraphs>
  <TotalTime>0</TotalTime>
  <ScaleCrop>false</ScaleCrop>
  <LinksUpToDate>false</LinksUpToDate>
  <CharactersWithSpaces>2138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2022-10-03T02:24:50Z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