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体外生命支持系统（ECMO）</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主机系统(含应急手动驱动装置及支架)</w:t>
            </w: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泵头驱动工作原理：磁力驱动，高效箱式叶轮驱动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主机操作面板液晶触摸屏，可选用中文菜单显示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工作电压：AC电源100-240V，DC电源11-28V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单机重量：＜</w:t>
            </w:r>
            <w:r>
              <w:rPr>
                <w:rFonts w:hint="default" w:ascii="仿宋" w:hAnsi="仿宋" w:eastAsia="仿宋" w:cs="仿宋"/>
                <w:b w:val="0"/>
                <w:bCs w:val="0"/>
                <w:kern w:val="2"/>
                <w:sz w:val="24"/>
                <w:szCs w:val="24"/>
                <w:lang w:val="en-US" w:eastAsia="zh-CN" w:bidi="ar-SA"/>
              </w:rPr>
              <w:t>15</w:t>
            </w:r>
            <w:r>
              <w:rPr>
                <w:rFonts w:hint="eastAsia" w:ascii="仿宋" w:hAnsi="仿宋" w:eastAsia="仿宋" w:cs="仿宋"/>
                <w:b w:val="0"/>
                <w:bCs w:val="0"/>
                <w:kern w:val="2"/>
                <w:sz w:val="24"/>
                <w:szCs w:val="24"/>
                <w:lang w:val="en-US" w:eastAsia="zh-CN" w:bidi="ar-SA"/>
              </w:rPr>
              <w:t>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体积大小范围：长＜2</w:t>
            </w:r>
            <w:r>
              <w:rPr>
                <w:rFonts w:hint="default" w:ascii="仿宋" w:hAnsi="仿宋" w:eastAsia="仿宋" w:cs="仿宋"/>
                <w:b w:val="0"/>
                <w:bCs w:val="0"/>
                <w:kern w:val="2"/>
                <w:sz w:val="24"/>
                <w:szCs w:val="24"/>
                <w:lang w:val="en-US" w:eastAsia="zh-CN" w:bidi="ar-SA"/>
              </w:rPr>
              <w:t>80mm,</w:t>
            </w:r>
            <w:r>
              <w:rPr>
                <w:rFonts w:hint="eastAsia" w:ascii="仿宋" w:hAnsi="仿宋" w:eastAsia="仿宋" w:cs="仿宋"/>
                <w:b w:val="0"/>
                <w:bCs w:val="0"/>
                <w:kern w:val="2"/>
                <w:sz w:val="24"/>
                <w:szCs w:val="24"/>
                <w:lang w:val="en-US" w:eastAsia="zh-CN" w:bidi="ar-SA"/>
              </w:rPr>
              <w:t>宽</w:t>
            </w:r>
            <w:r>
              <w:rPr>
                <w:rFonts w:hint="default" w:ascii="仿宋" w:hAnsi="仿宋" w:eastAsia="仿宋" w:cs="仿宋"/>
                <w:b w:val="0"/>
                <w:bCs w:val="0"/>
                <w:kern w:val="2"/>
                <w:sz w:val="24"/>
                <w:szCs w:val="24"/>
                <w:lang w:val="en-US" w:eastAsia="zh-CN" w:bidi="ar-SA"/>
              </w:rPr>
              <w:t>&lt;</w:t>
            </w:r>
            <w:r>
              <w:rPr>
                <w:rFonts w:hint="eastAsia" w:ascii="仿宋" w:hAnsi="仿宋" w:eastAsia="仿宋" w:cs="仿宋"/>
                <w:b w:val="0"/>
                <w:bCs w:val="0"/>
                <w:kern w:val="2"/>
                <w:sz w:val="24"/>
                <w:szCs w:val="24"/>
                <w:lang w:val="en-US" w:eastAsia="zh-CN" w:bidi="ar-SA"/>
              </w:rPr>
              <w:t>3</w:t>
            </w:r>
            <w:r>
              <w:rPr>
                <w:rFonts w:hint="default" w:ascii="仿宋" w:hAnsi="仿宋" w:eastAsia="仿宋" w:cs="仿宋"/>
                <w:b w:val="0"/>
                <w:bCs w:val="0"/>
                <w:kern w:val="2"/>
                <w:sz w:val="24"/>
                <w:szCs w:val="24"/>
                <w:lang w:val="en-US" w:eastAsia="zh-CN" w:bidi="ar-SA"/>
              </w:rPr>
              <w:t>60mm</w:t>
            </w:r>
            <w:r>
              <w:rPr>
                <w:rFonts w:hint="eastAsia" w:ascii="仿宋" w:hAnsi="仿宋" w:eastAsia="仿宋" w:cs="仿宋"/>
                <w:b w:val="0"/>
                <w:bCs w:val="0"/>
                <w:kern w:val="2"/>
                <w:sz w:val="24"/>
                <w:szCs w:val="24"/>
                <w:lang w:val="en-US" w:eastAsia="zh-CN" w:bidi="ar-SA"/>
              </w:rPr>
              <w:t>，高＜4</w:t>
            </w:r>
            <w:r>
              <w:rPr>
                <w:rFonts w:hint="default" w:ascii="仿宋" w:hAnsi="仿宋" w:eastAsia="仿宋" w:cs="仿宋"/>
                <w:b w:val="0"/>
                <w:bCs w:val="0"/>
                <w:kern w:val="2"/>
                <w:sz w:val="24"/>
                <w:szCs w:val="24"/>
                <w:lang w:val="en-US" w:eastAsia="zh-CN" w:bidi="ar-SA"/>
              </w:rPr>
              <w:t>50</w:t>
            </w:r>
            <w:r>
              <w:rPr>
                <w:rFonts w:hint="eastAsia" w:ascii="仿宋" w:hAnsi="仿宋" w:eastAsia="仿宋" w:cs="仿宋"/>
                <w:b w:val="0"/>
                <w:bCs w:val="0"/>
                <w:kern w:val="2"/>
                <w:sz w:val="24"/>
                <w:szCs w:val="24"/>
                <w:lang w:val="en-US" w:eastAsia="zh-CN" w:bidi="ar-SA"/>
              </w:rPr>
              <w:t>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转速范围：0—5,000RPM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转速误差：±30RPM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流量范围：0—9.9LPM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泵头最大进出口压差：750mmHg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泵头预冲量：≤60ml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泵头表面积：≤200cm2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内置电池可用时间：≥90分钟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压力监测：静脉端压力(Pven)、动脉端压力(Part)、泵后膜前压力（Pint）、跨膜压差（△P）。</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温度监测：可测动脉血温、静脉血温。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流量-气泡监测：一体化流量/气泡传感器。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静脉探头监测：静脉血氧饱和度，血红蛋白含量与红细胞压积。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配应急手动驱动装置，一旦出现电子或者机械故障时，可以采用手动操作，确保患者的安全。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可根据临床的使用需要选择运行模式：RPM转速模式 及LPM流量模式。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可以选择进入零流量模式或者返流保护模式。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拥有FDA或CE空中救护认证，可选配相应的配件安装在直升机以及其他交通工具上。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快速转运架车</w:t>
            </w: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能安全放置主机、应急手动驱动装置、保温小水箱、空氧混合器等设备及其辅助配套用品。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配备有隔离变压器，能提供多路连接其他设备的电源插座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含上层隔离板（放置主机）、下层标准滑轨（放置保温小水箱）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保温小水箱</w:t>
            </w: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水箱容积： ≤</w:t>
            </w:r>
            <w:r>
              <w:rPr>
                <w:rFonts w:hint="default" w:ascii="仿宋" w:hAnsi="仿宋" w:eastAsia="仿宋" w:cs="仿宋"/>
                <w:b w:val="0"/>
                <w:bCs w:val="0"/>
                <w:kern w:val="2"/>
                <w:sz w:val="24"/>
                <w:szCs w:val="24"/>
                <w:lang w:val="en-US" w:eastAsia="zh-CN" w:bidi="ar-SA"/>
              </w:rPr>
              <w:t>2.5</w:t>
            </w:r>
            <w:r>
              <w:rPr>
                <w:rFonts w:hint="eastAsia" w:ascii="仿宋" w:hAnsi="仿宋" w:eastAsia="仿宋" w:cs="仿宋"/>
                <w:b w:val="0"/>
                <w:bCs w:val="0"/>
                <w:kern w:val="2"/>
                <w:sz w:val="24"/>
                <w:szCs w:val="24"/>
                <w:lang w:val="en-US" w:eastAsia="zh-CN" w:bidi="ar-SA"/>
              </w:rPr>
              <w:t>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工作电压：220V AC</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控温范围：33—39 oC</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机械式空气氧气混合器</w:t>
            </w: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可精确调节进入氧合器的空气和氧气的百分比（0.21-1）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带氧气及空气管道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自动凝血计时器</w:t>
            </w:r>
          </w:p>
        </w:tc>
        <w:tc>
          <w:tcPr>
            <w:tcW w:w="1941" w:type="dxa"/>
            <w:vAlign w:val="center"/>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简便、单钮操作，单监测通道。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center"/>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两点凝固监测，采两点（0°及90°）检测原理。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center"/>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内置打印机，用于记录监测结果的硬拷贝。</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center"/>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可监测活化部分凝血活酶时间</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APTT</w:t>
            </w:r>
            <w:r>
              <w:rPr>
                <w:rFonts w:hint="default"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center"/>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测量范围：0-</w:t>
            </w:r>
            <w:r>
              <w:rPr>
                <w:rFonts w:hint="default" w:ascii="仿宋" w:hAnsi="仿宋" w:eastAsia="仿宋" w:cs="仿宋"/>
                <w:b w:val="0"/>
                <w:bCs w:val="0"/>
                <w:kern w:val="2"/>
                <w:sz w:val="24"/>
                <w:szCs w:val="24"/>
                <w:lang w:val="en-US" w:eastAsia="zh-CN" w:bidi="ar-SA"/>
              </w:rPr>
              <w:t>300</w:t>
            </w:r>
            <w:r>
              <w:rPr>
                <w:rFonts w:hint="eastAsia" w:ascii="仿宋" w:hAnsi="仿宋" w:eastAsia="仿宋" w:cs="仿宋"/>
                <w:b w:val="0"/>
                <w:bCs w:val="0"/>
                <w:kern w:val="2"/>
                <w:sz w:val="24"/>
                <w:szCs w:val="24"/>
                <w:lang w:val="en-US" w:eastAsia="zh-CN" w:bidi="ar-SA"/>
              </w:rPr>
              <w:t>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套包及插管</w:t>
            </w: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可提供同品牌完整的特殊生物涂层套包，并提供CE认证或者SFDA认证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同品牌单个套包的CE或SFDA认证连续使用时间不低于30天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可提供同品牌穿刺附件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可提供同品牌动静脉插管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ECMO</w:t>
            </w:r>
            <w:r>
              <w:rPr>
                <w:rFonts w:hint="eastAsia" w:ascii="仿宋" w:hAnsi="仿宋" w:eastAsia="仿宋" w:cs="仿宋"/>
                <w:b w:val="0"/>
                <w:bCs w:val="0"/>
                <w:kern w:val="2"/>
                <w:sz w:val="24"/>
                <w:szCs w:val="24"/>
                <w:lang w:val="en-US" w:eastAsia="zh-CN" w:bidi="ar-SA"/>
              </w:rPr>
              <w:t>主机系统一套</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手摇驱动装置一只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手摇驱动装置支架一只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集成压力/动脉血温传感器一只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3/8流量-气泡传感器一只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静脉探头一只（静脉血温、静脉氧饱和度、血红蛋白、红细胞压积）</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快速转运架车一套（含：输液架、氧气瓶支架、上层隔离板、下层标准滑轨）；</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医用隔离变压器及固定装置一套</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保温小水箱一只（含连接管道一套）；</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机械式空氧混合器一只（含连接管道一套）。</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凝血分析仪</w:t>
            </w:r>
            <w:r>
              <w:rPr>
                <w:rFonts w:hint="default" w:ascii="仿宋" w:hAnsi="仿宋" w:eastAsia="仿宋" w:cs="仿宋"/>
                <w:b w:val="0"/>
                <w:bCs w:val="0"/>
                <w:kern w:val="2"/>
                <w:sz w:val="24"/>
                <w:szCs w:val="24"/>
                <w:lang w:val="en-US" w:eastAsia="zh-CN" w:bidi="ar-SA"/>
              </w:rPr>
              <w:t>(APTT)</w:t>
            </w:r>
            <w:r>
              <w:rPr>
                <w:rFonts w:hint="eastAsia" w:ascii="仿宋" w:hAnsi="仿宋" w:eastAsia="仿宋" w:cs="仿宋"/>
                <w:b w:val="0"/>
                <w:bCs w:val="0"/>
                <w:kern w:val="2"/>
                <w:sz w:val="24"/>
                <w:szCs w:val="24"/>
                <w:lang w:val="en-US" w:eastAsia="zh-CN" w:bidi="ar-SA"/>
              </w:rPr>
              <w:t>一只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1" w:name="_GoBack" w:colFirst="0" w:colLast="0"/>
          </w:p>
        </w:tc>
        <w:tc>
          <w:tcPr>
            <w:tcW w:w="3060"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提供行</w:t>
            </w:r>
            <w:r>
              <w:rPr>
                <w:rFonts w:hint="default" w:ascii="仿宋" w:hAnsi="仿宋" w:eastAsia="仿宋" w:cs="仿宋"/>
                <w:b w:val="0"/>
                <w:bCs w:val="0"/>
                <w:kern w:val="2"/>
                <w:sz w:val="24"/>
                <w:szCs w:val="24"/>
                <w:lang w:val="en-US" w:eastAsia="zh-CN" w:bidi="ar-SA"/>
              </w:rPr>
              <w:t>V-AV ECMO</w:t>
            </w:r>
            <w:r>
              <w:rPr>
                <w:rFonts w:hint="eastAsia" w:ascii="仿宋" w:hAnsi="仿宋" w:eastAsia="仿宋" w:cs="仿宋"/>
                <w:b w:val="0"/>
                <w:bCs w:val="0"/>
                <w:kern w:val="2"/>
                <w:sz w:val="24"/>
                <w:szCs w:val="24"/>
                <w:lang w:val="en-US" w:eastAsia="zh-CN" w:bidi="ar-SA"/>
              </w:rPr>
              <w:t>所需管路耗材</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C1B9B8F"/>
    <w:multiLevelType w:val="singleLevel"/>
    <w:tmpl w:val="7C1B9B8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6FA7F64"/>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1158</Words>
  <Characters>1193</Characters>
  <Lines>6</Lines>
  <Paragraphs>1</Paragraphs>
  <TotalTime>0</TotalTime>
  <ScaleCrop>false</ScaleCrop>
  <LinksUpToDate>false</LinksUpToDate>
  <CharactersWithSpaces>1380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2022-10-03T00:14:45Z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