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sz w:val="30"/>
          <w:szCs w:val="30"/>
          <w:u w:val="single"/>
          <w:lang w:eastAsia="zh-CN"/>
        </w:rPr>
        <w:t>石蜡切片机</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jc w:val="center"/>
              <w:rPr>
                <w:rFonts w:hint="eastAsia" w:ascii="仿宋" w:hAnsi="仿宋" w:eastAsia="仿宋"/>
                <w:b/>
                <w:szCs w:val="21"/>
              </w:rPr>
            </w:pPr>
          </w:p>
        </w:tc>
        <w:tc>
          <w:tcPr>
            <w:tcW w:w="1134" w:type="dxa"/>
          </w:tcPr>
          <w:p>
            <w:pPr>
              <w:spacing w:line="320" w:lineRule="exact"/>
              <w:jc w:val="center"/>
              <w:rPr>
                <w:rFonts w:hint="eastAsia" w:ascii="仿宋" w:hAnsi="仿宋" w:eastAsia="仿宋"/>
                <w:b/>
                <w:szCs w:val="21"/>
              </w:rPr>
            </w:pPr>
          </w:p>
        </w:tc>
        <w:tc>
          <w:tcPr>
            <w:tcW w:w="3261" w:type="dxa"/>
          </w:tcPr>
          <w:p>
            <w:pPr>
              <w:numPr>
                <w:numId w:val="0"/>
              </w:numPr>
              <w:spacing w:line="320" w:lineRule="exact"/>
              <w:jc w:val="both"/>
              <w:rPr>
                <w:rFonts w:hint="eastAsia" w:ascii="仿宋" w:hAnsi="仿宋" w:eastAsia="仿宋"/>
                <w:b/>
                <w:szCs w:val="21"/>
                <w:lang w:eastAsia="zh-CN"/>
              </w:rPr>
            </w:pPr>
            <w:r>
              <w:rPr>
                <w:rFonts w:hint="eastAsia" w:ascii="宋体" w:hAnsi="宋体" w:eastAsia="宋体" w:cs="宋体"/>
                <w:b w:val="0"/>
                <w:i w:val="0"/>
                <w:caps w:val="0"/>
                <w:color w:val="111111"/>
                <w:spacing w:val="0"/>
                <w:sz w:val="24"/>
                <w:szCs w:val="24"/>
                <w:shd w:val="clear" w:fill="FFFFFF"/>
                <w:lang w:val="en-US" w:eastAsia="zh-CN"/>
              </w:rPr>
              <w:t>切片方式：半自动轮转。</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切片厚度：0.5-100μm</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修块厚度：1-</w:t>
            </w:r>
            <w:r>
              <w:rPr>
                <w:rFonts w:hint="eastAsia" w:ascii="宋体" w:hAnsi="宋体" w:eastAsia="宋体" w:cs="宋体"/>
                <w:b w:val="0"/>
                <w:i w:val="0"/>
                <w:caps w:val="0"/>
                <w:color w:val="111111"/>
                <w:spacing w:val="0"/>
                <w:sz w:val="24"/>
                <w:szCs w:val="24"/>
                <w:shd w:val="clear" w:fill="FFFFFF"/>
                <w:lang w:val="en-US" w:eastAsia="zh-CN"/>
              </w:rPr>
              <w:t>5</w:t>
            </w:r>
            <w:r>
              <w:rPr>
                <w:rFonts w:hint="default" w:ascii="宋体" w:hAnsi="宋体" w:eastAsia="宋体" w:cs="宋体"/>
                <w:b w:val="0"/>
                <w:i w:val="0"/>
                <w:caps w:val="0"/>
                <w:color w:val="111111"/>
                <w:spacing w:val="0"/>
                <w:sz w:val="24"/>
                <w:szCs w:val="24"/>
                <w:shd w:val="clear" w:fill="FFFFFF"/>
                <w:lang w:val="en-US" w:eastAsia="zh-CN"/>
              </w:rPr>
              <w:t>00µm</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水平进样幅度：</w:t>
            </w:r>
            <w:r>
              <w:rPr>
                <w:rFonts w:hint="eastAsia" w:ascii="宋体" w:hAnsi="宋体" w:eastAsia="宋体" w:cs="宋体"/>
                <w:b w:val="0"/>
                <w:i w:val="0"/>
                <w:caps w:val="0"/>
                <w:color w:val="111111"/>
                <w:spacing w:val="0"/>
                <w:sz w:val="24"/>
                <w:szCs w:val="24"/>
                <w:shd w:val="clear" w:fill="FFFFFF"/>
                <w:lang w:val="en-US" w:eastAsia="zh-CN"/>
              </w:rPr>
              <w:t>≦</w:t>
            </w:r>
            <w:r>
              <w:rPr>
                <w:rFonts w:hint="default" w:ascii="宋体" w:hAnsi="宋体" w:eastAsia="宋体" w:cs="宋体"/>
                <w:b w:val="0"/>
                <w:i w:val="0"/>
                <w:caps w:val="0"/>
                <w:color w:val="111111"/>
                <w:spacing w:val="0"/>
                <w:sz w:val="24"/>
                <w:szCs w:val="24"/>
                <w:shd w:val="clear" w:fill="FFFFFF"/>
                <w:lang w:val="en-US" w:eastAsia="zh-CN"/>
              </w:rPr>
              <w:t>2</w:t>
            </w:r>
            <w:r>
              <w:rPr>
                <w:rFonts w:hint="eastAsia" w:ascii="宋体" w:hAnsi="宋体" w:eastAsia="宋体" w:cs="宋体"/>
                <w:b w:val="0"/>
                <w:i w:val="0"/>
                <w:caps w:val="0"/>
                <w:color w:val="111111"/>
                <w:spacing w:val="0"/>
                <w:sz w:val="24"/>
                <w:szCs w:val="24"/>
                <w:shd w:val="clear" w:fill="FFFFFF"/>
                <w:lang w:val="en-US" w:eastAsia="zh-CN"/>
              </w:rPr>
              <w:t>0</w:t>
            </w:r>
            <w:r>
              <w:rPr>
                <w:rFonts w:hint="default" w:ascii="宋体" w:hAnsi="宋体" w:eastAsia="宋体" w:cs="宋体"/>
                <w:b w:val="0"/>
                <w:i w:val="0"/>
                <w:caps w:val="0"/>
                <w:color w:val="111111"/>
                <w:spacing w:val="0"/>
                <w:sz w:val="24"/>
                <w:szCs w:val="24"/>
                <w:shd w:val="clear" w:fill="FFFFFF"/>
                <w:lang w:val="en-US" w:eastAsia="zh-CN"/>
              </w:rPr>
              <w:t>mm</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垂直样品行程：</w:t>
            </w:r>
            <w:r>
              <w:rPr>
                <w:rFonts w:hint="eastAsia" w:ascii="宋体" w:hAnsi="宋体" w:eastAsia="宋体" w:cs="宋体"/>
                <w:b w:val="0"/>
                <w:i w:val="0"/>
                <w:caps w:val="0"/>
                <w:color w:val="111111"/>
                <w:spacing w:val="0"/>
                <w:sz w:val="24"/>
                <w:szCs w:val="24"/>
                <w:shd w:val="clear" w:fill="FFFFFF"/>
                <w:lang w:val="en-US" w:eastAsia="zh-CN"/>
              </w:rPr>
              <w:t>≧6</w:t>
            </w:r>
            <w:r>
              <w:rPr>
                <w:rFonts w:hint="default" w:ascii="宋体" w:hAnsi="宋体" w:eastAsia="宋体" w:cs="宋体"/>
                <w:b w:val="0"/>
                <w:i w:val="0"/>
                <w:caps w:val="0"/>
                <w:color w:val="111111"/>
                <w:spacing w:val="0"/>
                <w:sz w:val="24"/>
                <w:szCs w:val="24"/>
                <w:shd w:val="clear" w:fill="FFFFFF"/>
                <w:lang w:val="en-US" w:eastAsia="zh-CN"/>
              </w:rPr>
              <w:t>0mm</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静音样品回缩：5-100μm，可关闭</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粗进速度：300μm/s，800μm/s和1800μm/s</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两种手动切片模式：半刀和全手轮旋转模式</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手轮为弹簧原理平衡系统，手轮平滑，减轻用户的疲劳</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二合一刀架可以同时适用于宽刀片和窄刀片</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both"/>
              <w:textAlignment w:val="auto"/>
              <w:outlineLvl w:val="9"/>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最大样品尺寸（L×H×W）：55×50×30mm</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jc w:val="both"/>
              <w:textAlignment w:val="auto"/>
              <w:outlineLvl w:val="9"/>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独立的控制面板，图形化按钮设计有效控制所有重要操作</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jc w:val="center"/>
              <w:rPr>
                <w:rFonts w:hint="eastAsia" w:ascii="仿宋" w:hAnsi="仿宋" w:eastAsia="仿宋"/>
                <w:b/>
                <w:szCs w:val="21"/>
              </w:rPr>
            </w:pPr>
          </w:p>
        </w:tc>
        <w:tc>
          <w:tcPr>
            <w:tcW w:w="1134" w:type="dxa"/>
          </w:tcPr>
          <w:p>
            <w:pPr>
              <w:spacing w:line="320" w:lineRule="exact"/>
              <w:jc w:val="center"/>
              <w:rPr>
                <w:rFonts w:hint="eastAsia" w:ascii="仿宋" w:hAnsi="仿宋" w:eastAsia="仿宋"/>
                <w:b/>
                <w:szCs w:val="21"/>
              </w:rPr>
            </w:pPr>
          </w:p>
        </w:tc>
        <w:tc>
          <w:tcPr>
            <w:tcW w:w="3261" w:type="dxa"/>
          </w:tcPr>
          <w:p>
            <w:pPr>
              <w:numPr>
                <w:numId w:val="0"/>
              </w:numPr>
              <w:spacing w:line="320" w:lineRule="exact"/>
              <w:jc w:val="both"/>
              <w:rPr>
                <w:rFonts w:hint="eastAsia" w:ascii="仿宋" w:hAnsi="仿宋" w:eastAsia="仿宋"/>
                <w:b/>
                <w:szCs w:val="21"/>
                <w:lang w:eastAsia="zh-CN"/>
              </w:rPr>
            </w:pPr>
            <w:r>
              <w:rPr>
                <w:rFonts w:hint="default" w:ascii="宋体" w:hAnsi="宋体" w:eastAsia="宋体" w:cs="宋体"/>
                <w:b w:val="0"/>
                <w:i w:val="0"/>
                <w:caps w:val="0"/>
                <w:color w:val="111111"/>
                <w:spacing w:val="0"/>
                <w:sz w:val="24"/>
                <w:szCs w:val="24"/>
                <w:shd w:val="clear" w:fill="FFFFFF"/>
                <w:lang w:val="en-US" w:eastAsia="zh-CN"/>
              </w:rPr>
              <w:t>个性化的小手轮，用户可自定义顺时针及逆时针转动方向</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带0位</w:t>
            </w:r>
            <w:r>
              <w:rPr>
                <w:rFonts w:hint="eastAsia" w:ascii="宋体" w:hAnsi="宋体" w:eastAsia="宋体" w:cs="宋体"/>
                <w:b w:val="0"/>
                <w:i w:val="0"/>
                <w:caps w:val="0"/>
                <w:color w:val="111111"/>
                <w:spacing w:val="0"/>
                <w:sz w:val="24"/>
                <w:szCs w:val="24"/>
                <w:shd w:val="clear" w:fill="FFFFFF"/>
                <w:lang w:val="en-US" w:eastAsia="zh-CN"/>
              </w:rPr>
              <w:t>指示的</w:t>
            </w:r>
            <w:r>
              <w:rPr>
                <w:rFonts w:hint="default" w:ascii="宋体" w:hAnsi="宋体" w:eastAsia="宋体" w:cs="宋体"/>
                <w:b w:val="0"/>
                <w:i w:val="0"/>
                <w:caps w:val="0"/>
                <w:color w:val="111111"/>
                <w:spacing w:val="0"/>
                <w:sz w:val="24"/>
                <w:szCs w:val="24"/>
                <w:shd w:val="clear" w:fill="FFFFFF"/>
                <w:lang w:val="en-US" w:eastAsia="zh-CN"/>
              </w:rPr>
              <w:t>样本定位系统</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废屑槽可拆卸，具有抗静电功能，方便清洁废屑</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具备储物盘功能方便放置常用工具</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刀架带有红色护手，确保操作者安全</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具备刀架三点锁定及侧向移动功能，可充分利用刀片全长</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eastAsia" w:ascii="宋体" w:hAnsi="宋体" w:eastAsia="宋体" w:cs="宋体"/>
                <w:b w:val="0"/>
                <w:i w:val="0"/>
                <w:caps w:val="0"/>
                <w:color w:val="111111"/>
                <w:spacing w:val="0"/>
                <w:sz w:val="24"/>
                <w:szCs w:val="24"/>
                <w:shd w:val="clear" w:fill="FFFFFF"/>
                <w:lang w:val="en-US" w:eastAsia="zh-CN"/>
              </w:rPr>
              <w:t>双手轮设计，</w:t>
            </w:r>
            <w:r>
              <w:rPr>
                <w:rFonts w:hint="default" w:ascii="宋体" w:hAnsi="宋体" w:eastAsia="宋体" w:cs="宋体"/>
                <w:b w:val="0"/>
                <w:i w:val="0"/>
                <w:caps w:val="0"/>
                <w:color w:val="111111"/>
                <w:spacing w:val="0"/>
                <w:sz w:val="24"/>
                <w:szCs w:val="24"/>
                <w:shd w:val="clear" w:fill="FFFFFF"/>
                <w:lang w:val="en-US" w:eastAsia="zh-CN"/>
              </w:rPr>
              <w:t>手轮有2个独立的安全锁定系统</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快速转换样本夹，可单手操作</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粗修时具备快速回缩和位置记忆功能，实现快速修片</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20" w:lineRule="exact"/>
              <w:jc w:val="both"/>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可归零的切片以及厚度计数功能</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both"/>
              <w:textAlignment w:val="auto"/>
              <w:outlineLvl w:val="9"/>
              <w:rPr>
                <w:rFonts w:ascii="仿宋" w:hAnsi="仿宋" w:eastAsia="仿宋"/>
                <w:szCs w:val="21"/>
              </w:rPr>
            </w:pPr>
            <w:r>
              <w:rPr>
                <w:rFonts w:hint="default" w:ascii="宋体" w:hAnsi="宋体" w:eastAsia="宋体" w:cs="宋体"/>
                <w:b w:val="0"/>
                <w:i w:val="0"/>
                <w:caps w:val="0"/>
                <w:color w:val="111111"/>
                <w:spacing w:val="0"/>
                <w:sz w:val="24"/>
                <w:szCs w:val="24"/>
                <w:shd w:val="clear" w:fill="FFFFFF"/>
                <w:lang w:val="en-US" w:eastAsia="zh-CN"/>
              </w:rPr>
              <w:t>可视信号和声音信号提示剩余进样距离</w:t>
            </w:r>
            <w:r>
              <w:rPr>
                <w:rFonts w:hint="eastAsia" w:ascii="宋体" w:hAnsi="宋体" w:eastAsia="宋体" w:cs="宋体"/>
                <w:b w:val="0"/>
                <w:i w:val="0"/>
                <w:caps w:val="0"/>
                <w:color w:val="111111"/>
                <w:spacing w:val="0"/>
                <w:sz w:val="24"/>
                <w:szCs w:val="24"/>
                <w:shd w:val="clear" w:fill="FFFFFF"/>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1CC17"/>
    <w:multiLevelType w:val="singleLevel"/>
    <w:tmpl w:val="1881CC1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46810"/>
    <w:rsid w:val="3E44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2021-07-13T08:39:00Z</dcterms:created>
  <dc:creator>今晚打老虎จุ๊บ</dc:creator>
  <cp:lastModifiedBy>今晚打老虎จุ๊บ</cp:lastModifiedBy>
  <dcterms:modified xsi:type="dcterms:W3CDTF">2021-07-13T08:41:23Z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08EC0ED525824C4B80FEBAFCC8AE6B37</vt:lpwstr>
  </property>
</Properties>
</file>