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24"/>
          <w:szCs w:val="24"/>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eastAsia="zh-CN"/>
        </w:rPr>
        <w:t>运动监护系统</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u w:val="single"/>
          <w:lang w:eastAsia="zh-CN"/>
        </w:rPr>
        <w:t>设备科：</w:t>
      </w:r>
      <w:r>
        <w:rPr>
          <w:rFonts w:hint="eastAsia" w:ascii="仿宋" w:hAnsi="仿宋" w:eastAsia="仿宋"/>
          <w:szCs w:val="21"/>
          <w:u w:val="single"/>
          <w:lang w:val="en-US" w:eastAsia="zh-CN"/>
        </w:rPr>
        <w:t>3362790562@qq.com</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响应情况（是/否）若为否则继续填写具体建议修改</w:t>
      </w:r>
      <w:r>
        <w:rPr>
          <w:rFonts w:hint="eastAsia" w:ascii="仿宋" w:hAnsi="仿宋" w:eastAsia="仿宋"/>
          <w:szCs w:val="21"/>
          <w:lang w:eastAsia="zh-CN"/>
        </w:rPr>
        <w:t>意见</w:t>
      </w:r>
      <w:r>
        <w:rPr>
          <w:rFonts w:hint="eastAsia" w:ascii="仿宋" w:hAnsi="仿宋" w:eastAsia="仿宋"/>
          <w:szCs w:val="21"/>
        </w:rPr>
        <w:t>，建议修改</w:t>
      </w:r>
      <w:r>
        <w:rPr>
          <w:rFonts w:hint="eastAsia" w:ascii="仿宋" w:hAnsi="仿宋" w:eastAsia="仿宋"/>
          <w:szCs w:val="21"/>
          <w:lang w:eastAsia="zh-CN"/>
        </w:rPr>
        <w:t>意见</w:t>
      </w:r>
      <w:r>
        <w:rPr>
          <w:rFonts w:hint="eastAsia" w:ascii="仿宋" w:hAnsi="仿宋" w:eastAsia="仿宋"/>
          <w:szCs w:val="21"/>
        </w:rPr>
        <w:t>须</w:t>
      </w:r>
      <w:r>
        <w:rPr>
          <w:rFonts w:hint="eastAsia" w:ascii="仿宋" w:hAnsi="仿宋" w:eastAsia="仿宋"/>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9"/>
          <w:rFonts w:hint="eastAsia" w:ascii="仿宋" w:hAnsi="仿宋" w:eastAsia="仿宋" w:cs="仿宋"/>
          <w:b w:val="0"/>
          <w:bCs/>
          <w:color w:val="auto"/>
          <w:sz w:val="21"/>
          <w:szCs w:val="21"/>
          <w:lang w:eastAsia="zh-CN"/>
        </w:rPr>
        <w:t>具备</w:t>
      </w:r>
      <w:r>
        <w:rPr>
          <w:rStyle w:val="19"/>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证明材料可为除彩页外的其他材料，无证明材料则不予采纳；建议修改意见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3年以上，保修范围不包含须定期更换零部件，须定期更换零部件报价清单如下...；二是将须定期更换零部件变为耗材，恶意降低货物价格，提高耗材价（或直接提高耗材报价）。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9"/>
          <w:rFonts w:hint="eastAsia" w:ascii="仿宋" w:hAnsi="仿宋" w:eastAsia="仿宋" w:cs="仿宋"/>
          <w:b/>
          <w:bCs w:val="0"/>
          <w:color w:val="auto"/>
          <w:sz w:val="21"/>
          <w:szCs w:val="21"/>
          <w:lang w:eastAsia="zh-CN"/>
        </w:rPr>
        <w:t>或具备</w:t>
      </w:r>
      <w:r>
        <w:rPr>
          <w:rStyle w:val="19"/>
          <w:rFonts w:hint="eastAsia" w:ascii="仿宋" w:hAnsi="仿宋" w:eastAsia="仿宋" w:cs="仿宋"/>
          <w:b/>
          <w:bCs w:val="0"/>
          <w:color w:val="auto"/>
          <w:sz w:val="21"/>
          <w:szCs w:val="21"/>
          <w:lang w:val="en-US" w:eastAsia="zh-CN"/>
        </w:rPr>
        <w:t>CMA【或CNAS】资质检测机构）</w:t>
      </w:r>
      <w:r>
        <w:rPr>
          <w:rStyle w:val="19"/>
          <w:rFonts w:hint="eastAsia" w:ascii="仿宋" w:hAnsi="仿宋" w:eastAsia="仿宋" w:cs="仿宋"/>
          <w:b w:val="0"/>
          <w:bCs/>
          <w:color w:val="auto"/>
          <w:sz w:val="21"/>
          <w:szCs w:val="21"/>
          <w:lang w:val="en-US" w:eastAsia="zh-CN"/>
        </w:rPr>
        <w:t>出具的</w:t>
      </w:r>
      <w:r>
        <w:rPr>
          <w:rStyle w:val="19"/>
          <w:rFonts w:hint="eastAsia" w:ascii="仿宋" w:hAnsi="仿宋" w:eastAsia="仿宋" w:cs="仿宋"/>
          <w:b w:val="0"/>
          <w:bCs/>
          <w:color w:val="auto"/>
          <w:sz w:val="21"/>
          <w:szCs w:val="21"/>
        </w:rPr>
        <w:t>质检报告原件扫描件</w:t>
      </w:r>
      <w:r>
        <w:rPr>
          <w:rStyle w:val="19"/>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9"/>
          <w:rFonts w:hint="eastAsia" w:ascii="仿宋" w:hAnsi="仿宋" w:eastAsia="仿宋" w:cs="仿宋"/>
          <w:b w:val="0"/>
          <w:bCs/>
          <w:color w:val="auto"/>
          <w:sz w:val="21"/>
          <w:szCs w:val="21"/>
        </w:rPr>
        <w:t>食药监局</w:t>
      </w:r>
      <w:r>
        <w:rPr>
          <w:rStyle w:val="19"/>
          <w:rFonts w:hint="eastAsia" w:ascii="仿宋" w:hAnsi="仿宋" w:eastAsia="仿宋" w:cs="仿宋"/>
          <w:b w:val="0"/>
          <w:bCs/>
          <w:color w:val="auto"/>
          <w:sz w:val="21"/>
          <w:szCs w:val="21"/>
          <w:lang w:eastAsia="zh-CN"/>
        </w:rPr>
        <w:t>或</w:t>
      </w:r>
      <w:r>
        <w:rPr>
          <w:rStyle w:val="19"/>
          <w:rFonts w:hint="eastAsia" w:ascii="仿宋" w:hAnsi="仿宋" w:eastAsia="仿宋" w:cs="仿宋"/>
          <w:b w:val="0"/>
          <w:bCs/>
          <w:color w:val="auto"/>
          <w:sz w:val="21"/>
          <w:szCs w:val="21"/>
        </w:rPr>
        <w:t>其下属单位</w:t>
      </w:r>
      <w:r>
        <w:rPr>
          <w:rStyle w:val="19"/>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1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4"/>
        <w:tblW w:w="971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80"/>
        <w:gridCol w:w="1546"/>
        <w:gridCol w:w="3045"/>
        <w:gridCol w:w="855"/>
        <w:gridCol w:w="885"/>
        <w:gridCol w:w="855"/>
        <w:gridCol w:w="175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6226" w:type="dxa"/>
            <w:gridSpan w:val="4"/>
          </w:tcPr>
          <w:p>
            <w:pPr>
              <w:spacing w:line="320" w:lineRule="exact"/>
              <w:jc w:val="center"/>
              <w:rPr>
                <w:rFonts w:hint="eastAsia" w:ascii="仿宋" w:hAnsi="仿宋" w:eastAsia="仿宋"/>
                <w:b w:val="0"/>
                <w:bCs/>
                <w:szCs w:val="21"/>
              </w:rPr>
            </w:pPr>
            <w:r>
              <w:rPr>
                <w:rFonts w:hint="eastAsia" w:ascii="仿宋" w:hAnsi="仿宋" w:eastAsia="仿宋"/>
                <w:b w:val="0"/>
                <w:bCs/>
                <w:szCs w:val="21"/>
              </w:rPr>
              <w:t>本项目初步参数拟设置情况</w:t>
            </w:r>
          </w:p>
        </w:tc>
        <w:tc>
          <w:tcPr>
            <w:tcW w:w="885"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8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752"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35" w:hRule="atLeast"/>
        </w:trPr>
        <w:tc>
          <w:tcPr>
            <w:tcW w:w="780"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546"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304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85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85" w:type="dxa"/>
            <w:vMerge w:val="continue"/>
          </w:tcPr>
          <w:p>
            <w:pPr>
              <w:spacing w:line="320" w:lineRule="exact"/>
              <w:rPr>
                <w:rFonts w:ascii="仿宋" w:hAnsi="仿宋" w:eastAsia="仿宋"/>
                <w:b w:val="0"/>
                <w:bCs/>
                <w:szCs w:val="21"/>
              </w:rPr>
            </w:pPr>
          </w:p>
        </w:tc>
        <w:tc>
          <w:tcPr>
            <w:tcW w:w="855" w:type="dxa"/>
            <w:vMerge w:val="continue"/>
          </w:tcPr>
          <w:p>
            <w:pPr>
              <w:spacing w:line="320" w:lineRule="exact"/>
              <w:rPr>
                <w:rFonts w:ascii="仿宋" w:hAnsi="仿宋" w:eastAsia="仿宋"/>
                <w:b w:val="0"/>
                <w:bCs/>
                <w:szCs w:val="21"/>
              </w:rPr>
            </w:pPr>
          </w:p>
        </w:tc>
        <w:tc>
          <w:tcPr>
            <w:tcW w:w="1752"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780" w:type="dxa"/>
          </w:tcPr>
          <w:p>
            <w:pPr>
              <w:numPr>
                <w:ilvl w:val="0"/>
                <w:numId w:val="0"/>
              </w:numPr>
              <w:spacing w:line="320" w:lineRule="exact"/>
              <w:ind w:leftChars="0"/>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一</w:t>
            </w:r>
          </w:p>
        </w:tc>
        <w:tc>
          <w:tcPr>
            <w:tcW w:w="1546" w:type="dxa"/>
          </w:tcPr>
          <w:p>
            <w:pPr>
              <w:spacing w:line="360" w:lineRule="auto"/>
              <w:rPr>
                <w:rFonts w:hint="eastAsia" w:ascii="仿宋" w:hAnsi="仿宋" w:eastAsia="仿宋" w:cs="仿宋"/>
                <w:b w:val="0"/>
                <w:bCs/>
                <w:sz w:val="24"/>
                <w:szCs w:val="24"/>
              </w:rPr>
            </w:pPr>
            <w:r>
              <w:rPr>
                <w:rFonts w:hint="eastAsia" w:ascii="仿宋" w:hAnsi="仿宋" w:eastAsia="仿宋" w:cs="仿宋"/>
                <w:b w:val="0"/>
                <w:bCs/>
                <w:sz w:val="24"/>
                <w:szCs w:val="24"/>
              </w:rPr>
              <w:t>运动监护系统</w:t>
            </w:r>
          </w:p>
          <w:p>
            <w:pPr>
              <w:spacing w:line="320" w:lineRule="exact"/>
              <w:rPr>
                <w:rFonts w:hint="eastAsia" w:ascii="仿宋" w:hAnsi="仿宋" w:eastAsia="仿宋" w:cs="仿宋"/>
                <w:b w:val="0"/>
                <w:bCs/>
                <w:sz w:val="24"/>
                <w:szCs w:val="24"/>
                <w:lang w:eastAsia="zh-CN"/>
              </w:rPr>
            </w:pPr>
          </w:p>
        </w:tc>
        <w:tc>
          <w:tcPr>
            <w:tcW w:w="3045" w:type="dxa"/>
          </w:tcPr>
          <w:p>
            <w:pPr>
              <w:spacing w:line="360" w:lineRule="auto"/>
              <w:rPr>
                <w:rFonts w:hint="eastAsia" w:ascii="仿宋" w:hAnsi="仿宋" w:eastAsia="仿宋" w:cs="仿宋"/>
                <w:b w:val="0"/>
                <w:bCs/>
                <w:color w:val="000000"/>
                <w:sz w:val="24"/>
                <w:szCs w:val="24"/>
              </w:rPr>
            </w:pP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780" w:type="dxa"/>
          </w:tcPr>
          <w:p>
            <w:pPr>
              <w:numPr>
                <w:ilvl w:val="0"/>
                <w:numId w:val="2"/>
              </w:numPr>
              <w:spacing w:line="320" w:lineRule="exact"/>
              <w:ind w:left="425" w:leftChars="0" w:hanging="425" w:firstLineChars="0"/>
              <w:rPr>
                <w:rFonts w:hint="eastAsia" w:ascii="仿宋" w:hAnsi="仿宋" w:eastAsia="仿宋" w:cs="仿宋"/>
                <w:b w:val="0"/>
                <w:bCs/>
                <w:sz w:val="24"/>
                <w:szCs w:val="24"/>
              </w:rPr>
            </w:pPr>
          </w:p>
        </w:tc>
        <w:tc>
          <w:tcPr>
            <w:tcW w:w="1546" w:type="dxa"/>
          </w:tcPr>
          <w:p>
            <w:pPr>
              <w:spacing w:line="320" w:lineRule="exact"/>
              <w:rPr>
                <w:rFonts w:hint="eastAsia" w:ascii="仿宋" w:hAnsi="仿宋" w:eastAsia="仿宋" w:cs="仿宋"/>
                <w:b w:val="0"/>
                <w:bCs/>
                <w:sz w:val="24"/>
                <w:szCs w:val="24"/>
                <w:lang w:eastAsia="zh-CN"/>
              </w:rPr>
            </w:pPr>
            <w:r>
              <w:rPr>
                <w:rFonts w:hint="eastAsia" w:ascii="仿宋" w:hAnsi="仿宋" w:eastAsia="仿宋" w:cs="仿宋"/>
                <w:b w:val="0"/>
                <w:bCs/>
                <w:color w:val="000000"/>
                <w:sz w:val="24"/>
                <w:szCs w:val="24"/>
              </w:rPr>
              <w:t>监护参数</w:t>
            </w:r>
          </w:p>
        </w:tc>
        <w:tc>
          <w:tcPr>
            <w:tcW w:w="3045" w:type="dxa"/>
          </w:tcPr>
          <w:p>
            <w:pPr>
              <w:spacing w:line="360" w:lineRule="auto"/>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心电（ECG）、呼吸(RESP)、血氧饱和度(SpO2)、脉搏(PR)</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780" w:type="dxa"/>
          </w:tcPr>
          <w:p>
            <w:pPr>
              <w:numPr>
                <w:ilvl w:val="0"/>
                <w:numId w:val="2"/>
              </w:numPr>
              <w:spacing w:line="320" w:lineRule="exact"/>
              <w:ind w:left="425" w:leftChars="0" w:hanging="425" w:firstLineChars="0"/>
              <w:rPr>
                <w:rFonts w:hint="eastAsia" w:ascii="仿宋" w:hAnsi="仿宋" w:eastAsia="仿宋" w:cs="仿宋"/>
                <w:b w:val="0"/>
                <w:bCs/>
                <w:sz w:val="24"/>
                <w:szCs w:val="24"/>
              </w:rPr>
            </w:pPr>
          </w:p>
        </w:tc>
        <w:tc>
          <w:tcPr>
            <w:tcW w:w="1546" w:type="dxa"/>
          </w:tcPr>
          <w:p>
            <w:pPr>
              <w:spacing w:line="320" w:lineRule="exact"/>
              <w:rPr>
                <w:rFonts w:hint="eastAsia" w:ascii="仿宋" w:hAnsi="仿宋" w:eastAsia="仿宋" w:cs="仿宋"/>
                <w:b w:val="0"/>
                <w:bCs/>
                <w:sz w:val="24"/>
                <w:szCs w:val="24"/>
                <w:lang w:eastAsia="zh-CN"/>
              </w:rPr>
            </w:pPr>
            <w:r>
              <w:rPr>
                <w:rFonts w:hint="eastAsia" w:ascii="仿宋" w:hAnsi="仿宋" w:eastAsia="仿宋" w:cs="仿宋"/>
                <w:b w:val="0"/>
                <w:bCs/>
                <w:color w:val="000000"/>
                <w:sz w:val="24"/>
                <w:szCs w:val="24"/>
              </w:rPr>
              <w:t>显示功能</w:t>
            </w:r>
          </w:p>
        </w:tc>
        <w:tc>
          <w:tcPr>
            <w:tcW w:w="3045" w:type="dxa"/>
          </w:tcPr>
          <w:p>
            <w:pPr>
              <w:spacing w:line="360" w:lineRule="auto"/>
              <w:rPr>
                <w:rFonts w:hint="eastAsia" w:ascii="仿宋" w:hAnsi="仿宋" w:eastAsia="仿宋" w:cs="仿宋"/>
                <w:b w:val="0"/>
                <w:bCs/>
                <w:color w:val="000000"/>
                <w:sz w:val="24"/>
                <w:szCs w:val="24"/>
              </w:rPr>
            </w:pP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78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2.1</w:t>
            </w:r>
          </w:p>
        </w:tc>
        <w:tc>
          <w:tcPr>
            <w:tcW w:w="1546" w:type="dxa"/>
          </w:tcPr>
          <w:p>
            <w:pPr>
              <w:spacing w:line="320" w:lineRule="exact"/>
              <w:rPr>
                <w:rFonts w:hint="eastAsia" w:ascii="仿宋" w:hAnsi="仿宋" w:eastAsia="仿宋" w:cs="仿宋"/>
                <w:b w:val="0"/>
                <w:bCs/>
                <w:sz w:val="24"/>
                <w:szCs w:val="24"/>
                <w:lang w:eastAsia="zh-CN"/>
              </w:rPr>
            </w:pPr>
            <w:r>
              <w:rPr>
                <w:rFonts w:hint="eastAsia" w:ascii="仿宋" w:hAnsi="仿宋" w:eastAsia="仿宋" w:cs="仿宋"/>
                <w:b w:val="0"/>
                <w:bCs/>
                <w:color w:val="000000"/>
                <w:sz w:val="24"/>
                <w:szCs w:val="24"/>
              </w:rPr>
              <w:t>屏幕</w:t>
            </w:r>
          </w:p>
        </w:tc>
        <w:tc>
          <w:tcPr>
            <w:tcW w:w="3045" w:type="dxa"/>
          </w:tcPr>
          <w:p>
            <w:pPr>
              <w:spacing w:line="360" w:lineRule="auto"/>
              <w:jc w:val="left"/>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1.46英寸OLED彩色显示屏，分辨率：128 x 128</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78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2.2</w:t>
            </w:r>
          </w:p>
        </w:tc>
        <w:tc>
          <w:tcPr>
            <w:tcW w:w="1546" w:type="dxa"/>
          </w:tcPr>
          <w:p>
            <w:pPr>
              <w:spacing w:line="320" w:lineRule="exact"/>
              <w:rPr>
                <w:rFonts w:hint="eastAsia" w:ascii="仿宋" w:hAnsi="仿宋" w:eastAsia="仿宋" w:cs="仿宋"/>
                <w:b w:val="0"/>
                <w:bCs/>
                <w:sz w:val="24"/>
                <w:szCs w:val="24"/>
                <w:lang w:eastAsia="zh-CN"/>
              </w:rPr>
            </w:pPr>
            <w:r>
              <w:rPr>
                <w:rFonts w:hint="eastAsia" w:ascii="仿宋" w:hAnsi="仿宋" w:eastAsia="仿宋" w:cs="仿宋"/>
                <w:b w:val="0"/>
                <w:bCs/>
                <w:color w:val="000000"/>
                <w:sz w:val="24"/>
                <w:szCs w:val="24"/>
              </w:rPr>
              <w:t>显示内容</w:t>
            </w:r>
          </w:p>
        </w:tc>
        <w:tc>
          <w:tcPr>
            <w:tcW w:w="3045" w:type="dxa"/>
          </w:tcPr>
          <w:p>
            <w:pPr>
              <w:spacing w:line="360" w:lineRule="auto"/>
              <w:jc w:val="left"/>
              <w:rPr>
                <w:rFonts w:hint="eastAsia" w:ascii="仿宋" w:hAnsi="仿宋" w:eastAsia="仿宋" w:cs="仿宋"/>
                <w:b w:val="0"/>
                <w:bCs/>
                <w:color w:val="000000"/>
                <w:sz w:val="24"/>
                <w:szCs w:val="24"/>
                <w:lang w:eastAsia="zh-CN"/>
              </w:rPr>
            </w:pPr>
            <w:r>
              <w:rPr>
                <w:rFonts w:hint="eastAsia" w:ascii="仿宋" w:hAnsi="仿宋" w:eastAsia="仿宋" w:cs="仿宋"/>
                <w:b w:val="0"/>
                <w:bCs/>
                <w:color w:val="000000"/>
                <w:sz w:val="24"/>
                <w:szCs w:val="24"/>
              </w:rPr>
              <w:t>床号、参数名称、参数测量值、参数测量波形（ECG波形或PLETH波形显示）、血氧</w:t>
            </w:r>
            <w:r>
              <w:rPr>
                <w:rFonts w:hint="eastAsia" w:ascii="仿宋" w:hAnsi="仿宋" w:eastAsia="仿宋" w:cs="仿宋"/>
                <w:b w:val="0"/>
                <w:bCs/>
                <w:sz w:val="24"/>
                <w:szCs w:val="24"/>
              </w:rPr>
              <w:t>灌注棒图、</w:t>
            </w:r>
            <w:r>
              <w:rPr>
                <w:rFonts w:hint="eastAsia" w:ascii="仿宋" w:hAnsi="仿宋" w:eastAsia="仿宋" w:cs="仿宋"/>
                <w:b w:val="0"/>
                <w:bCs/>
                <w:color w:val="000000"/>
                <w:sz w:val="24"/>
                <w:szCs w:val="24"/>
              </w:rPr>
              <w:t>联网符号、无线信号强度指示、电池电量指示</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78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2.3</w:t>
            </w:r>
          </w:p>
        </w:tc>
        <w:tc>
          <w:tcPr>
            <w:tcW w:w="1546" w:type="dxa"/>
          </w:tcPr>
          <w:p>
            <w:pPr>
              <w:spacing w:line="320" w:lineRule="exact"/>
              <w:rPr>
                <w:rFonts w:hint="eastAsia" w:ascii="仿宋" w:hAnsi="仿宋" w:eastAsia="仿宋" w:cs="仿宋"/>
                <w:b w:val="0"/>
                <w:bCs/>
                <w:sz w:val="24"/>
                <w:szCs w:val="24"/>
                <w:lang w:eastAsia="zh-CN"/>
              </w:rPr>
            </w:pPr>
            <w:r>
              <w:rPr>
                <w:rFonts w:hint="eastAsia" w:ascii="仿宋" w:hAnsi="仿宋" w:eastAsia="仿宋" w:cs="仿宋"/>
                <w:b w:val="0"/>
                <w:bCs/>
                <w:color w:val="000000"/>
                <w:sz w:val="24"/>
                <w:szCs w:val="24"/>
              </w:rPr>
              <w:t>智能识别心电导联线</w:t>
            </w:r>
          </w:p>
        </w:tc>
        <w:tc>
          <w:tcPr>
            <w:tcW w:w="3045" w:type="dxa"/>
          </w:tcPr>
          <w:p>
            <w:pPr>
              <w:spacing w:line="360" w:lineRule="auto"/>
              <w:jc w:val="left"/>
              <w:rPr>
                <w:rFonts w:hint="eastAsia" w:ascii="仿宋" w:hAnsi="仿宋" w:eastAsia="仿宋" w:cs="仿宋"/>
                <w:b w:val="0"/>
                <w:bCs/>
                <w:color w:val="000000"/>
                <w:sz w:val="24"/>
                <w:szCs w:val="24"/>
                <w:lang w:eastAsia="zh-CN"/>
              </w:rPr>
            </w:pPr>
            <w:r>
              <w:rPr>
                <w:rFonts w:hint="eastAsia" w:ascii="仿宋" w:hAnsi="仿宋" w:eastAsia="仿宋" w:cs="仿宋"/>
                <w:b w:val="0"/>
                <w:bCs/>
                <w:color w:val="000000"/>
                <w:sz w:val="24"/>
                <w:szCs w:val="24"/>
              </w:rPr>
              <w:t>智能识别心电导联线</w:t>
            </w:r>
            <w:r>
              <w:rPr>
                <w:rFonts w:hint="eastAsia" w:ascii="仿宋" w:hAnsi="仿宋" w:eastAsia="仿宋" w:cs="仿宋"/>
                <w:b w:val="0"/>
                <w:bCs/>
                <w:color w:val="000000"/>
                <w:sz w:val="24"/>
                <w:szCs w:val="24"/>
                <w:lang w:eastAsia="zh-CN"/>
              </w:rPr>
              <w:t>，</w:t>
            </w:r>
            <w:r>
              <w:rPr>
                <w:rFonts w:hint="eastAsia" w:ascii="仿宋" w:hAnsi="仿宋" w:eastAsia="仿宋" w:cs="仿宋"/>
                <w:b w:val="0"/>
                <w:bCs/>
                <w:sz w:val="24"/>
                <w:szCs w:val="24"/>
              </w:rPr>
              <w:t>（3/5导，欧/美标）</w:t>
            </w:r>
            <w:r>
              <w:rPr>
                <w:rFonts w:hint="eastAsia" w:ascii="仿宋" w:hAnsi="仿宋" w:eastAsia="仿宋" w:cs="仿宋"/>
                <w:b w:val="0"/>
                <w:bCs/>
                <w:color w:val="000000"/>
                <w:sz w:val="24"/>
                <w:szCs w:val="24"/>
              </w:rPr>
              <w:t>，无需特别设置，支持心电导联脱落显示提示，确保导联良好的连接状</w:t>
            </w:r>
            <w:r>
              <w:rPr>
                <w:rFonts w:hint="eastAsia" w:ascii="仿宋" w:hAnsi="仿宋" w:eastAsia="仿宋" w:cs="仿宋"/>
                <w:b w:val="0"/>
                <w:bCs/>
                <w:color w:val="000000"/>
                <w:sz w:val="24"/>
                <w:szCs w:val="24"/>
                <w:lang w:eastAsia="zh-CN"/>
              </w:rPr>
              <w:t>态</w:t>
            </w:r>
          </w:p>
        </w:tc>
        <w:tc>
          <w:tcPr>
            <w:tcW w:w="855" w:type="dxa"/>
          </w:tcPr>
          <w:p>
            <w:pPr>
              <w:spacing w:line="320" w:lineRule="exact"/>
              <w:rPr>
                <w:rFonts w:ascii="仿宋" w:hAnsi="仿宋" w:eastAsia="仿宋"/>
                <w:b w:val="0"/>
                <w:bCs/>
                <w:szCs w:val="21"/>
              </w:rPr>
            </w:pPr>
            <w:r>
              <w:rPr>
                <w:rFonts w:hint="eastAsia" w:ascii="宋体" w:hAnsi="宋体"/>
                <w:bCs/>
                <w:color w:val="000000"/>
                <w:sz w:val="24"/>
              </w:rPr>
              <w:t>★</w:t>
            </w: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78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2.4</w:t>
            </w:r>
          </w:p>
        </w:tc>
        <w:tc>
          <w:tcPr>
            <w:tcW w:w="1546" w:type="dxa"/>
          </w:tcPr>
          <w:p>
            <w:pPr>
              <w:spacing w:line="320" w:lineRule="exact"/>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自动显示血氧参数监测</w:t>
            </w:r>
          </w:p>
        </w:tc>
        <w:tc>
          <w:tcPr>
            <w:tcW w:w="3045" w:type="dxa"/>
          </w:tcPr>
          <w:p>
            <w:pPr>
              <w:spacing w:line="360" w:lineRule="auto"/>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当识别到血氧探头接入时，设备自动显示血氧参数监测，无需手动设置</w:t>
            </w:r>
          </w:p>
        </w:tc>
        <w:tc>
          <w:tcPr>
            <w:tcW w:w="855" w:type="dxa"/>
          </w:tcPr>
          <w:p>
            <w:pPr>
              <w:spacing w:line="320" w:lineRule="exact"/>
              <w:rPr>
                <w:rFonts w:ascii="仿宋" w:hAnsi="仿宋" w:eastAsia="仿宋"/>
                <w:b w:val="0"/>
                <w:bCs/>
                <w:szCs w:val="21"/>
              </w:rPr>
            </w:pPr>
            <w:r>
              <w:rPr>
                <w:rFonts w:hint="eastAsia" w:ascii="宋体" w:hAnsi="宋体"/>
                <w:bCs/>
                <w:color w:val="000000"/>
                <w:sz w:val="24"/>
              </w:rPr>
              <w:t>★</w:t>
            </w: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78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2.5</w:t>
            </w:r>
          </w:p>
        </w:tc>
        <w:tc>
          <w:tcPr>
            <w:tcW w:w="1546" w:type="dxa"/>
          </w:tcPr>
          <w:p>
            <w:pPr>
              <w:spacing w:line="320" w:lineRule="exact"/>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波形显示</w:t>
            </w:r>
          </w:p>
        </w:tc>
        <w:tc>
          <w:tcPr>
            <w:tcW w:w="3045" w:type="dxa"/>
          </w:tcPr>
          <w:p>
            <w:pPr>
              <w:spacing w:line="360" w:lineRule="auto"/>
              <w:jc w:val="left"/>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支持心电</w:t>
            </w:r>
            <w:r>
              <w:rPr>
                <w:rFonts w:hint="eastAsia" w:ascii="仿宋" w:hAnsi="仿宋" w:eastAsia="仿宋" w:cs="仿宋"/>
                <w:b w:val="0"/>
                <w:bCs/>
                <w:sz w:val="24"/>
                <w:szCs w:val="24"/>
              </w:rPr>
              <w:t>I、II、III、avR、avL、avF、V各导联波形显示</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78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2.6</w:t>
            </w:r>
          </w:p>
        </w:tc>
        <w:tc>
          <w:tcPr>
            <w:tcW w:w="1546" w:type="dxa"/>
          </w:tcPr>
          <w:p>
            <w:pPr>
              <w:spacing w:line="320" w:lineRule="exact"/>
              <w:rPr>
                <w:rFonts w:hint="eastAsia" w:ascii="仿宋" w:hAnsi="仿宋" w:eastAsia="仿宋" w:cs="仿宋"/>
                <w:b w:val="0"/>
                <w:bCs/>
                <w:sz w:val="24"/>
                <w:szCs w:val="24"/>
                <w:lang w:eastAsia="zh-CN"/>
              </w:rPr>
            </w:pPr>
            <w:r>
              <w:rPr>
                <w:rFonts w:hint="eastAsia" w:ascii="仿宋" w:hAnsi="仿宋" w:eastAsia="仿宋" w:cs="仿宋"/>
                <w:b w:val="0"/>
                <w:bCs/>
                <w:color w:val="000000"/>
                <w:sz w:val="24"/>
                <w:szCs w:val="24"/>
              </w:rPr>
              <w:t>显示界面</w:t>
            </w:r>
          </w:p>
        </w:tc>
        <w:tc>
          <w:tcPr>
            <w:tcW w:w="3045" w:type="dxa"/>
          </w:tcPr>
          <w:p>
            <w:pPr>
              <w:spacing w:line="360" w:lineRule="auto"/>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 xml:space="preserve"> ECG界面、ECG+RESP界面、ECG+SpO2界面、ECG+SpO2+Resp界面、SpO2+PR界面、演示界面，并支持一键实现各界面互相切换显示</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780" w:type="dxa"/>
          </w:tcPr>
          <w:p>
            <w:pPr>
              <w:numPr>
                <w:ilvl w:val="0"/>
                <w:numId w:val="2"/>
              </w:numPr>
              <w:spacing w:line="320" w:lineRule="exact"/>
              <w:ind w:left="425" w:leftChars="0" w:hanging="425" w:firstLineChars="0"/>
              <w:rPr>
                <w:rFonts w:hint="eastAsia" w:ascii="仿宋" w:hAnsi="仿宋" w:eastAsia="仿宋" w:cs="仿宋"/>
                <w:b w:val="0"/>
                <w:bCs/>
                <w:sz w:val="24"/>
                <w:szCs w:val="24"/>
              </w:rPr>
            </w:pPr>
          </w:p>
        </w:tc>
        <w:tc>
          <w:tcPr>
            <w:tcW w:w="1546" w:type="dxa"/>
          </w:tcPr>
          <w:p>
            <w:pPr>
              <w:spacing w:line="320" w:lineRule="exact"/>
              <w:rPr>
                <w:rFonts w:hint="eastAsia" w:ascii="仿宋" w:hAnsi="仿宋" w:eastAsia="仿宋" w:cs="仿宋"/>
                <w:b w:val="0"/>
                <w:bCs/>
                <w:sz w:val="24"/>
                <w:szCs w:val="24"/>
                <w:lang w:eastAsia="zh-CN"/>
              </w:rPr>
            </w:pPr>
            <w:r>
              <w:rPr>
                <w:rFonts w:hint="eastAsia" w:ascii="仿宋" w:hAnsi="仿宋" w:eastAsia="仿宋" w:cs="仿宋"/>
                <w:b w:val="0"/>
                <w:bCs/>
                <w:color w:val="000000"/>
                <w:sz w:val="24"/>
                <w:szCs w:val="24"/>
              </w:rPr>
              <w:t>性能特点：</w:t>
            </w:r>
          </w:p>
        </w:tc>
        <w:tc>
          <w:tcPr>
            <w:tcW w:w="3045" w:type="dxa"/>
          </w:tcPr>
          <w:p>
            <w:pPr>
              <w:spacing w:line="360" w:lineRule="auto"/>
              <w:rPr>
                <w:rFonts w:hint="eastAsia" w:ascii="仿宋" w:hAnsi="仿宋" w:eastAsia="仿宋" w:cs="仿宋"/>
                <w:b w:val="0"/>
                <w:bCs/>
                <w:color w:val="000000"/>
                <w:sz w:val="24"/>
                <w:szCs w:val="24"/>
              </w:rPr>
            </w:pP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78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3.1</w:t>
            </w:r>
          </w:p>
        </w:tc>
        <w:tc>
          <w:tcPr>
            <w:tcW w:w="1546" w:type="dxa"/>
          </w:tcPr>
          <w:p>
            <w:pPr>
              <w:spacing w:line="320" w:lineRule="exact"/>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重量与便携性</w:t>
            </w:r>
          </w:p>
        </w:tc>
        <w:tc>
          <w:tcPr>
            <w:tcW w:w="3045" w:type="dxa"/>
          </w:tcPr>
          <w:p>
            <w:pPr>
              <w:spacing w:line="360" w:lineRule="auto"/>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重量＜140g，</w:t>
            </w:r>
            <w:r>
              <w:rPr>
                <w:rFonts w:hint="eastAsia" w:ascii="仿宋" w:hAnsi="仿宋" w:eastAsia="仿宋" w:cs="仿宋"/>
                <w:b w:val="0"/>
                <w:bCs/>
                <w:sz w:val="24"/>
                <w:szCs w:val="24"/>
              </w:rPr>
              <w:t>标配挂带包，便于病人随身携带；</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78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3.2</w:t>
            </w:r>
          </w:p>
        </w:tc>
        <w:tc>
          <w:tcPr>
            <w:tcW w:w="1546" w:type="dxa"/>
          </w:tcPr>
          <w:p>
            <w:pPr>
              <w:spacing w:line="320" w:lineRule="exact"/>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防水抗摔</w:t>
            </w:r>
          </w:p>
        </w:tc>
        <w:tc>
          <w:tcPr>
            <w:tcW w:w="3045" w:type="dxa"/>
          </w:tcPr>
          <w:p>
            <w:pPr>
              <w:spacing w:line="360" w:lineRule="auto"/>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防水抗摔：防水等级</w:t>
            </w:r>
            <w:r>
              <w:rPr>
                <w:rFonts w:hint="eastAsia" w:ascii="仿宋" w:hAnsi="仿宋" w:eastAsia="仿宋" w:cs="仿宋"/>
                <w:b w:val="0"/>
                <w:bCs/>
                <w:sz w:val="24"/>
                <w:szCs w:val="24"/>
              </w:rPr>
              <w:t>IPX7</w:t>
            </w:r>
            <w:r>
              <w:rPr>
                <w:rFonts w:hint="eastAsia" w:ascii="仿宋" w:hAnsi="仿宋" w:eastAsia="仿宋" w:cs="仿宋"/>
                <w:b w:val="0"/>
                <w:bCs/>
                <w:color w:val="000000"/>
                <w:sz w:val="24"/>
                <w:szCs w:val="24"/>
              </w:rPr>
              <w:t>；</w:t>
            </w:r>
          </w:p>
        </w:tc>
        <w:tc>
          <w:tcPr>
            <w:tcW w:w="855" w:type="dxa"/>
          </w:tcPr>
          <w:p>
            <w:pPr>
              <w:spacing w:line="320" w:lineRule="exact"/>
              <w:rPr>
                <w:rFonts w:ascii="仿宋" w:hAnsi="仿宋" w:eastAsia="仿宋"/>
                <w:b w:val="0"/>
                <w:bCs/>
                <w:szCs w:val="21"/>
              </w:rPr>
            </w:pPr>
            <w:r>
              <w:rPr>
                <w:rFonts w:hint="eastAsia" w:ascii="宋体" w:hAnsi="宋体"/>
                <w:bCs/>
                <w:color w:val="000000"/>
                <w:sz w:val="24"/>
              </w:rPr>
              <w:t>★</w:t>
            </w: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78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3.3</w:t>
            </w:r>
          </w:p>
        </w:tc>
        <w:tc>
          <w:tcPr>
            <w:tcW w:w="1546" w:type="dxa"/>
          </w:tcPr>
          <w:p>
            <w:pPr>
              <w:spacing w:line="320" w:lineRule="exact"/>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自动关屏</w:t>
            </w:r>
          </w:p>
        </w:tc>
        <w:tc>
          <w:tcPr>
            <w:tcW w:w="3045" w:type="dxa"/>
          </w:tcPr>
          <w:p>
            <w:pPr>
              <w:spacing w:line="360" w:lineRule="auto"/>
              <w:rPr>
                <w:rFonts w:hint="eastAsia" w:ascii="仿宋" w:hAnsi="仿宋" w:eastAsia="仿宋" w:cs="仿宋"/>
                <w:b w:val="0"/>
                <w:bCs/>
                <w:color w:val="000000"/>
                <w:sz w:val="24"/>
                <w:szCs w:val="24"/>
              </w:rPr>
            </w:pPr>
            <w:r>
              <w:rPr>
                <w:rFonts w:hint="eastAsia" w:ascii="仿宋" w:hAnsi="仿宋" w:eastAsia="仿宋" w:cs="仿宋"/>
                <w:b w:val="0"/>
                <w:bCs/>
                <w:sz w:val="24"/>
                <w:szCs w:val="24"/>
              </w:rPr>
              <w:t>具自动关屏功能，在无操作时进入具低功耗模式；</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78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3.4</w:t>
            </w:r>
          </w:p>
        </w:tc>
        <w:tc>
          <w:tcPr>
            <w:tcW w:w="1546" w:type="dxa"/>
          </w:tcPr>
          <w:p>
            <w:pPr>
              <w:spacing w:line="320" w:lineRule="exac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ECG测量</w:t>
            </w:r>
          </w:p>
        </w:tc>
        <w:tc>
          <w:tcPr>
            <w:tcW w:w="3045" w:type="dxa"/>
            <w:vAlign w:val="top"/>
          </w:tcPr>
          <w:p>
            <w:pPr>
              <w:spacing w:line="360" w:lineRule="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kern w:val="0"/>
                <w:sz w:val="24"/>
                <w:szCs w:val="24"/>
              </w:rPr>
              <w:t>1.</w:t>
            </w:r>
            <w:r>
              <w:rPr>
                <w:rFonts w:hint="eastAsia" w:ascii="仿宋" w:hAnsi="仿宋" w:eastAsia="仿宋" w:cs="仿宋"/>
                <w:b w:val="0"/>
                <w:bCs/>
                <w:color w:val="000000"/>
                <w:sz w:val="24"/>
                <w:szCs w:val="24"/>
              </w:rPr>
              <w:t>支持</w:t>
            </w:r>
            <w:r>
              <w:rPr>
                <w:rFonts w:hint="eastAsia" w:ascii="仿宋" w:hAnsi="仿宋" w:eastAsia="仿宋" w:cs="仿宋"/>
                <w:b w:val="0"/>
                <w:bCs/>
                <w:sz w:val="24"/>
                <w:szCs w:val="24"/>
              </w:rPr>
              <w:t>3/5导心电监测；</w:t>
            </w:r>
            <w:r>
              <w:rPr>
                <w:rFonts w:hint="eastAsia" w:ascii="仿宋" w:hAnsi="仿宋" w:eastAsia="仿宋" w:cs="仿宋"/>
                <w:b w:val="0"/>
                <w:bCs/>
                <w:color w:val="000000"/>
                <w:sz w:val="24"/>
                <w:szCs w:val="24"/>
              </w:rPr>
              <w:t>2</w:t>
            </w:r>
            <w:r>
              <w:rPr>
                <w:rFonts w:hint="eastAsia" w:ascii="仿宋" w:hAnsi="仿宋" w:eastAsia="仿宋" w:cs="仿宋"/>
                <w:b w:val="0"/>
                <w:bCs/>
                <w:kern w:val="0"/>
                <w:sz w:val="24"/>
                <w:szCs w:val="24"/>
              </w:rPr>
              <w:t>.</w:t>
            </w:r>
            <w:r>
              <w:rPr>
                <w:rFonts w:hint="eastAsia" w:ascii="仿宋" w:hAnsi="仿宋" w:eastAsia="仿宋" w:cs="仿宋"/>
                <w:b w:val="0"/>
                <w:bCs/>
                <w:color w:val="000000"/>
                <w:sz w:val="24"/>
                <w:szCs w:val="24"/>
              </w:rPr>
              <w:t>HR测量范围：成人：15bpm ～ 300bpm     小儿：15bpm ～ 350bpm；</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78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3.5</w:t>
            </w:r>
          </w:p>
        </w:tc>
        <w:tc>
          <w:tcPr>
            <w:tcW w:w="1546" w:type="dxa"/>
          </w:tcPr>
          <w:p>
            <w:pPr>
              <w:spacing w:line="320" w:lineRule="exact"/>
              <w:rPr>
                <w:rFonts w:hint="eastAsia" w:ascii="仿宋" w:hAnsi="仿宋" w:eastAsia="仿宋" w:cs="仿宋"/>
                <w:b w:val="0"/>
                <w:bCs/>
                <w:sz w:val="24"/>
                <w:szCs w:val="24"/>
                <w:lang w:eastAsia="zh-CN"/>
              </w:rPr>
            </w:pPr>
            <w:r>
              <w:rPr>
                <w:rFonts w:hint="eastAsia" w:ascii="仿宋" w:hAnsi="仿宋" w:eastAsia="仿宋" w:cs="仿宋"/>
                <w:b w:val="0"/>
                <w:bCs/>
                <w:kern w:val="0"/>
                <w:sz w:val="24"/>
                <w:szCs w:val="24"/>
              </w:rPr>
              <w:t>Resp测量</w:t>
            </w:r>
          </w:p>
        </w:tc>
        <w:tc>
          <w:tcPr>
            <w:tcW w:w="3045" w:type="dxa"/>
          </w:tcPr>
          <w:p>
            <w:pPr>
              <w:numPr>
                <w:ilvl w:val="0"/>
                <w:numId w:val="0"/>
              </w:numPr>
              <w:spacing w:line="360" w:lineRule="auto"/>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lang w:val="en-US" w:eastAsia="zh-CN"/>
              </w:rPr>
              <w:t>1.</w:t>
            </w:r>
            <w:r>
              <w:rPr>
                <w:rFonts w:hint="eastAsia" w:ascii="仿宋" w:hAnsi="仿宋" w:eastAsia="仿宋" w:cs="仿宋"/>
                <w:b w:val="0"/>
                <w:bCs/>
                <w:color w:val="000000"/>
                <w:sz w:val="24"/>
                <w:szCs w:val="24"/>
              </w:rPr>
              <w:t>测量范围：成人 0 rpm ～ 120 rpm      小儿0 rpm ～ 150 rpm；</w:t>
            </w:r>
          </w:p>
          <w:p>
            <w:pPr>
              <w:numPr>
                <w:ilvl w:val="0"/>
                <w:numId w:val="0"/>
              </w:numPr>
              <w:spacing w:line="360" w:lineRule="auto"/>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lang w:val="en-US" w:eastAsia="zh-CN"/>
              </w:rPr>
              <w:t>2.</w:t>
            </w:r>
            <w:r>
              <w:rPr>
                <w:rFonts w:hint="eastAsia" w:ascii="仿宋" w:hAnsi="仿宋" w:eastAsia="仿宋" w:cs="仿宋"/>
                <w:b w:val="0"/>
                <w:bCs/>
                <w:color w:val="000000"/>
                <w:sz w:val="24"/>
                <w:szCs w:val="24"/>
              </w:rPr>
              <w:t>分辨率：1rpm，精度：±2rpm；</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780" w:type="dxa"/>
          </w:tcPr>
          <w:p>
            <w:pPr>
              <w:numPr>
                <w:ilvl w:val="0"/>
                <w:numId w:val="0"/>
              </w:numPr>
              <w:spacing w:line="320" w:lineRule="exac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3.6</w:t>
            </w:r>
          </w:p>
        </w:tc>
        <w:tc>
          <w:tcPr>
            <w:tcW w:w="1546" w:type="dxa"/>
          </w:tcPr>
          <w:p>
            <w:pPr>
              <w:spacing w:line="320" w:lineRule="exact"/>
              <w:rPr>
                <w:rFonts w:hint="eastAsia" w:ascii="仿宋" w:hAnsi="仿宋" w:eastAsia="仿宋" w:cs="仿宋"/>
                <w:b w:val="0"/>
                <w:bCs/>
                <w:sz w:val="24"/>
                <w:szCs w:val="24"/>
                <w:lang w:eastAsia="zh-CN"/>
              </w:rPr>
            </w:pPr>
            <w:r>
              <w:rPr>
                <w:rFonts w:hint="eastAsia" w:ascii="仿宋" w:hAnsi="仿宋" w:eastAsia="仿宋" w:cs="仿宋"/>
                <w:b w:val="0"/>
                <w:bCs/>
                <w:color w:val="000000"/>
                <w:sz w:val="24"/>
                <w:szCs w:val="24"/>
              </w:rPr>
              <w:t>SpO2测量</w:t>
            </w:r>
          </w:p>
        </w:tc>
        <w:tc>
          <w:tcPr>
            <w:tcW w:w="3045" w:type="dxa"/>
          </w:tcPr>
          <w:p>
            <w:pPr>
              <w:pStyle w:val="20"/>
              <w:numPr>
                <w:ilvl w:val="0"/>
                <w:numId w:val="0"/>
              </w:numPr>
              <w:spacing w:line="360" w:lineRule="auto"/>
              <w:rPr>
                <w:rFonts w:hint="eastAsia" w:ascii="仿宋" w:hAnsi="仿宋" w:eastAsia="仿宋" w:cs="仿宋"/>
                <w:b w:val="0"/>
                <w:bCs/>
                <w:color w:val="000000"/>
                <w:sz w:val="24"/>
                <w:szCs w:val="24"/>
              </w:rPr>
            </w:pPr>
            <w:r>
              <w:rPr>
                <w:rFonts w:hint="eastAsia" w:ascii="仿宋" w:hAnsi="仿宋" w:eastAsia="仿宋" w:cs="仿宋"/>
                <w:b w:val="0"/>
                <w:bCs/>
                <w:kern w:val="0"/>
                <w:sz w:val="24"/>
                <w:szCs w:val="24"/>
                <w:lang w:val="en-US" w:eastAsia="zh-CN"/>
              </w:rPr>
              <w:t>1</w:t>
            </w:r>
            <w:r>
              <w:rPr>
                <w:rFonts w:hint="eastAsia" w:ascii="仿宋" w:hAnsi="仿宋" w:eastAsia="仿宋" w:cs="仿宋"/>
                <w:b w:val="0"/>
                <w:bCs/>
                <w:kern w:val="0"/>
                <w:sz w:val="24"/>
                <w:szCs w:val="24"/>
              </w:rPr>
              <w:t>.</w:t>
            </w:r>
            <w:r>
              <w:rPr>
                <w:rFonts w:hint="eastAsia" w:ascii="仿宋" w:hAnsi="仿宋" w:eastAsia="仿宋" w:cs="仿宋"/>
                <w:b w:val="0"/>
                <w:bCs/>
                <w:color w:val="000000"/>
                <w:sz w:val="24"/>
                <w:szCs w:val="24"/>
              </w:rPr>
              <w:t>测量范围：0-100%；</w:t>
            </w:r>
          </w:p>
          <w:p>
            <w:pPr>
              <w:pStyle w:val="20"/>
              <w:numPr>
                <w:ilvl w:val="0"/>
                <w:numId w:val="0"/>
              </w:numPr>
              <w:spacing w:line="360" w:lineRule="auto"/>
              <w:rPr>
                <w:rFonts w:hint="eastAsia" w:ascii="仿宋" w:hAnsi="仿宋" w:eastAsia="仿宋" w:cs="仿宋"/>
                <w:b w:val="0"/>
                <w:bCs/>
                <w:color w:val="000000"/>
                <w:sz w:val="24"/>
                <w:szCs w:val="24"/>
              </w:rPr>
            </w:pPr>
            <w:r>
              <w:rPr>
                <w:rFonts w:hint="eastAsia" w:ascii="仿宋" w:hAnsi="仿宋" w:eastAsia="仿宋" w:cs="仿宋"/>
                <w:b w:val="0"/>
                <w:bCs/>
                <w:kern w:val="0"/>
                <w:sz w:val="24"/>
                <w:szCs w:val="24"/>
                <w:lang w:val="en-US" w:eastAsia="zh-CN"/>
              </w:rPr>
              <w:t>2</w:t>
            </w:r>
            <w:r>
              <w:rPr>
                <w:rFonts w:hint="eastAsia" w:ascii="仿宋" w:hAnsi="仿宋" w:eastAsia="仿宋" w:cs="仿宋"/>
                <w:b w:val="0"/>
                <w:bCs/>
                <w:kern w:val="0"/>
                <w:sz w:val="24"/>
                <w:szCs w:val="24"/>
              </w:rPr>
              <w:t>.</w:t>
            </w:r>
            <w:r>
              <w:rPr>
                <w:rFonts w:hint="eastAsia" w:ascii="仿宋" w:hAnsi="仿宋" w:eastAsia="仿宋" w:cs="仿宋"/>
                <w:b w:val="0"/>
                <w:bCs/>
                <w:color w:val="000000"/>
                <w:sz w:val="24"/>
                <w:szCs w:val="24"/>
              </w:rPr>
              <w:t>分辨率：1%；</w:t>
            </w:r>
          </w:p>
          <w:p>
            <w:pPr>
              <w:spacing w:line="360" w:lineRule="auto"/>
              <w:rPr>
                <w:rFonts w:hint="eastAsia" w:ascii="仿宋" w:hAnsi="仿宋" w:eastAsia="仿宋" w:cs="仿宋"/>
                <w:b w:val="0"/>
                <w:bCs/>
                <w:color w:val="000000"/>
                <w:sz w:val="24"/>
                <w:szCs w:val="24"/>
              </w:rPr>
            </w:pPr>
            <w:r>
              <w:rPr>
                <w:rFonts w:hint="eastAsia" w:ascii="仿宋" w:hAnsi="仿宋" w:eastAsia="仿宋" w:cs="仿宋"/>
                <w:b w:val="0"/>
                <w:bCs/>
                <w:kern w:val="0"/>
                <w:sz w:val="24"/>
                <w:szCs w:val="24"/>
                <w:lang w:val="en-US" w:eastAsia="zh-CN"/>
              </w:rPr>
              <w:t>3</w:t>
            </w:r>
            <w:r>
              <w:rPr>
                <w:rFonts w:hint="eastAsia" w:ascii="仿宋" w:hAnsi="仿宋" w:eastAsia="仿宋" w:cs="仿宋"/>
                <w:b w:val="0"/>
                <w:bCs/>
                <w:kern w:val="0"/>
                <w:sz w:val="24"/>
                <w:szCs w:val="24"/>
              </w:rPr>
              <w:t>.</w:t>
            </w:r>
            <w:r>
              <w:rPr>
                <w:rFonts w:hint="eastAsia" w:ascii="仿宋" w:hAnsi="仿宋" w:eastAsia="仿宋" w:cs="仿宋"/>
                <w:b w:val="0"/>
                <w:bCs/>
                <w:color w:val="000000"/>
                <w:sz w:val="24"/>
                <w:szCs w:val="24"/>
              </w:rPr>
              <w:t>精度：±2%（70% ～ 100%），0% ~ 69%，无定义</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78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3.7</w:t>
            </w:r>
          </w:p>
        </w:tc>
        <w:tc>
          <w:tcPr>
            <w:tcW w:w="1546" w:type="dxa"/>
          </w:tcPr>
          <w:p>
            <w:pPr>
              <w:spacing w:line="320" w:lineRule="exac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支持高通滤波要求</w:t>
            </w:r>
          </w:p>
        </w:tc>
        <w:tc>
          <w:tcPr>
            <w:tcW w:w="3045" w:type="dxa"/>
          </w:tcPr>
          <w:p>
            <w:pPr>
              <w:spacing w:line="360" w:lineRule="auto"/>
              <w:rPr>
                <w:rFonts w:hint="eastAsia" w:ascii="仿宋" w:hAnsi="仿宋" w:eastAsia="仿宋" w:cs="仿宋"/>
                <w:b w:val="0"/>
                <w:bCs/>
                <w:color w:val="000000"/>
                <w:sz w:val="24"/>
                <w:szCs w:val="24"/>
              </w:rPr>
            </w:pPr>
            <w:r>
              <w:rPr>
                <w:rFonts w:hint="eastAsia" w:ascii="仿宋" w:hAnsi="仿宋" w:eastAsia="仿宋" w:cs="仿宋"/>
                <w:b w:val="0"/>
                <w:bCs/>
                <w:sz w:val="24"/>
                <w:szCs w:val="24"/>
              </w:rPr>
              <w:t>支持0.67Hz的高通滤波，确保波形有更好的稳定性。（需提供设置界面图片）</w:t>
            </w:r>
          </w:p>
        </w:tc>
        <w:tc>
          <w:tcPr>
            <w:tcW w:w="855" w:type="dxa"/>
          </w:tcPr>
          <w:p>
            <w:pPr>
              <w:spacing w:line="320" w:lineRule="exact"/>
              <w:rPr>
                <w:rFonts w:ascii="仿宋" w:hAnsi="仿宋" w:eastAsia="仿宋"/>
                <w:b w:val="0"/>
                <w:bCs/>
                <w:szCs w:val="21"/>
              </w:rPr>
            </w:pPr>
            <w:r>
              <w:rPr>
                <w:rFonts w:hint="eastAsia" w:ascii="宋体" w:hAnsi="宋体"/>
                <w:bCs/>
                <w:color w:val="000000"/>
                <w:sz w:val="24"/>
              </w:rPr>
              <w:t>★</w:t>
            </w: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78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3.8</w:t>
            </w:r>
          </w:p>
        </w:tc>
        <w:tc>
          <w:tcPr>
            <w:tcW w:w="1546" w:type="dxa"/>
          </w:tcPr>
          <w:p>
            <w:pPr>
              <w:spacing w:line="320" w:lineRule="exact"/>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一键呼叫</w:t>
            </w:r>
          </w:p>
        </w:tc>
        <w:tc>
          <w:tcPr>
            <w:tcW w:w="3045" w:type="dxa"/>
          </w:tcPr>
          <w:p>
            <w:pPr>
              <w:spacing w:line="360" w:lineRule="auto"/>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具一键实现</w:t>
            </w:r>
            <w:r>
              <w:rPr>
                <w:rFonts w:hint="eastAsia" w:ascii="仿宋" w:hAnsi="仿宋" w:eastAsia="仿宋" w:cs="仿宋"/>
                <w:b w:val="0"/>
                <w:bCs/>
                <w:sz w:val="24"/>
                <w:szCs w:val="24"/>
              </w:rPr>
              <w:t>呼叫护士功能，保证监护安全</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78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3.9</w:t>
            </w:r>
          </w:p>
        </w:tc>
        <w:tc>
          <w:tcPr>
            <w:tcW w:w="1546" w:type="dxa"/>
          </w:tcPr>
          <w:p>
            <w:pPr>
              <w:spacing w:line="320" w:lineRule="exact"/>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更换电池不掉电功能</w:t>
            </w:r>
          </w:p>
        </w:tc>
        <w:tc>
          <w:tcPr>
            <w:tcW w:w="3045" w:type="dxa"/>
          </w:tcPr>
          <w:p>
            <w:pPr>
              <w:spacing w:line="360" w:lineRule="auto"/>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具</w:t>
            </w:r>
            <w:r>
              <w:rPr>
                <w:rFonts w:hint="eastAsia" w:ascii="仿宋" w:hAnsi="仿宋" w:eastAsia="仿宋" w:cs="仿宋"/>
                <w:b w:val="0"/>
                <w:bCs/>
                <w:sz w:val="24"/>
                <w:szCs w:val="24"/>
              </w:rPr>
              <w:t>更换电池不掉电功能（支持取下电池后20秒时间内不掉电）</w:t>
            </w:r>
          </w:p>
        </w:tc>
        <w:tc>
          <w:tcPr>
            <w:tcW w:w="855" w:type="dxa"/>
          </w:tcPr>
          <w:p>
            <w:pPr>
              <w:spacing w:line="320" w:lineRule="exact"/>
              <w:rPr>
                <w:rFonts w:ascii="仿宋" w:hAnsi="仿宋" w:eastAsia="仿宋"/>
                <w:b w:val="0"/>
                <w:bCs/>
                <w:szCs w:val="21"/>
              </w:rPr>
            </w:pPr>
            <w:r>
              <w:rPr>
                <w:rFonts w:hint="eastAsia" w:ascii="宋体" w:hAnsi="宋体"/>
                <w:bCs/>
                <w:color w:val="000000"/>
                <w:sz w:val="24"/>
              </w:rPr>
              <w:t>★</w:t>
            </w: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78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3.10</w:t>
            </w:r>
          </w:p>
        </w:tc>
        <w:tc>
          <w:tcPr>
            <w:tcW w:w="1546" w:type="dxa"/>
          </w:tcPr>
          <w:p>
            <w:pPr>
              <w:spacing w:line="320" w:lineRule="exact"/>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数据存储</w:t>
            </w:r>
          </w:p>
        </w:tc>
        <w:tc>
          <w:tcPr>
            <w:tcW w:w="3045" w:type="dxa"/>
          </w:tcPr>
          <w:p>
            <w:pPr>
              <w:spacing w:line="360" w:lineRule="auto"/>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支持监护数据的存储及回顾，时长不小于1.5小时</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78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3.11</w:t>
            </w:r>
          </w:p>
        </w:tc>
        <w:tc>
          <w:tcPr>
            <w:tcW w:w="1546" w:type="dxa"/>
          </w:tcPr>
          <w:p>
            <w:pPr>
              <w:spacing w:line="320" w:lineRule="exact"/>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支持升级</w:t>
            </w:r>
          </w:p>
        </w:tc>
        <w:tc>
          <w:tcPr>
            <w:tcW w:w="3045" w:type="dxa"/>
          </w:tcPr>
          <w:p>
            <w:pPr>
              <w:spacing w:line="360" w:lineRule="auto"/>
              <w:rPr>
                <w:rFonts w:hint="eastAsia" w:ascii="仿宋" w:hAnsi="仿宋" w:eastAsia="仿宋" w:cs="仿宋"/>
                <w:b w:val="0"/>
                <w:bCs/>
                <w:color w:val="000000"/>
                <w:sz w:val="24"/>
                <w:szCs w:val="24"/>
              </w:rPr>
            </w:pPr>
            <w:r>
              <w:rPr>
                <w:rFonts w:hint="eastAsia" w:ascii="仿宋" w:hAnsi="仿宋" w:eastAsia="仿宋" w:cs="仿宋"/>
                <w:b w:val="0"/>
                <w:bCs/>
                <w:sz w:val="24"/>
                <w:szCs w:val="24"/>
              </w:rPr>
              <w:t>支持未来科室的监护系统升级需求，</w:t>
            </w:r>
            <w:r>
              <w:rPr>
                <w:rFonts w:hint="eastAsia" w:ascii="仿宋" w:hAnsi="仿宋" w:eastAsia="仿宋" w:cs="仿宋"/>
                <w:b w:val="0"/>
                <w:bCs/>
                <w:color w:val="000000"/>
                <w:sz w:val="24"/>
                <w:szCs w:val="24"/>
              </w:rPr>
              <w:t>可</w:t>
            </w:r>
            <w:r>
              <w:rPr>
                <w:rFonts w:hint="eastAsia" w:ascii="仿宋" w:hAnsi="仿宋" w:eastAsia="仿宋" w:cs="仿宋"/>
                <w:b w:val="0"/>
                <w:bCs/>
                <w:sz w:val="24"/>
                <w:szCs w:val="24"/>
              </w:rPr>
              <w:t>与同品牌监护仪混合联通至中心监护系统，实现有线、无线、遥测及混连等方式与中心监护系统联网</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78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3.12</w:t>
            </w:r>
          </w:p>
        </w:tc>
        <w:tc>
          <w:tcPr>
            <w:tcW w:w="1546" w:type="dxa"/>
          </w:tcPr>
          <w:p>
            <w:pPr>
              <w:spacing w:line="320" w:lineRule="exact"/>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多参数</w:t>
            </w:r>
            <w:bookmarkStart w:id="0" w:name="_GoBack"/>
            <w:bookmarkEnd w:id="0"/>
            <w:r>
              <w:rPr>
                <w:rFonts w:hint="eastAsia" w:ascii="仿宋" w:hAnsi="仿宋" w:eastAsia="仿宋" w:cs="仿宋"/>
                <w:b w:val="0"/>
                <w:bCs/>
                <w:sz w:val="24"/>
                <w:szCs w:val="24"/>
                <w:lang w:eastAsia="zh-CN"/>
              </w:rPr>
              <w:t>数字遥测收发器要求</w:t>
            </w:r>
          </w:p>
        </w:tc>
        <w:tc>
          <w:tcPr>
            <w:tcW w:w="3045" w:type="dxa"/>
          </w:tcPr>
          <w:p>
            <w:pPr>
              <w:spacing w:line="360" w:lineRule="auto"/>
              <w:rPr>
                <w:rFonts w:hint="eastAsia" w:ascii="仿宋" w:hAnsi="仿宋" w:eastAsia="仿宋" w:cs="仿宋"/>
                <w:b w:val="0"/>
                <w:bCs/>
                <w:color w:val="000000"/>
                <w:sz w:val="24"/>
                <w:szCs w:val="24"/>
              </w:rPr>
            </w:pPr>
            <w:r>
              <w:rPr>
                <w:rFonts w:hint="eastAsia" w:ascii="仿宋" w:hAnsi="仿宋" w:eastAsia="仿宋" w:cs="仿宋"/>
                <w:b w:val="0"/>
                <w:bCs/>
                <w:sz w:val="24"/>
                <w:szCs w:val="24"/>
              </w:rPr>
              <w:t>多参数数字遥测收发器获得无线电发射设备型号核准证书，具有运动抗干扰专利（需提供专利证书）；</w:t>
            </w:r>
          </w:p>
        </w:tc>
        <w:tc>
          <w:tcPr>
            <w:tcW w:w="855" w:type="dxa"/>
          </w:tcPr>
          <w:p>
            <w:pPr>
              <w:spacing w:line="320" w:lineRule="exact"/>
              <w:rPr>
                <w:rFonts w:ascii="仿宋" w:hAnsi="仿宋" w:eastAsia="仿宋"/>
                <w:b w:val="0"/>
                <w:bCs/>
                <w:szCs w:val="21"/>
              </w:rPr>
            </w:pPr>
            <w:r>
              <w:rPr>
                <w:rFonts w:hint="eastAsia" w:ascii="宋体" w:hAnsi="宋体"/>
                <w:bCs/>
                <w:color w:val="000000"/>
                <w:sz w:val="24"/>
              </w:rPr>
              <w:t>★</w:t>
            </w: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78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3.13</w:t>
            </w:r>
          </w:p>
        </w:tc>
        <w:tc>
          <w:tcPr>
            <w:tcW w:w="1546" w:type="dxa"/>
          </w:tcPr>
          <w:p>
            <w:pPr>
              <w:spacing w:line="320" w:lineRule="exact"/>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相关认证要求</w:t>
            </w:r>
          </w:p>
        </w:tc>
        <w:tc>
          <w:tcPr>
            <w:tcW w:w="3045" w:type="dxa"/>
          </w:tcPr>
          <w:p>
            <w:pPr>
              <w:spacing w:line="360" w:lineRule="auto"/>
              <w:rPr>
                <w:rFonts w:hint="eastAsia" w:ascii="仿宋" w:hAnsi="仿宋" w:eastAsia="仿宋" w:cs="仿宋"/>
                <w:b w:val="0"/>
                <w:bCs/>
                <w:color w:val="000000"/>
                <w:sz w:val="24"/>
                <w:szCs w:val="24"/>
              </w:rPr>
            </w:pPr>
            <w:r>
              <w:rPr>
                <w:rFonts w:hint="eastAsia" w:ascii="仿宋" w:hAnsi="仿宋" w:eastAsia="仿宋" w:cs="仿宋"/>
                <w:b w:val="0"/>
                <w:bCs/>
                <w:sz w:val="24"/>
                <w:szCs w:val="24"/>
              </w:rPr>
              <w:t>通过CE、FDA认证；</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780" w:type="dxa"/>
          </w:tcPr>
          <w:p>
            <w:pPr>
              <w:numPr>
                <w:ilvl w:val="0"/>
                <w:numId w:val="0"/>
              </w:numPr>
              <w:spacing w:line="320" w:lineRule="exact"/>
              <w:ind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3.14</w:t>
            </w:r>
          </w:p>
        </w:tc>
        <w:tc>
          <w:tcPr>
            <w:tcW w:w="1546" w:type="dxa"/>
          </w:tcPr>
          <w:p>
            <w:pPr>
              <w:spacing w:line="320" w:lineRule="exact"/>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相关体系认证要求</w:t>
            </w:r>
          </w:p>
        </w:tc>
        <w:tc>
          <w:tcPr>
            <w:tcW w:w="3045" w:type="dxa"/>
          </w:tcPr>
          <w:p>
            <w:pPr>
              <w:spacing w:line="360" w:lineRule="auto"/>
              <w:rPr>
                <w:rFonts w:hint="eastAsia" w:ascii="仿宋" w:hAnsi="仿宋" w:eastAsia="仿宋" w:cs="仿宋"/>
                <w:b w:val="0"/>
                <w:bCs/>
                <w:color w:val="000000"/>
                <w:sz w:val="24"/>
                <w:szCs w:val="24"/>
              </w:rPr>
            </w:pPr>
            <w:r>
              <w:rPr>
                <w:rFonts w:hint="eastAsia" w:ascii="仿宋" w:hAnsi="仿宋" w:eastAsia="仿宋" w:cs="仿宋"/>
                <w:b w:val="0"/>
                <w:bCs/>
                <w:kern w:val="0"/>
                <w:sz w:val="24"/>
                <w:szCs w:val="24"/>
              </w:rPr>
              <w:t>公司通过ISO13485质量管理体系和ISO14001环境管理体系认证。</w:t>
            </w:r>
          </w:p>
        </w:tc>
        <w:tc>
          <w:tcPr>
            <w:tcW w:w="855" w:type="dxa"/>
          </w:tcPr>
          <w:p>
            <w:pPr>
              <w:spacing w:line="320" w:lineRule="exact"/>
              <w:rPr>
                <w:rFonts w:ascii="仿宋" w:hAnsi="仿宋" w:eastAsia="仿宋"/>
                <w:b w:val="0"/>
                <w:bCs/>
                <w:szCs w:val="21"/>
              </w:rPr>
            </w:pPr>
          </w:p>
        </w:tc>
        <w:tc>
          <w:tcPr>
            <w:tcW w:w="885" w:type="dxa"/>
          </w:tcPr>
          <w:p>
            <w:pPr>
              <w:spacing w:line="320" w:lineRule="exact"/>
              <w:rPr>
                <w:rFonts w:ascii="仿宋" w:hAnsi="仿宋" w:eastAsia="仿宋"/>
                <w:b w:val="0"/>
                <w:bCs/>
                <w:szCs w:val="21"/>
              </w:rPr>
            </w:pPr>
          </w:p>
        </w:tc>
        <w:tc>
          <w:tcPr>
            <w:tcW w:w="855" w:type="dxa"/>
          </w:tcPr>
          <w:p>
            <w:pPr>
              <w:spacing w:line="320" w:lineRule="exact"/>
              <w:rPr>
                <w:rFonts w:ascii="仿宋" w:hAnsi="仿宋" w:eastAsia="仿宋"/>
                <w:b w:val="0"/>
                <w:bCs/>
                <w:szCs w:val="21"/>
              </w:rPr>
            </w:pPr>
          </w:p>
        </w:tc>
        <w:tc>
          <w:tcPr>
            <w:tcW w:w="175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780" w:type="dxa"/>
            <w:vAlign w:val="top"/>
          </w:tcPr>
          <w:p>
            <w:pPr>
              <w:jc w:val="both"/>
              <w:rPr>
                <w:rFonts w:hint="eastAsia" w:ascii="仿宋" w:hAnsi="仿宋" w:eastAsia="仿宋" w:cs="仿宋"/>
                <w:b w:val="0"/>
                <w:bCs/>
                <w:sz w:val="24"/>
                <w:szCs w:val="24"/>
                <w:lang w:val="en-US" w:eastAsia="zh-CN"/>
              </w:rPr>
            </w:pPr>
          </w:p>
        </w:tc>
        <w:tc>
          <w:tcPr>
            <w:tcW w:w="1546" w:type="dxa"/>
            <w:vAlign w:val="top"/>
          </w:tcPr>
          <w:p>
            <w:pPr>
              <w:jc w:val="both"/>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eastAsia="zh-CN"/>
              </w:rPr>
              <w:t>售后</w:t>
            </w:r>
          </w:p>
        </w:tc>
        <w:tc>
          <w:tcPr>
            <w:tcW w:w="3045" w:type="dxa"/>
            <w:vAlign w:val="top"/>
          </w:tcPr>
          <w:p>
            <w:pPr>
              <w:spacing w:line="320" w:lineRule="exact"/>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0"/>
                <w:sz w:val="24"/>
                <w:szCs w:val="24"/>
                <w:lang w:val="en-US" w:eastAsia="zh-CN"/>
              </w:rPr>
              <w:t>售后服务要求：整机免费保修三年（含所有零部件，包括须定期更换零部件）。</w:t>
            </w:r>
          </w:p>
        </w:tc>
        <w:tc>
          <w:tcPr>
            <w:tcW w:w="855" w:type="dxa"/>
            <w:vAlign w:val="top"/>
          </w:tcPr>
          <w:p>
            <w:pPr>
              <w:spacing w:line="320" w:lineRule="exact"/>
              <w:ind w:firstLine="240" w:firstLineChars="100"/>
              <w:rPr>
                <w:rFonts w:hint="eastAsia" w:ascii="宋体" w:hAnsi="宋体" w:cs="宋体" w:eastAsiaTheme="minorEastAsia"/>
                <w:kern w:val="0"/>
                <w:sz w:val="24"/>
                <w:szCs w:val="22"/>
                <w:lang w:val="en-US" w:eastAsia="zh-CN" w:bidi="ar-SA"/>
              </w:rPr>
            </w:pPr>
          </w:p>
        </w:tc>
        <w:tc>
          <w:tcPr>
            <w:tcW w:w="885" w:type="dxa"/>
            <w:vAlign w:val="top"/>
          </w:tcPr>
          <w:p>
            <w:pPr>
              <w:spacing w:line="320" w:lineRule="exact"/>
              <w:rPr>
                <w:rFonts w:ascii="仿宋" w:hAnsi="仿宋" w:eastAsia="仿宋" w:cstheme="minorBidi"/>
                <w:b w:val="0"/>
                <w:bCs/>
                <w:kern w:val="2"/>
                <w:sz w:val="21"/>
                <w:szCs w:val="21"/>
                <w:lang w:val="en-US" w:eastAsia="zh-CN" w:bidi="ar-SA"/>
              </w:rPr>
            </w:pPr>
          </w:p>
        </w:tc>
        <w:tc>
          <w:tcPr>
            <w:tcW w:w="855" w:type="dxa"/>
            <w:vAlign w:val="top"/>
          </w:tcPr>
          <w:p>
            <w:pPr>
              <w:spacing w:line="320" w:lineRule="exact"/>
              <w:rPr>
                <w:rFonts w:ascii="仿宋" w:hAnsi="仿宋" w:eastAsia="仿宋" w:cstheme="minorBidi"/>
                <w:b w:val="0"/>
                <w:bCs/>
                <w:kern w:val="2"/>
                <w:sz w:val="21"/>
                <w:szCs w:val="21"/>
                <w:lang w:val="en-US" w:eastAsia="zh-CN" w:bidi="ar-SA"/>
              </w:rPr>
            </w:pPr>
          </w:p>
        </w:tc>
        <w:tc>
          <w:tcPr>
            <w:tcW w:w="1752" w:type="dxa"/>
            <w:vAlign w:val="top"/>
          </w:tcPr>
          <w:p>
            <w:pPr>
              <w:spacing w:line="320" w:lineRule="exact"/>
              <w:rPr>
                <w:rFonts w:ascii="仿宋" w:hAnsi="仿宋" w:eastAsia="仿宋" w:cstheme="minorBidi"/>
                <w:b w:val="0"/>
                <w:bCs/>
                <w:kern w:val="2"/>
                <w:sz w:val="21"/>
                <w:szCs w:val="21"/>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780" w:type="dxa"/>
            <w:vAlign w:val="top"/>
          </w:tcPr>
          <w:p>
            <w:pPr>
              <w:jc w:val="both"/>
              <w:rPr>
                <w:rFonts w:hint="eastAsia" w:ascii="仿宋" w:hAnsi="仿宋" w:eastAsia="仿宋" w:cs="仿宋"/>
                <w:b w:val="0"/>
                <w:bCs/>
                <w:sz w:val="24"/>
                <w:szCs w:val="24"/>
                <w:lang w:val="en-US" w:eastAsia="zh-CN"/>
              </w:rPr>
            </w:pPr>
          </w:p>
        </w:tc>
        <w:tc>
          <w:tcPr>
            <w:tcW w:w="1546" w:type="dxa"/>
            <w:vAlign w:val="top"/>
          </w:tcPr>
          <w:p>
            <w:pPr>
              <w:jc w:val="both"/>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eastAsia="zh-CN"/>
              </w:rPr>
              <w:t>其他</w:t>
            </w:r>
          </w:p>
        </w:tc>
        <w:tc>
          <w:tcPr>
            <w:tcW w:w="3045" w:type="dxa"/>
            <w:vAlign w:val="top"/>
          </w:tcPr>
          <w:p>
            <w:pPr>
              <w:spacing w:line="320" w:lineRule="exact"/>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0"/>
                <w:sz w:val="24"/>
                <w:szCs w:val="24"/>
                <w:lang w:val="en-US" w:eastAsia="zh-CN"/>
              </w:rPr>
              <w:t>提供近3年内同机型设备国内医院用户合同5家及以上，标书内提供清晰的合同原件扫描件并加盖公章（遮盖认定为无效业绩）。</w:t>
            </w:r>
          </w:p>
        </w:tc>
        <w:tc>
          <w:tcPr>
            <w:tcW w:w="855" w:type="dxa"/>
            <w:vAlign w:val="top"/>
          </w:tcPr>
          <w:p>
            <w:pPr>
              <w:spacing w:line="320" w:lineRule="exact"/>
              <w:ind w:firstLine="240" w:firstLineChars="100"/>
              <w:rPr>
                <w:rFonts w:hint="eastAsia" w:ascii="宋体" w:hAnsi="宋体" w:cs="宋体" w:eastAsiaTheme="minorEastAsia"/>
                <w:kern w:val="0"/>
                <w:sz w:val="24"/>
                <w:szCs w:val="22"/>
                <w:lang w:val="en-US" w:eastAsia="zh-CN" w:bidi="ar-SA"/>
              </w:rPr>
            </w:pPr>
          </w:p>
        </w:tc>
        <w:tc>
          <w:tcPr>
            <w:tcW w:w="885" w:type="dxa"/>
            <w:vAlign w:val="top"/>
          </w:tcPr>
          <w:p>
            <w:pPr>
              <w:spacing w:line="320" w:lineRule="exact"/>
              <w:rPr>
                <w:rFonts w:ascii="仿宋" w:hAnsi="仿宋" w:eastAsia="仿宋" w:cstheme="minorBidi"/>
                <w:b w:val="0"/>
                <w:bCs/>
                <w:kern w:val="2"/>
                <w:sz w:val="21"/>
                <w:szCs w:val="21"/>
                <w:lang w:val="en-US" w:eastAsia="zh-CN" w:bidi="ar-SA"/>
              </w:rPr>
            </w:pPr>
          </w:p>
        </w:tc>
        <w:tc>
          <w:tcPr>
            <w:tcW w:w="855" w:type="dxa"/>
            <w:vAlign w:val="top"/>
          </w:tcPr>
          <w:p>
            <w:pPr>
              <w:spacing w:line="320" w:lineRule="exact"/>
              <w:rPr>
                <w:rFonts w:ascii="仿宋" w:hAnsi="仿宋" w:eastAsia="仿宋" w:cstheme="minorBidi"/>
                <w:b w:val="0"/>
                <w:bCs/>
                <w:kern w:val="2"/>
                <w:sz w:val="21"/>
                <w:szCs w:val="21"/>
                <w:lang w:val="en-US" w:eastAsia="zh-CN" w:bidi="ar-SA"/>
              </w:rPr>
            </w:pPr>
          </w:p>
        </w:tc>
        <w:tc>
          <w:tcPr>
            <w:tcW w:w="1752" w:type="dxa"/>
            <w:vAlign w:val="top"/>
          </w:tcPr>
          <w:p>
            <w:pPr>
              <w:spacing w:line="320" w:lineRule="exact"/>
              <w:rPr>
                <w:rFonts w:ascii="仿宋" w:hAnsi="仿宋" w:eastAsia="仿宋" w:cstheme="minorBidi"/>
                <w:b w:val="0"/>
                <w:bCs/>
                <w:kern w:val="2"/>
                <w:sz w:val="21"/>
                <w:szCs w:val="21"/>
                <w:lang w:val="en-US" w:eastAsia="zh-CN" w:bidi="ar-SA"/>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4"/>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3"/>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3"/>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3"/>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3"/>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8"/>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8"/>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1681A6F"/>
    <w:multiLevelType w:val="singleLevel"/>
    <w:tmpl w:val="71681A6F"/>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yNzhkNjAxMzFkOTZhZGM2YWZlNmFhZjExMzRmN2U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8C3AAC"/>
    <w:rsid w:val="02FD2A99"/>
    <w:rsid w:val="03162918"/>
    <w:rsid w:val="03250779"/>
    <w:rsid w:val="032A2E76"/>
    <w:rsid w:val="032F53C7"/>
    <w:rsid w:val="03C97D13"/>
    <w:rsid w:val="046F708F"/>
    <w:rsid w:val="047A164B"/>
    <w:rsid w:val="047C479E"/>
    <w:rsid w:val="04BE4ABB"/>
    <w:rsid w:val="056B1321"/>
    <w:rsid w:val="058F7ED5"/>
    <w:rsid w:val="05B61689"/>
    <w:rsid w:val="064A2CE4"/>
    <w:rsid w:val="06F66A9B"/>
    <w:rsid w:val="07AF1FB4"/>
    <w:rsid w:val="080C3738"/>
    <w:rsid w:val="081F2DB2"/>
    <w:rsid w:val="086253B7"/>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10551A84"/>
    <w:rsid w:val="105E5829"/>
    <w:rsid w:val="107D4AA0"/>
    <w:rsid w:val="10B05A5F"/>
    <w:rsid w:val="10FD56B0"/>
    <w:rsid w:val="11035FCE"/>
    <w:rsid w:val="11286FF8"/>
    <w:rsid w:val="11A33589"/>
    <w:rsid w:val="11C40F77"/>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93F0899"/>
    <w:rsid w:val="1A0260CE"/>
    <w:rsid w:val="1A652E65"/>
    <w:rsid w:val="1A7937AC"/>
    <w:rsid w:val="1A8F6DD6"/>
    <w:rsid w:val="1AC057F3"/>
    <w:rsid w:val="1B101758"/>
    <w:rsid w:val="1B9F31F9"/>
    <w:rsid w:val="1BD75F88"/>
    <w:rsid w:val="1BD91B12"/>
    <w:rsid w:val="1D2B387D"/>
    <w:rsid w:val="1D3A482F"/>
    <w:rsid w:val="1D5D0BCD"/>
    <w:rsid w:val="1DA42EB1"/>
    <w:rsid w:val="1DE06805"/>
    <w:rsid w:val="1DF36129"/>
    <w:rsid w:val="1DF93C7B"/>
    <w:rsid w:val="1E41352B"/>
    <w:rsid w:val="1EA53CFF"/>
    <w:rsid w:val="1F186F98"/>
    <w:rsid w:val="1FCB2AEC"/>
    <w:rsid w:val="1FDF6783"/>
    <w:rsid w:val="209C2D0F"/>
    <w:rsid w:val="20AE1D18"/>
    <w:rsid w:val="20C0486A"/>
    <w:rsid w:val="20CC5612"/>
    <w:rsid w:val="21156130"/>
    <w:rsid w:val="219B39E2"/>
    <w:rsid w:val="21C645C7"/>
    <w:rsid w:val="21D63524"/>
    <w:rsid w:val="221F22B3"/>
    <w:rsid w:val="2233022B"/>
    <w:rsid w:val="22421C49"/>
    <w:rsid w:val="22426CD1"/>
    <w:rsid w:val="22E90E34"/>
    <w:rsid w:val="23035A4C"/>
    <w:rsid w:val="231D1DD1"/>
    <w:rsid w:val="233B51A7"/>
    <w:rsid w:val="235130BE"/>
    <w:rsid w:val="23EE25BB"/>
    <w:rsid w:val="23F938FE"/>
    <w:rsid w:val="25552E7D"/>
    <w:rsid w:val="25720D38"/>
    <w:rsid w:val="25CB2A80"/>
    <w:rsid w:val="25E05DF6"/>
    <w:rsid w:val="263225F6"/>
    <w:rsid w:val="264C3185"/>
    <w:rsid w:val="27E16F51"/>
    <w:rsid w:val="28102089"/>
    <w:rsid w:val="28632016"/>
    <w:rsid w:val="2873238A"/>
    <w:rsid w:val="2880296F"/>
    <w:rsid w:val="28C732A1"/>
    <w:rsid w:val="28F516D7"/>
    <w:rsid w:val="29194CF5"/>
    <w:rsid w:val="29977838"/>
    <w:rsid w:val="29AB61F3"/>
    <w:rsid w:val="2A1C3CD3"/>
    <w:rsid w:val="2AC8553F"/>
    <w:rsid w:val="2B914D75"/>
    <w:rsid w:val="2BE07BE3"/>
    <w:rsid w:val="2CAF5180"/>
    <w:rsid w:val="2CB30A73"/>
    <w:rsid w:val="2CBF2091"/>
    <w:rsid w:val="2D286742"/>
    <w:rsid w:val="2D542A2A"/>
    <w:rsid w:val="2D656A67"/>
    <w:rsid w:val="2E19748C"/>
    <w:rsid w:val="2E4209D9"/>
    <w:rsid w:val="2E616B37"/>
    <w:rsid w:val="2EFB29F1"/>
    <w:rsid w:val="2F1E291D"/>
    <w:rsid w:val="2F620C2E"/>
    <w:rsid w:val="30042440"/>
    <w:rsid w:val="30467FFD"/>
    <w:rsid w:val="3069004A"/>
    <w:rsid w:val="30716F06"/>
    <w:rsid w:val="30B13EB7"/>
    <w:rsid w:val="30E600AF"/>
    <w:rsid w:val="30F17F41"/>
    <w:rsid w:val="311938B0"/>
    <w:rsid w:val="315B210C"/>
    <w:rsid w:val="3164112A"/>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7F3DA1"/>
    <w:rsid w:val="36AC7731"/>
    <w:rsid w:val="36F1454D"/>
    <w:rsid w:val="37CF3484"/>
    <w:rsid w:val="37D710BC"/>
    <w:rsid w:val="37E17463"/>
    <w:rsid w:val="384637F8"/>
    <w:rsid w:val="38DC31DA"/>
    <w:rsid w:val="3A636FDD"/>
    <w:rsid w:val="3A7537C9"/>
    <w:rsid w:val="3B126CF0"/>
    <w:rsid w:val="3B354EAA"/>
    <w:rsid w:val="3B927DA6"/>
    <w:rsid w:val="3BC12604"/>
    <w:rsid w:val="3C36245C"/>
    <w:rsid w:val="3C5820D4"/>
    <w:rsid w:val="3C5D298C"/>
    <w:rsid w:val="3C60338E"/>
    <w:rsid w:val="3C840FCA"/>
    <w:rsid w:val="3CA90ECD"/>
    <w:rsid w:val="3CAE4D3F"/>
    <w:rsid w:val="3D3943C1"/>
    <w:rsid w:val="3DBA0CE8"/>
    <w:rsid w:val="3DC926AD"/>
    <w:rsid w:val="3E291783"/>
    <w:rsid w:val="3F253EC2"/>
    <w:rsid w:val="3FDE6FD5"/>
    <w:rsid w:val="4015650F"/>
    <w:rsid w:val="40676830"/>
    <w:rsid w:val="40F06215"/>
    <w:rsid w:val="411101D9"/>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C250F27"/>
    <w:rsid w:val="4C7235CD"/>
    <w:rsid w:val="4CFC11EA"/>
    <w:rsid w:val="4D0000F3"/>
    <w:rsid w:val="4D2E6FC3"/>
    <w:rsid w:val="4D491AF0"/>
    <w:rsid w:val="4D4A1B0C"/>
    <w:rsid w:val="4DAE1E85"/>
    <w:rsid w:val="4DC376D1"/>
    <w:rsid w:val="4E682070"/>
    <w:rsid w:val="4F413B09"/>
    <w:rsid w:val="4F792DCA"/>
    <w:rsid w:val="4F8F10A2"/>
    <w:rsid w:val="4F9D25EA"/>
    <w:rsid w:val="4FAA2E71"/>
    <w:rsid w:val="503B0D85"/>
    <w:rsid w:val="51195F62"/>
    <w:rsid w:val="51214A1C"/>
    <w:rsid w:val="51B6537D"/>
    <w:rsid w:val="51D60BAD"/>
    <w:rsid w:val="51E85918"/>
    <w:rsid w:val="526B785D"/>
    <w:rsid w:val="529A4E08"/>
    <w:rsid w:val="53054F9F"/>
    <w:rsid w:val="53351597"/>
    <w:rsid w:val="53633748"/>
    <w:rsid w:val="538E7F97"/>
    <w:rsid w:val="53F00679"/>
    <w:rsid w:val="53F31105"/>
    <w:rsid w:val="54665390"/>
    <w:rsid w:val="54777B6E"/>
    <w:rsid w:val="54796820"/>
    <w:rsid w:val="5490517C"/>
    <w:rsid w:val="54DF553D"/>
    <w:rsid w:val="5540199F"/>
    <w:rsid w:val="556B4EDD"/>
    <w:rsid w:val="55DD08C4"/>
    <w:rsid w:val="560343FB"/>
    <w:rsid w:val="562F7E20"/>
    <w:rsid w:val="565C5E10"/>
    <w:rsid w:val="56605C0D"/>
    <w:rsid w:val="566C55F5"/>
    <w:rsid w:val="568C5B7C"/>
    <w:rsid w:val="5719718C"/>
    <w:rsid w:val="576F4F06"/>
    <w:rsid w:val="58780095"/>
    <w:rsid w:val="58F451C8"/>
    <w:rsid w:val="599704D6"/>
    <w:rsid w:val="59C00D58"/>
    <w:rsid w:val="5B1220CD"/>
    <w:rsid w:val="5B2F1CB7"/>
    <w:rsid w:val="5BF92FB6"/>
    <w:rsid w:val="5C207A49"/>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420590"/>
    <w:rsid w:val="61563EDB"/>
    <w:rsid w:val="61606110"/>
    <w:rsid w:val="616B2C59"/>
    <w:rsid w:val="61C35ECC"/>
    <w:rsid w:val="6200624D"/>
    <w:rsid w:val="622412A8"/>
    <w:rsid w:val="624152A8"/>
    <w:rsid w:val="62717F29"/>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656DD9"/>
    <w:rsid w:val="6B0928F1"/>
    <w:rsid w:val="6BA52303"/>
    <w:rsid w:val="6CBA018C"/>
    <w:rsid w:val="6CD67BD4"/>
    <w:rsid w:val="6D302D7C"/>
    <w:rsid w:val="6D9E2518"/>
    <w:rsid w:val="6DBA7B46"/>
    <w:rsid w:val="6E77495A"/>
    <w:rsid w:val="6EC800BC"/>
    <w:rsid w:val="6FB73BE7"/>
    <w:rsid w:val="6FC74F89"/>
    <w:rsid w:val="6FC82399"/>
    <w:rsid w:val="6FE93FCD"/>
    <w:rsid w:val="70120CD3"/>
    <w:rsid w:val="705B2C76"/>
    <w:rsid w:val="70CB34AB"/>
    <w:rsid w:val="70F17567"/>
    <w:rsid w:val="710A4F1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E45BE"/>
    <w:rsid w:val="7BDD0B1E"/>
    <w:rsid w:val="7C366122"/>
    <w:rsid w:val="7C693CA2"/>
    <w:rsid w:val="7C7062B2"/>
    <w:rsid w:val="7D4E23DA"/>
    <w:rsid w:val="7E3452EF"/>
    <w:rsid w:val="7E6601F9"/>
    <w:rsid w:val="7EC42D4A"/>
    <w:rsid w:val="7EE97DD9"/>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无间隔1"/>
    <w:qFormat/>
    <w:uiPriority w:val="1"/>
    <w:pPr>
      <w:adjustRightInd w:val="0"/>
      <w:snapToGrid w:val="0"/>
    </w:pPr>
    <w:rPr>
      <w:rFonts w:ascii="Tahoma" w:hAnsi="Tahoma" w:eastAsia="微软雅黑" w:cs="Times New Roman"/>
      <w:sz w:val="22"/>
      <w:szCs w:val="22"/>
      <w:lang w:val="en-US" w:eastAsia="zh-CN" w:bidi="ar-SA"/>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Body Text Indent"/>
    <w:basedOn w:val="1"/>
    <w:next w:val="7"/>
    <w:qFormat/>
    <w:uiPriority w:val="0"/>
    <w:pPr>
      <w:spacing w:after="120"/>
      <w:ind w:left="420" w:leftChars="200"/>
    </w:pPr>
    <w:rPr>
      <w:rFonts w:ascii="宋体"/>
    </w:rPr>
  </w:style>
  <w:style w:type="paragraph" w:styleId="7">
    <w:name w:val="envelope return"/>
    <w:basedOn w:val="1"/>
    <w:qFormat/>
    <w:uiPriority w:val="0"/>
    <w:pPr>
      <w:snapToGrid w:val="0"/>
    </w:pPr>
    <w:rPr>
      <w:rFonts w:ascii="Arial" w:hAnsi="Arial"/>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First Indent"/>
    <w:basedOn w:val="3"/>
    <w:unhideWhenUsed/>
    <w:qFormat/>
    <w:uiPriority w:val="99"/>
    <w:pPr>
      <w:ind w:firstLine="420" w:firstLineChars="100"/>
    </w:pPr>
    <w:rPr>
      <w:rFonts w:ascii="Times New Roman" w:hAnsi="Times New Roman"/>
      <w:kern w:val="0"/>
      <w:sz w:val="20"/>
      <w:szCs w:val="20"/>
    </w:rPr>
  </w:style>
  <w:style w:type="paragraph" w:styleId="11">
    <w:name w:val="Body Text First Indent 2"/>
    <w:basedOn w:val="6"/>
    <w:next w:val="12"/>
    <w:unhideWhenUsed/>
    <w:qFormat/>
    <w:uiPriority w:val="0"/>
    <w:pPr>
      <w:ind w:firstLine="420" w:firstLineChars="200"/>
    </w:pPr>
  </w:style>
  <w:style w:type="paragraph" w:customStyle="1" w:styleId="12">
    <w:name w:val="样式 正文首行缩进 2 + Arial"/>
    <w:basedOn w:val="1"/>
    <w:next w:val="1"/>
    <w:qFormat/>
    <w:uiPriority w:val="0"/>
    <w:pPr>
      <w:spacing w:after="120" w:line="320" w:lineRule="atLeast"/>
      <w:ind w:firstLine="200" w:firstLineChars="200"/>
    </w:pPr>
    <w:rPr>
      <w:rFonts w:ascii="Arial" w:hAnsi="Arial"/>
      <w:kern w:val="0"/>
    </w:rPr>
  </w:style>
  <w:style w:type="table" w:styleId="14">
    <w:name w:val="Table Grid"/>
    <w:basedOn w:val="1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页眉 Char"/>
    <w:basedOn w:val="15"/>
    <w:link w:val="9"/>
    <w:semiHidden/>
    <w:qFormat/>
    <w:uiPriority w:val="99"/>
    <w:rPr>
      <w:sz w:val="18"/>
      <w:szCs w:val="18"/>
    </w:rPr>
  </w:style>
  <w:style w:type="character" w:customStyle="1" w:styleId="17">
    <w:name w:val="页脚 Char"/>
    <w:basedOn w:val="15"/>
    <w:link w:val="8"/>
    <w:qFormat/>
    <w:uiPriority w:val="99"/>
    <w:rPr>
      <w:sz w:val="18"/>
      <w:szCs w:val="18"/>
    </w:rPr>
  </w:style>
  <w:style w:type="paragraph" w:customStyle="1" w:styleId="18">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9">
    <w:name w:val="NormalCharacter"/>
    <w:qFormat/>
    <w:uiPriority w:val="0"/>
  </w:style>
  <w:style w:type="paragraph" w:customStyle="1" w:styleId="20">
    <w:name w:val="List Paragraph"/>
    <w:basedOn w:val="1"/>
    <w:qFormat/>
    <w:uiPriority w:val="34"/>
    <w:pPr>
      <w:ind w:firstLine="420" w:firstLineChars="200"/>
    </w:pPr>
    <w:rPr>
      <w:rFonts w:asciiTheme="minorHAnsi" w:hAnsiTheme="minorHAnsi" w:eastAsiaTheme="minorEastAsia" w:cstheme="minorBidi"/>
    </w:rPr>
  </w:style>
  <w:style w:type="paragraph" w:customStyle="1" w:styleId="21">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2024</Words>
  <Characters>2294</Characters>
  <Lines>6</Lines>
  <Paragraphs>1</Paragraphs>
  <TotalTime>3</TotalTime>
  <ScaleCrop>false</ScaleCrop>
  <LinksUpToDate>false</LinksUpToDate>
  <CharactersWithSpaces>2512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Administrator</cp:lastModifiedBy>
  <dcterms:modified xsi:type="dcterms:W3CDTF">2022-06-14T00:09:05Z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12E819BCE92744E09F682EEB27003EA4</vt:lpwstr>
  </property>
</Properties>
</file>