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asciiTheme="majorEastAsia" w:hAnsiTheme="majorEastAsia" w:eastAsiaTheme="majorEastAsia"/>
          <w:b/>
          <w:bCs w:val="0"/>
          <w:sz w:val="32"/>
          <w:szCs w:val="32"/>
          <w:u w:val="single"/>
          <w:lang w:eastAsia="zh-CN"/>
        </w:rPr>
        <w:t>咳痰机</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工作原理: 采用机械性吸-呼气技术，通过给病人气道交替施加正-负压，缓慢吸入和快速呼出模拟自然咳嗽过程，无创伤性达到气道分泌物清除的作用。</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工作模式：自动/手动，两档可选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正压：0-70 cmH2O，增量为1 cmH2O</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负压：0-70cmH2O，增量为1 cmH2O</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吸入气流：低/中/高。三档可调。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吸气时间：0-5s，增量为0.1s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呼气时间：0-5s，增量为0.1s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暂停时间：0-5s，增量为0.1s（只限于Cough-Trak被关闭时）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振荡：关闭/吸气/呼气/吸呼兼备，四档可选</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频率：1~20Hz，增量为1Hz（只限于启动振荡模式）</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振幅：1~10 cmH2O，增量为1 cmH2O（只限于启动振荡模式）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 xml:space="preserve">Cough-Trak：开/关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适用范围：用于治疗不能咳嗽的患者，或用来有效清除因咳嗽时峰流速降低产生的分泌物。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气管插管和无创鼻面罩通气同样有效。可连接气管插管、气切套管、面罩。</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适用人群：成人、儿童均适用。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Calibri" w:hAnsi="Calibri" w:eastAsia="宋体" w:cs="Times New Roman"/>
                <w:sz w:val="24"/>
                <w:szCs w:val="32"/>
              </w:rPr>
              <w:t>重量：3.8kg（含电池时4.3kg）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售后服务要求：整机免费保修三年（含所有零部件，包括须定期更换零部件）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1373E"/>
    <w:multiLevelType w:val="singleLevel"/>
    <w:tmpl w:val="98E1373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51FBB"/>
    <w:rsid w:val="50751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2022-03-07T08:29:00Z</dcterms:created>
  <dc:creator>今晚打老虎จุ๊บ</dc:creator>
  <cp:lastModifiedBy>今晚打老虎จุ๊บ</cp:lastModifiedBy>
  <dcterms:modified xsi:type="dcterms:W3CDTF">2022-03-07T08:31:39Z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74856332C7084FC69C016051E681D778</vt:lpwstr>
  </property>
</Properties>
</file>