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r>
        <w:rPr>
          <w:rFonts w:hint="eastAsia" w:asciiTheme="majorEastAsia" w:hAnsiTheme="majorEastAsia" w:eastAsiaTheme="majorEastAsia"/>
          <w:b/>
          <w:sz w:val="32"/>
          <w:szCs w:val="32"/>
          <w:u w:val="single"/>
        </w:rPr>
        <w:t>（肩肘关节型）关节康复器</w:t>
      </w:r>
      <w:bookmarkEnd w:id="0"/>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仪器组成：主机（含控制部分）、关节固定机构、支撑机构、支架、调节杆、手持操作器组成。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输入功率：≤80VA。</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角度范围及误差：0～135°，角度不大于50°时，误差±5%，角度大于50°时，误差±10%。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角速度：角速度分1至9档可调，步长为1档，连续可调。</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最大角速度：≤10°/s。</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痉挛保护：大，中，小3个等级，分别为120N、90N、60N，误差范围为±20%。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调节杆的长度可调范围：0～120mm，误差±10%。支架可调范围为0～350mm，误差±10%。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工作噪音：≤60dB。</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最大承重载荷：80N。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治疗时间：1～240分钟，步长为1分钟，连续可调，误差±10%。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工作模式：正常模式、速度模式、角度模式。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tcPr>
          <w:p>
            <w:pPr>
              <w:numPr>
                <w:ilvl w:val="0"/>
                <w:numId w:val="0"/>
              </w:numPr>
              <w:spacing w:line="320" w:lineRule="exact"/>
              <w:ind w:left="0" w:leftChars="0" w:firstLine="0" w:firstLineChars="0"/>
              <w:rPr>
                <w:rFonts w:ascii="仿宋" w:hAnsi="仿宋" w:eastAsia="仿宋"/>
                <w:b w:val="0"/>
                <w:bCs/>
                <w:szCs w:val="21"/>
              </w:rPr>
            </w:pPr>
            <w:r>
              <w:rPr>
                <w:rFonts w:hint="eastAsia"/>
                <w:sz w:val="24"/>
                <w:szCs w:val="32"/>
              </w:rPr>
              <w:t>提供专利一件。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售后服务要求：整机免费保修三年（含所有零部件，包括须定期更换零部件）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numPr>
                <w:ilvl w:val="0"/>
                <w:numId w:val="0"/>
              </w:numPr>
              <w:spacing w:line="320" w:lineRule="exact"/>
              <w:ind w:left="0" w:leftChars="0" w:firstLine="0" w:firstLineChars="0"/>
              <w:rPr>
                <w:rFonts w:ascii="仿宋" w:hAnsi="仿宋" w:eastAsia="仿宋"/>
                <w:b w:val="0"/>
                <w:bCs/>
                <w:szCs w:val="21"/>
              </w:rPr>
            </w:pPr>
            <w:r>
              <w:rPr>
                <w:rFonts w:hint="default" w:ascii="Calibri" w:hAnsi="Calibri" w:eastAsia="宋体" w:cs="Times New Roman"/>
                <w:sz w:val="24"/>
                <w:szCs w:val="32"/>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8"/>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49B77"/>
    <w:multiLevelType w:val="singleLevel"/>
    <w:tmpl w:val="C2849B7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36E32"/>
    <w:rsid w:val="56D3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2022-03-07T08:25:00Z</dcterms:created>
  <dc:creator>今晚打老虎จุ๊บ</dc:creator>
  <cp:lastModifiedBy>今晚打老虎จุ๊บ</cp:lastModifiedBy>
  <dcterms:modified xsi:type="dcterms:W3CDTF">2022-03-07T08:27:50Z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9F9690CC533C4A1B9E5BE7C265718EA5</vt:lpwstr>
  </property>
</Properties>
</file>