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bookmarkStart w:id="0" w:name="_GoBack"/>
      <w:bookmarkEnd w:id="0"/>
      <w:r>
        <w:rPr>
          <w:rFonts w:hint="eastAsia" w:asciiTheme="majorEastAsia" w:hAnsiTheme="majorEastAsia" w:eastAsiaTheme="majorEastAsia"/>
          <w:b/>
          <w:sz w:val="32"/>
          <w:szCs w:val="32"/>
        </w:rPr>
        <w:t>拟购</w:t>
      </w:r>
      <w:r>
        <w:rPr>
          <w:rFonts w:hint="eastAsia"/>
          <w:b/>
          <w:sz w:val="28"/>
          <w:szCs w:val="28"/>
          <w:u w:val="single"/>
          <w:lang w:eastAsia="zh-CN"/>
        </w:rPr>
        <w:t>血管外科手术器械</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4"/>
          <w:rFonts w:hint="eastAsia" w:ascii="仿宋" w:hAnsi="仿宋" w:eastAsia="仿宋" w:cs="仿宋"/>
          <w:b w:val="0"/>
          <w:bCs/>
          <w:color w:val="auto"/>
          <w:sz w:val="21"/>
          <w:szCs w:val="21"/>
          <w:lang w:eastAsia="zh-CN"/>
        </w:rPr>
        <w:t>具备</w:t>
      </w:r>
      <w:r>
        <w:rPr>
          <w:rStyle w:val="14"/>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5、拟设置为</w:t>
      </w:r>
      <w:r>
        <w:rPr>
          <w:rFonts w:hint="eastAsia" w:ascii="仿宋" w:hAnsi="仿宋" w:eastAsia="仿宋" w:cs="仿宋"/>
          <w:b w:val="0"/>
          <w:bCs/>
          <w:szCs w:val="21"/>
          <w:lang w:eastAsia="zh-CN"/>
        </w:rPr>
        <w:t>★项参数要求投标人在投标文件中所提供的证明材料须为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4"/>
          <w:rFonts w:hint="eastAsia" w:ascii="仿宋" w:hAnsi="仿宋" w:eastAsia="仿宋" w:cs="仿宋"/>
          <w:b/>
          <w:bCs w:val="0"/>
          <w:color w:val="auto"/>
          <w:sz w:val="21"/>
          <w:szCs w:val="21"/>
          <w:lang w:eastAsia="zh-CN"/>
        </w:rPr>
        <w:t>或具备</w:t>
      </w:r>
      <w:r>
        <w:rPr>
          <w:rStyle w:val="14"/>
          <w:rFonts w:hint="eastAsia" w:ascii="仿宋" w:hAnsi="仿宋" w:eastAsia="仿宋" w:cs="仿宋"/>
          <w:b/>
          <w:bCs w:val="0"/>
          <w:color w:val="auto"/>
          <w:sz w:val="21"/>
          <w:szCs w:val="21"/>
          <w:lang w:val="en-US" w:eastAsia="zh-CN"/>
        </w:rPr>
        <w:t>CMA【或CNAS】资质检测机构）</w:t>
      </w:r>
      <w:r>
        <w:rPr>
          <w:rStyle w:val="14"/>
          <w:rFonts w:hint="eastAsia" w:ascii="仿宋" w:hAnsi="仿宋" w:eastAsia="仿宋" w:cs="仿宋"/>
          <w:b w:val="0"/>
          <w:bCs/>
          <w:color w:val="auto"/>
          <w:sz w:val="21"/>
          <w:szCs w:val="21"/>
          <w:lang w:val="en-US" w:eastAsia="zh-CN"/>
        </w:rPr>
        <w:t>出具的</w:t>
      </w:r>
      <w:r>
        <w:rPr>
          <w:rStyle w:val="14"/>
          <w:rFonts w:hint="eastAsia" w:ascii="仿宋" w:hAnsi="仿宋" w:eastAsia="仿宋" w:cs="仿宋"/>
          <w:b w:val="0"/>
          <w:bCs/>
          <w:color w:val="auto"/>
          <w:sz w:val="21"/>
          <w:szCs w:val="21"/>
        </w:rPr>
        <w:t>质检报告原件扫描件</w:t>
      </w:r>
      <w:r>
        <w:rPr>
          <w:rStyle w:val="14"/>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4"/>
          <w:rFonts w:hint="eastAsia" w:ascii="仿宋" w:hAnsi="仿宋" w:eastAsia="仿宋" w:cs="仿宋"/>
          <w:b w:val="0"/>
          <w:bCs/>
          <w:color w:val="auto"/>
          <w:sz w:val="21"/>
          <w:szCs w:val="21"/>
        </w:rPr>
        <w:t>食药监局</w:t>
      </w:r>
      <w:r>
        <w:rPr>
          <w:rStyle w:val="14"/>
          <w:rFonts w:hint="eastAsia" w:ascii="仿宋" w:hAnsi="仿宋" w:eastAsia="仿宋" w:cs="仿宋"/>
          <w:b w:val="0"/>
          <w:bCs/>
          <w:color w:val="auto"/>
          <w:sz w:val="21"/>
          <w:szCs w:val="21"/>
          <w:lang w:eastAsia="zh-CN"/>
        </w:rPr>
        <w:t>或</w:t>
      </w:r>
      <w:r>
        <w:rPr>
          <w:rStyle w:val="14"/>
          <w:rFonts w:hint="eastAsia" w:ascii="仿宋" w:hAnsi="仿宋" w:eastAsia="仿宋" w:cs="仿宋"/>
          <w:b w:val="0"/>
          <w:bCs/>
          <w:color w:val="auto"/>
          <w:sz w:val="21"/>
          <w:szCs w:val="21"/>
        </w:rPr>
        <w:t>其下属单位</w:t>
      </w:r>
      <w:r>
        <w:rPr>
          <w:rStyle w:val="14"/>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9"/>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8"/>
        <w:gridCol w:w="1114"/>
        <w:gridCol w:w="2161"/>
        <w:gridCol w:w="1034"/>
        <w:gridCol w:w="791"/>
        <w:gridCol w:w="1962"/>
        <w:gridCol w:w="191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43" w:type="dxa"/>
            <w:gridSpan w:val="3"/>
          </w:tcPr>
          <w:p>
            <w:pPr>
              <w:spacing w:line="320" w:lineRule="exact"/>
              <w:jc w:val="center"/>
              <w:rPr>
                <w:rFonts w:ascii="仿宋" w:hAnsi="仿宋" w:eastAsia="仿宋"/>
                <w:b w:val="0"/>
                <w:bCs/>
                <w:szCs w:val="21"/>
              </w:rPr>
            </w:pPr>
            <w:r>
              <w:rPr>
                <w:rFonts w:hint="eastAsia" w:ascii="仿宋" w:hAnsi="仿宋" w:eastAsia="仿宋"/>
                <w:b w:val="0"/>
                <w:bCs/>
                <w:szCs w:val="21"/>
              </w:rPr>
              <w:t>本项目初步参数拟设置情况</w:t>
            </w:r>
          </w:p>
        </w:tc>
        <w:tc>
          <w:tcPr>
            <w:tcW w:w="1034" w:type="dxa"/>
          </w:tcPr>
          <w:p>
            <w:pPr>
              <w:spacing w:line="320" w:lineRule="exact"/>
              <w:jc w:val="center"/>
              <w:rPr>
                <w:rFonts w:hint="eastAsia" w:ascii="仿宋" w:hAnsi="仿宋" w:eastAsia="仿宋"/>
                <w:b w:val="0"/>
                <w:bCs/>
                <w:szCs w:val="21"/>
              </w:rPr>
            </w:pPr>
          </w:p>
        </w:tc>
        <w:tc>
          <w:tcPr>
            <w:tcW w:w="791"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962"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1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1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16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34"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91" w:type="dxa"/>
            <w:vMerge w:val="continue"/>
          </w:tcPr>
          <w:p>
            <w:pPr>
              <w:spacing w:line="320" w:lineRule="exact"/>
              <w:rPr>
                <w:rFonts w:ascii="仿宋" w:hAnsi="仿宋" w:eastAsia="仿宋"/>
                <w:b w:val="0"/>
                <w:bCs/>
                <w:szCs w:val="21"/>
              </w:rPr>
            </w:pPr>
          </w:p>
        </w:tc>
        <w:tc>
          <w:tcPr>
            <w:tcW w:w="1962" w:type="dxa"/>
            <w:vMerge w:val="continue"/>
          </w:tcPr>
          <w:p>
            <w:pPr>
              <w:spacing w:line="320" w:lineRule="exact"/>
              <w:rPr>
                <w:rFonts w:ascii="仿宋" w:hAnsi="仿宋" w:eastAsia="仿宋"/>
                <w:b w:val="0"/>
                <w:bCs/>
                <w:szCs w:val="21"/>
              </w:rPr>
            </w:pPr>
          </w:p>
        </w:tc>
        <w:tc>
          <w:tcPr>
            <w:tcW w:w="191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w:t>
            </w:r>
          </w:p>
        </w:tc>
        <w:tc>
          <w:tcPr>
            <w:tcW w:w="1114" w:type="dxa"/>
          </w:tcPr>
          <w:p>
            <w:pPr>
              <w:spacing w:line="320" w:lineRule="exact"/>
              <w:rPr>
                <w:rFonts w:ascii="仿宋" w:hAnsi="仿宋" w:eastAsia="仿宋"/>
                <w:b w:val="0"/>
                <w:bCs/>
                <w:szCs w:val="21"/>
              </w:rPr>
            </w:pPr>
            <w:r>
              <w:rPr>
                <w:rFonts w:hint="eastAsia"/>
              </w:rPr>
              <w:t xml:space="preserve">6 - 0 持针器 </w:t>
            </w:r>
          </w:p>
        </w:tc>
        <w:tc>
          <w:tcPr>
            <w:tcW w:w="2161" w:type="dxa"/>
          </w:tcPr>
          <w:p>
            <w:pPr>
              <w:spacing w:line="320" w:lineRule="exact"/>
              <w:rPr>
                <w:rFonts w:ascii="仿宋" w:hAnsi="仿宋" w:eastAsia="仿宋"/>
                <w:b w:val="0"/>
                <w:bCs/>
                <w:szCs w:val="21"/>
              </w:rPr>
            </w:pPr>
            <w:r>
              <w:rPr>
                <w:rFonts w:hint="eastAsia"/>
              </w:rPr>
              <w:t>1把   无损坏碳化钨镶片、环把砖石钳口 ，长190- 200mm，材质表面处理进行磨砂处理</w:t>
            </w:r>
          </w:p>
        </w:tc>
        <w:tc>
          <w:tcPr>
            <w:tcW w:w="1034" w:type="dxa"/>
          </w:tcPr>
          <w:p>
            <w:pPr>
              <w:spacing w:line="320" w:lineRule="exact"/>
              <w:rPr>
                <w:rFonts w:ascii="仿宋" w:hAnsi="仿宋" w:eastAsia="仿宋"/>
                <w:b w:val="0"/>
                <w:bCs/>
                <w:szCs w:val="21"/>
              </w:rPr>
            </w:pPr>
          </w:p>
        </w:tc>
        <w:tc>
          <w:tcPr>
            <w:tcW w:w="791" w:type="dxa"/>
          </w:tcPr>
          <w:p>
            <w:pPr>
              <w:spacing w:line="320" w:lineRule="exact"/>
              <w:rPr>
                <w:rFonts w:ascii="仿宋" w:hAnsi="仿宋" w:eastAsia="仿宋"/>
                <w:b w:val="0"/>
                <w:bCs/>
                <w:szCs w:val="21"/>
              </w:rPr>
            </w:pPr>
          </w:p>
        </w:tc>
        <w:tc>
          <w:tcPr>
            <w:tcW w:w="1962" w:type="dxa"/>
          </w:tcPr>
          <w:p>
            <w:pPr>
              <w:spacing w:line="320" w:lineRule="exact"/>
              <w:rPr>
                <w:rFonts w:ascii="仿宋" w:hAnsi="仿宋" w:eastAsia="仿宋"/>
                <w:b w:val="0"/>
                <w:bCs/>
                <w:szCs w:val="21"/>
              </w:rPr>
            </w:pPr>
          </w:p>
        </w:tc>
        <w:tc>
          <w:tcPr>
            <w:tcW w:w="191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2、</w:t>
            </w:r>
          </w:p>
        </w:tc>
        <w:tc>
          <w:tcPr>
            <w:tcW w:w="1114" w:type="dxa"/>
          </w:tcPr>
          <w:p>
            <w:pPr>
              <w:spacing w:line="320" w:lineRule="exact"/>
              <w:rPr>
                <w:rFonts w:ascii="仿宋" w:hAnsi="仿宋" w:eastAsia="仿宋"/>
                <w:b w:val="0"/>
                <w:bCs/>
                <w:szCs w:val="21"/>
              </w:rPr>
            </w:pPr>
            <w:r>
              <w:rPr>
                <w:rFonts w:hint="eastAsia"/>
              </w:rPr>
              <w:t>DE Bakey精细无损伤镊</w:t>
            </w:r>
          </w:p>
        </w:tc>
        <w:tc>
          <w:tcPr>
            <w:tcW w:w="2161" w:type="dxa"/>
          </w:tcPr>
          <w:p>
            <w:pPr>
              <w:spacing w:line="320" w:lineRule="exact"/>
              <w:rPr>
                <w:rFonts w:ascii="仿宋" w:hAnsi="仿宋" w:eastAsia="仿宋"/>
                <w:b w:val="0"/>
                <w:bCs/>
                <w:szCs w:val="21"/>
              </w:rPr>
            </w:pPr>
            <w:r>
              <w:rPr>
                <w:rFonts w:hint="eastAsia"/>
              </w:rPr>
              <w:t>1</w:t>
            </w:r>
            <w:r>
              <w:rPr>
                <w:rFonts w:hint="eastAsia"/>
                <w:lang w:eastAsia="zh-CN"/>
              </w:rPr>
              <w:t>把</w:t>
            </w:r>
            <w:r>
              <w:rPr>
                <w:rFonts w:hint="eastAsia"/>
              </w:rPr>
              <w:t xml:space="preserve"> 长195-210mm，头端宽1 mm</w:t>
            </w:r>
          </w:p>
        </w:tc>
        <w:tc>
          <w:tcPr>
            <w:tcW w:w="1034" w:type="dxa"/>
          </w:tcPr>
          <w:p>
            <w:pPr>
              <w:spacing w:line="320" w:lineRule="exact"/>
              <w:rPr>
                <w:rFonts w:ascii="仿宋" w:hAnsi="仿宋" w:eastAsia="仿宋"/>
                <w:b w:val="0"/>
                <w:bCs/>
                <w:szCs w:val="21"/>
              </w:rPr>
            </w:pPr>
          </w:p>
        </w:tc>
        <w:tc>
          <w:tcPr>
            <w:tcW w:w="791" w:type="dxa"/>
          </w:tcPr>
          <w:p>
            <w:pPr>
              <w:spacing w:line="320" w:lineRule="exact"/>
              <w:rPr>
                <w:rFonts w:ascii="仿宋" w:hAnsi="仿宋" w:eastAsia="仿宋"/>
                <w:b w:val="0"/>
                <w:bCs/>
                <w:szCs w:val="21"/>
              </w:rPr>
            </w:pPr>
          </w:p>
        </w:tc>
        <w:tc>
          <w:tcPr>
            <w:tcW w:w="1962" w:type="dxa"/>
          </w:tcPr>
          <w:p>
            <w:pPr>
              <w:spacing w:line="320" w:lineRule="exact"/>
              <w:rPr>
                <w:rFonts w:ascii="仿宋" w:hAnsi="仿宋" w:eastAsia="仿宋"/>
                <w:b w:val="0"/>
                <w:bCs/>
                <w:szCs w:val="21"/>
              </w:rPr>
            </w:pPr>
          </w:p>
        </w:tc>
        <w:tc>
          <w:tcPr>
            <w:tcW w:w="191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3、</w:t>
            </w:r>
          </w:p>
        </w:tc>
        <w:tc>
          <w:tcPr>
            <w:tcW w:w="1114" w:type="dxa"/>
          </w:tcPr>
          <w:p>
            <w:pPr>
              <w:spacing w:line="320" w:lineRule="exact"/>
              <w:rPr>
                <w:rFonts w:ascii="仿宋" w:hAnsi="仿宋" w:eastAsia="仿宋"/>
                <w:b w:val="0"/>
                <w:bCs/>
                <w:szCs w:val="21"/>
              </w:rPr>
            </w:pPr>
            <w:r>
              <w:rPr>
                <w:rFonts w:hint="eastAsia"/>
              </w:rPr>
              <w:t>哈巴狗钳</w:t>
            </w:r>
          </w:p>
        </w:tc>
        <w:tc>
          <w:tcPr>
            <w:tcW w:w="2161" w:type="dxa"/>
          </w:tcPr>
          <w:p>
            <w:pPr>
              <w:spacing w:line="320" w:lineRule="exact"/>
              <w:rPr>
                <w:rFonts w:ascii="仿宋" w:hAnsi="仿宋" w:eastAsia="仿宋"/>
                <w:b w:val="0"/>
                <w:bCs/>
                <w:szCs w:val="21"/>
              </w:rPr>
            </w:pPr>
            <w:r>
              <w:rPr>
                <w:rFonts w:hint="eastAsia"/>
              </w:rPr>
              <w:t>2把，精细无损伤哈巴狗钳，总长48mm 工作长度22mm，弯头</w:t>
            </w:r>
          </w:p>
        </w:tc>
        <w:tc>
          <w:tcPr>
            <w:tcW w:w="1034" w:type="dxa"/>
          </w:tcPr>
          <w:p>
            <w:pPr>
              <w:spacing w:line="320" w:lineRule="exact"/>
              <w:rPr>
                <w:rFonts w:ascii="仿宋" w:hAnsi="仿宋" w:eastAsia="仿宋"/>
                <w:b w:val="0"/>
                <w:bCs/>
                <w:szCs w:val="21"/>
              </w:rPr>
            </w:pPr>
          </w:p>
        </w:tc>
        <w:tc>
          <w:tcPr>
            <w:tcW w:w="791" w:type="dxa"/>
          </w:tcPr>
          <w:p>
            <w:pPr>
              <w:spacing w:line="320" w:lineRule="exact"/>
              <w:rPr>
                <w:rFonts w:ascii="仿宋" w:hAnsi="仿宋" w:eastAsia="仿宋"/>
                <w:b w:val="0"/>
                <w:bCs/>
                <w:szCs w:val="21"/>
              </w:rPr>
            </w:pPr>
          </w:p>
        </w:tc>
        <w:tc>
          <w:tcPr>
            <w:tcW w:w="1962" w:type="dxa"/>
          </w:tcPr>
          <w:p>
            <w:pPr>
              <w:spacing w:line="320" w:lineRule="exact"/>
              <w:rPr>
                <w:rFonts w:ascii="仿宋" w:hAnsi="仿宋" w:eastAsia="仿宋"/>
                <w:b w:val="0"/>
                <w:bCs/>
                <w:szCs w:val="21"/>
              </w:rPr>
            </w:pPr>
          </w:p>
        </w:tc>
        <w:tc>
          <w:tcPr>
            <w:tcW w:w="191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4、</w:t>
            </w:r>
          </w:p>
        </w:tc>
        <w:tc>
          <w:tcPr>
            <w:tcW w:w="1114" w:type="dxa"/>
          </w:tcPr>
          <w:p>
            <w:pPr>
              <w:spacing w:line="320" w:lineRule="exact"/>
              <w:rPr>
                <w:rFonts w:ascii="仿宋" w:hAnsi="仿宋" w:eastAsia="仿宋"/>
                <w:b w:val="0"/>
                <w:bCs/>
                <w:szCs w:val="21"/>
              </w:rPr>
            </w:pPr>
            <w:r>
              <w:rPr>
                <w:rFonts w:hint="eastAsia"/>
              </w:rPr>
              <w:t>精细直角分离钳</w:t>
            </w:r>
          </w:p>
        </w:tc>
        <w:tc>
          <w:tcPr>
            <w:tcW w:w="2161" w:type="dxa"/>
          </w:tcPr>
          <w:p>
            <w:pPr>
              <w:spacing w:line="320" w:lineRule="exact"/>
              <w:rPr>
                <w:rFonts w:ascii="仿宋" w:hAnsi="仿宋" w:eastAsia="仿宋"/>
                <w:b w:val="0"/>
                <w:bCs/>
                <w:szCs w:val="21"/>
              </w:rPr>
            </w:pPr>
            <w:r>
              <w:rPr>
                <w:rFonts w:hint="eastAsia"/>
              </w:rPr>
              <w:t>2把</w:t>
            </w:r>
            <w:r>
              <w:rPr>
                <w:rFonts w:hint="eastAsia"/>
                <w:lang w:eastAsia="zh-CN"/>
              </w:rPr>
              <w:t>，</w:t>
            </w:r>
            <w:r>
              <w:rPr>
                <w:rFonts w:hint="eastAsia"/>
              </w:rPr>
              <w:t>185mm长</w:t>
            </w:r>
          </w:p>
        </w:tc>
        <w:tc>
          <w:tcPr>
            <w:tcW w:w="1034" w:type="dxa"/>
          </w:tcPr>
          <w:p>
            <w:pPr>
              <w:spacing w:line="320" w:lineRule="exact"/>
              <w:rPr>
                <w:rFonts w:ascii="仿宋" w:hAnsi="仿宋" w:eastAsia="仿宋"/>
                <w:b w:val="0"/>
                <w:bCs/>
                <w:szCs w:val="21"/>
              </w:rPr>
            </w:pPr>
          </w:p>
        </w:tc>
        <w:tc>
          <w:tcPr>
            <w:tcW w:w="791" w:type="dxa"/>
          </w:tcPr>
          <w:p>
            <w:pPr>
              <w:spacing w:line="320" w:lineRule="exact"/>
              <w:rPr>
                <w:rFonts w:ascii="仿宋" w:hAnsi="仿宋" w:eastAsia="仿宋"/>
                <w:b w:val="0"/>
                <w:bCs/>
                <w:szCs w:val="21"/>
              </w:rPr>
            </w:pPr>
          </w:p>
        </w:tc>
        <w:tc>
          <w:tcPr>
            <w:tcW w:w="1962" w:type="dxa"/>
          </w:tcPr>
          <w:p>
            <w:pPr>
              <w:spacing w:line="320" w:lineRule="exact"/>
              <w:rPr>
                <w:rFonts w:ascii="仿宋" w:hAnsi="仿宋" w:eastAsia="仿宋"/>
                <w:b w:val="0"/>
                <w:bCs/>
                <w:szCs w:val="21"/>
              </w:rPr>
            </w:pPr>
          </w:p>
        </w:tc>
        <w:tc>
          <w:tcPr>
            <w:tcW w:w="191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5、</w:t>
            </w:r>
          </w:p>
        </w:tc>
        <w:tc>
          <w:tcPr>
            <w:tcW w:w="1114" w:type="dxa"/>
          </w:tcPr>
          <w:p>
            <w:pPr>
              <w:spacing w:line="320" w:lineRule="exact"/>
              <w:rPr>
                <w:rFonts w:ascii="仿宋" w:hAnsi="仿宋" w:eastAsia="仿宋"/>
                <w:b w:val="0"/>
                <w:bCs/>
                <w:szCs w:val="21"/>
              </w:rPr>
            </w:pPr>
            <w:r>
              <w:rPr>
                <w:rFonts w:hint="eastAsia"/>
              </w:rPr>
              <w:t>无损伤精细血管阻断钳</w:t>
            </w:r>
          </w:p>
        </w:tc>
        <w:tc>
          <w:tcPr>
            <w:tcW w:w="2161" w:type="dxa"/>
            <w:vAlign w:val="top"/>
          </w:tcPr>
          <w:p>
            <w:pPr>
              <w:numPr>
                <w:ilvl w:val="0"/>
                <w:numId w:val="0"/>
              </w:numPr>
              <w:spacing w:line="360" w:lineRule="auto"/>
              <w:rPr>
                <w:rFonts w:ascii="仿宋" w:hAnsi="仿宋" w:eastAsia="仿宋"/>
                <w:b w:val="0"/>
                <w:bCs/>
                <w:szCs w:val="21"/>
              </w:rPr>
            </w:pPr>
            <w:r>
              <w:rPr>
                <w:rFonts w:hint="eastAsia"/>
              </w:rPr>
              <w:t>1把   DE  BAKEY</w:t>
            </w:r>
            <w:r>
              <w:rPr>
                <w:rFonts w:hint="eastAsia"/>
                <w:lang w:val="en-US" w:eastAsia="zh-CN"/>
              </w:rPr>
              <w:t xml:space="preserve"> </w:t>
            </w:r>
            <w:r>
              <w:rPr>
                <w:rFonts w:hint="eastAsia"/>
              </w:rPr>
              <w:t>BABYNON-TRANMATIC  FORCEPS，材质表面处理进行磨砂处理,术中不反光。所有器械需要高质量的德国进口精细产品</w:t>
            </w:r>
          </w:p>
        </w:tc>
        <w:tc>
          <w:tcPr>
            <w:tcW w:w="1034" w:type="dxa"/>
          </w:tcPr>
          <w:p>
            <w:pPr>
              <w:spacing w:line="320" w:lineRule="exact"/>
              <w:rPr>
                <w:rFonts w:ascii="仿宋" w:hAnsi="仿宋" w:eastAsia="仿宋"/>
                <w:b w:val="0"/>
                <w:bCs/>
                <w:szCs w:val="21"/>
              </w:rPr>
            </w:pPr>
          </w:p>
        </w:tc>
        <w:tc>
          <w:tcPr>
            <w:tcW w:w="791" w:type="dxa"/>
          </w:tcPr>
          <w:p>
            <w:pPr>
              <w:spacing w:line="320" w:lineRule="exact"/>
              <w:rPr>
                <w:rFonts w:ascii="仿宋" w:hAnsi="仿宋" w:eastAsia="仿宋"/>
                <w:b w:val="0"/>
                <w:bCs/>
                <w:szCs w:val="21"/>
              </w:rPr>
            </w:pPr>
          </w:p>
        </w:tc>
        <w:tc>
          <w:tcPr>
            <w:tcW w:w="1962" w:type="dxa"/>
          </w:tcPr>
          <w:p>
            <w:pPr>
              <w:spacing w:line="320" w:lineRule="exact"/>
              <w:rPr>
                <w:rFonts w:ascii="仿宋" w:hAnsi="仿宋" w:eastAsia="仿宋"/>
                <w:b w:val="0"/>
                <w:bCs/>
                <w:szCs w:val="21"/>
              </w:rPr>
            </w:pPr>
          </w:p>
        </w:tc>
        <w:tc>
          <w:tcPr>
            <w:tcW w:w="191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6、</w:t>
            </w:r>
          </w:p>
        </w:tc>
        <w:tc>
          <w:tcPr>
            <w:tcW w:w="1114" w:type="dxa"/>
          </w:tcPr>
          <w:p>
            <w:pPr>
              <w:spacing w:line="320" w:lineRule="exact"/>
              <w:rPr>
                <w:rFonts w:ascii="仿宋" w:hAnsi="仿宋" w:eastAsia="仿宋"/>
                <w:b w:val="0"/>
                <w:bCs/>
                <w:szCs w:val="21"/>
              </w:rPr>
            </w:pPr>
          </w:p>
        </w:tc>
        <w:tc>
          <w:tcPr>
            <w:tcW w:w="2161" w:type="dxa"/>
            <w:vAlign w:val="top"/>
          </w:tcPr>
          <w:p>
            <w:pPr>
              <w:spacing w:line="320" w:lineRule="exact"/>
              <w:rPr>
                <w:rFonts w:ascii="仿宋" w:hAnsi="仿宋" w:eastAsia="仿宋"/>
                <w:b w:val="0"/>
                <w:bCs/>
                <w:szCs w:val="21"/>
              </w:rPr>
            </w:pPr>
            <w:r>
              <w:rPr>
                <w:rFonts w:hint="eastAsia" w:ascii="Calibri" w:hAnsi="Calibri" w:eastAsia="宋体" w:cs="Times New Roman"/>
                <w:sz w:val="24"/>
                <w:lang w:val="en-US" w:eastAsia="zh-CN"/>
              </w:rPr>
              <w:t>售后服务要求：整机免费保修三年（含所有零部件，包括须定期更换零部件）</w:t>
            </w:r>
          </w:p>
        </w:tc>
        <w:tc>
          <w:tcPr>
            <w:tcW w:w="1034" w:type="dxa"/>
          </w:tcPr>
          <w:p>
            <w:pPr>
              <w:spacing w:line="320" w:lineRule="exact"/>
              <w:rPr>
                <w:rFonts w:ascii="仿宋" w:hAnsi="仿宋" w:eastAsia="仿宋"/>
                <w:b w:val="0"/>
                <w:bCs/>
                <w:szCs w:val="21"/>
              </w:rPr>
            </w:pPr>
          </w:p>
        </w:tc>
        <w:tc>
          <w:tcPr>
            <w:tcW w:w="791" w:type="dxa"/>
          </w:tcPr>
          <w:p>
            <w:pPr>
              <w:spacing w:line="320" w:lineRule="exact"/>
              <w:rPr>
                <w:rFonts w:ascii="仿宋" w:hAnsi="仿宋" w:eastAsia="仿宋"/>
                <w:b w:val="0"/>
                <w:bCs/>
                <w:szCs w:val="21"/>
              </w:rPr>
            </w:pPr>
          </w:p>
        </w:tc>
        <w:tc>
          <w:tcPr>
            <w:tcW w:w="1962" w:type="dxa"/>
          </w:tcPr>
          <w:p>
            <w:pPr>
              <w:spacing w:line="320" w:lineRule="exact"/>
              <w:rPr>
                <w:rFonts w:ascii="仿宋" w:hAnsi="仿宋" w:eastAsia="仿宋"/>
                <w:b w:val="0"/>
                <w:bCs/>
                <w:szCs w:val="21"/>
              </w:rPr>
            </w:pPr>
          </w:p>
        </w:tc>
        <w:tc>
          <w:tcPr>
            <w:tcW w:w="191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7、</w:t>
            </w:r>
          </w:p>
        </w:tc>
        <w:tc>
          <w:tcPr>
            <w:tcW w:w="1114" w:type="dxa"/>
          </w:tcPr>
          <w:p>
            <w:pPr>
              <w:spacing w:line="320" w:lineRule="exact"/>
              <w:rPr>
                <w:rFonts w:ascii="仿宋" w:hAnsi="仿宋" w:eastAsia="仿宋"/>
                <w:b w:val="0"/>
                <w:bCs/>
                <w:szCs w:val="21"/>
              </w:rPr>
            </w:pPr>
          </w:p>
        </w:tc>
        <w:tc>
          <w:tcPr>
            <w:tcW w:w="2161" w:type="dxa"/>
            <w:vAlign w:val="top"/>
          </w:tcPr>
          <w:p>
            <w:pPr>
              <w:spacing w:line="320" w:lineRule="exact"/>
              <w:rPr>
                <w:rFonts w:ascii="仿宋" w:hAnsi="仿宋" w:eastAsia="仿宋"/>
                <w:b w:val="0"/>
                <w:bCs/>
                <w:szCs w:val="21"/>
              </w:rPr>
            </w:pPr>
            <w:r>
              <w:rPr>
                <w:rFonts w:hint="eastAsia" w:ascii="Calibri" w:hAnsi="Calibri" w:eastAsia="宋体" w:cs="Times New Roman"/>
                <w:sz w:val="24"/>
                <w:lang w:val="en-US" w:eastAsia="zh-CN"/>
              </w:rPr>
              <w:t>提供近3年内同机型设备国内医院用户合同5家及以上，标书内提供清晰的合同原件扫描件并加盖公章（遮盖认定为无效业绩）</w:t>
            </w:r>
          </w:p>
        </w:tc>
        <w:tc>
          <w:tcPr>
            <w:tcW w:w="1034" w:type="dxa"/>
          </w:tcPr>
          <w:p>
            <w:pPr>
              <w:spacing w:line="320" w:lineRule="exact"/>
              <w:rPr>
                <w:rFonts w:ascii="仿宋" w:hAnsi="仿宋" w:eastAsia="仿宋"/>
                <w:b w:val="0"/>
                <w:bCs/>
                <w:szCs w:val="21"/>
              </w:rPr>
            </w:pPr>
          </w:p>
        </w:tc>
        <w:tc>
          <w:tcPr>
            <w:tcW w:w="791" w:type="dxa"/>
          </w:tcPr>
          <w:p>
            <w:pPr>
              <w:spacing w:line="320" w:lineRule="exact"/>
              <w:rPr>
                <w:rFonts w:ascii="仿宋" w:hAnsi="仿宋" w:eastAsia="仿宋"/>
                <w:b w:val="0"/>
                <w:bCs/>
                <w:szCs w:val="21"/>
              </w:rPr>
            </w:pPr>
          </w:p>
        </w:tc>
        <w:tc>
          <w:tcPr>
            <w:tcW w:w="1962" w:type="dxa"/>
          </w:tcPr>
          <w:p>
            <w:pPr>
              <w:spacing w:line="320" w:lineRule="exact"/>
              <w:rPr>
                <w:rFonts w:ascii="仿宋" w:hAnsi="仿宋" w:eastAsia="仿宋"/>
                <w:b w:val="0"/>
                <w:bCs/>
                <w:szCs w:val="21"/>
              </w:rPr>
            </w:pPr>
          </w:p>
        </w:tc>
        <w:tc>
          <w:tcPr>
            <w:tcW w:w="1915"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9"/>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8"/>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8"/>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8"/>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8"/>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0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3"/>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8A4310"/>
    <w:rsid w:val="01D30D51"/>
    <w:rsid w:val="028C3AAC"/>
    <w:rsid w:val="02FD2A99"/>
    <w:rsid w:val="03162918"/>
    <w:rsid w:val="03250779"/>
    <w:rsid w:val="032A2E76"/>
    <w:rsid w:val="032F53C7"/>
    <w:rsid w:val="03C97D13"/>
    <w:rsid w:val="046F708F"/>
    <w:rsid w:val="047A164B"/>
    <w:rsid w:val="047C479E"/>
    <w:rsid w:val="04BE4ABB"/>
    <w:rsid w:val="056B1321"/>
    <w:rsid w:val="058F7ED5"/>
    <w:rsid w:val="05B61689"/>
    <w:rsid w:val="064A2CE4"/>
    <w:rsid w:val="06F66A9B"/>
    <w:rsid w:val="07AF1FB4"/>
    <w:rsid w:val="080C3738"/>
    <w:rsid w:val="081F2DB2"/>
    <w:rsid w:val="086253B7"/>
    <w:rsid w:val="091329AD"/>
    <w:rsid w:val="09135C29"/>
    <w:rsid w:val="0A1730E8"/>
    <w:rsid w:val="0A203C23"/>
    <w:rsid w:val="0AB32F3C"/>
    <w:rsid w:val="0AC56166"/>
    <w:rsid w:val="0AFC6D92"/>
    <w:rsid w:val="0B1F4CC9"/>
    <w:rsid w:val="0B4418D4"/>
    <w:rsid w:val="0B6F46EA"/>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10551A84"/>
    <w:rsid w:val="105E5829"/>
    <w:rsid w:val="107D4AA0"/>
    <w:rsid w:val="10FD56B0"/>
    <w:rsid w:val="11035FCE"/>
    <w:rsid w:val="11286FF8"/>
    <w:rsid w:val="115A1662"/>
    <w:rsid w:val="11A33589"/>
    <w:rsid w:val="11C40F77"/>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93F0899"/>
    <w:rsid w:val="1A0260CE"/>
    <w:rsid w:val="1A652E65"/>
    <w:rsid w:val="1A8F6DD6"/>
    <w:rsid w:val="1B101758"/>
    <w:rsid w:val="1B9F31F9"/>
    <w:rsid w:val="1BD75F88"/>
    <w:rsid w:val="1BD91B12"/>
    <w:rsid w:val="1D2B387D"/>
    <w:rsid w:val="1D3A482F"/>
    <w:rsid w:val="1D5D0BCD"/>
    <w:rsid w:val="1DA42EB1"/>
    <w:rsid w:val="1DE06805"/>
    <w:rsid w:val="1DF36129"/>
    <w:rsid w:val="1DF93C7B"/>
    <w:rsid w:val="1E41352B"/>
    <w:rsid w:val="1EA53CFF"/>
    <w:rsid w:val="1F186F98"/>
    <w:rsid w:val="1FCB2AEC"/>
    <w:rsid w:val="1FDF6783"/>
    <w:rsid w:val="209C2D0F"/>
    <w:rsid w:val="20AE1D18"/>
    <w:rsid w:val="20C0486A"/>
    <w:rsid w:val="20CC5612"/>
    <w:rsid w:val="21156130"/>
    <w:rsid w:val="219B39E2"/>
    <w:rsid w:val="21C645C7"/>
    <w:rsid w:val="221F22B3"/>
    <w:rsid w:val="2233022B"/>
    <w:rsid w:val="22426CD1"/>
    <w:rsid w:val="22E90E34"/>
    <w:rsid w:val="23035A4C"/>
    <w:rsid w:val="231D1DD1"/>
    <w:rsid w:val="233B51A7"/>
    <w:rsid w:val="235130BE"/>
    <w:rsid w:val="23EE25BB"/>
    <w:rsid w:val="23F938FE"/>
    <w:rsid w:val="25552E7D"/>
    <w:rsid w:val="25720D38"/>
    <w:rsid w:val="25CB2A80"/>
    <w:rsid w:val="25E05DF6"/>
    <w:rsid w:val="263225F6"/>
    <w:rsid w:val="264C3185"/>
    <w:rsid w:val="27E16F51"/>
    <w:rsid w:val="28102089"/>
    <w:rsid w:val="28632016"/>
    <w:rsid w:val="2873238A"/>
    <w:rsid w:val="28C732A1"/>
    <w:rsid w:val="28F516D7"/>
    <w:rsid w:val="29194CF5"/>
    <w:rsid w:val="29977838"/>
    <w:rsid w:val="2A1C3CD3"/>
    <w:rsid w:val="2AC8553F"/>
    <w:rsid w:val="2B914D75"/>
    <w:rsid w:val="2BE07BE3"/>
    <w:rsid w:val="2CAF5180"/>
    <w:rsid w:val="2CB30A73"/>
    <w:rsid w:val="2CBF2091"/>
    <w:rsid w:val="2D286742"/>
    <w:rsid w:val="2D542A2A"/>
    <w:rsid w:val="2D656A67"/>
    <w:rsid w:val="2E19748C"/>
    <w:rsid w:val="2E4209D9"/>
    <w:rsid w:val="2EFB29F1"/>
    <w:rsid w:val="2F1E291D"/>
    <w:rsid w:val="2F620C2E"/>
    <w:rsid w:val="30042440"/>
    <w:rsid w:val="30467FFD"/>
    <w:rsid w:val="3069004A"/>
    <w:rsid w:val="30716F06"/>
    <w:rsid w:val="30B13EB7"/>
    <w:rsid w:val="30E600AF"/>
    <w:rsid w:val="30F17F41"/>
    <w:rsid w:val="311938B0"/>
    <w:rsid w:val="315B210C"/>
    <w:rsid w:val="3164112A"/>
    <w:rsid w:val="31CC76FF"/>
    <w:rsid w:val="31F172F6"/>
    <w:rsid w:val="32905CAB"/>
    <w:rsid w:val="32FA6504"/>
    <w:rsid w:val="330A11E9"/>
    <w:rsid w:val="335210D7"/>
    <w:rsid w:val="33D54BEA"/>
    <w:rsid w:val="34E12746"/>
    <w:rsid w:val="355A5092"/>
    <w:rsid w:val="356C1CB1"/>
    <w:rsid w:val="357E5017"/>
    <w:rsid w:val="358D3127"/>
    <w:rsid w:val="35A119F9"/>
    <w:rsid w:val="36AC7731"/>
    <w:rsid w:val="36F1454D"/>
    <w:rsid w:val="37CF3484"/>
    <w:rsid w:val="37D710BC"/>
    <w:rsid w:val="384637F8"/>
    <w:rsid w:val="38D41B2A"/>
    <w:rsid w:val="38DC31DA"/>
    <w:rsid w:val="3A636FDD"/>
    <w:rsid w:val="3A7537C9"/>
    <w:rsid w:val="3B126CF0"/>
    <w:rsid w:val="3B354EAA"/>
    <w:rsid w:val="3B927DA6"/>
    <w:rsid w:val="3BC12604"/>
    <w:rsid w:val="3C36245C"/>
    <w:rsid w:val="3C5820D4"/>
    <w:rsid w:val="3C5D298C"/>
    <w:rsid w:val="3C60338E"/>
    <w:rsid w:val="3C840FCA"/>
    <w:rsid w:val="3CA90ECD"/>
    <w:rsid w:val="3CAE4D3F"/>
    <w:rsid w:val="3D3943C1"/>
    <w:rsid w:val="3DBA0CE8"/>
    <w:rsid w:val="3DC926AD"/>
    <w:rsid w:val="3E291783"/>
    <w:rsid w:val="3F253EC2"/>
    <w:rsid w:val="3FDE6FD5"/>
    <w:rsid w:val="4015650F"/>
    <w:rsid w:val="40676830"/>
    <w:rsid w:val="40F06215"/>
    <w:rsid w:val="411101D9"/>
    <w:rsid w:val="41391759"/>
    <w:rsid w:val="415E262D"/>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C250F27"/>
    <w:rsid w:val="4C7235CD"/>
    <w:rsid w:val="4CFC11EA"/>
    <w:rsid w:val="4D0000F3"/>
    <w:rsid w:val="4D491AF0"/>
    <w:rsid w:val="4D4A1B0C"/>
    <w:rsid w:val="4DAE1E85"/>
    <w:rsid w:val="4DC376D1"/>
    <w:rsid w:val="4E682070"/>
    <w:rsid w:val="4F413B09"/>
    <w:rsid w:val="4F792DCA"/>
    <w:rsid w:val="4F8F10A2"/>
    <w:rsid w:val="4F9D25EA"/>
    <w:rsid w:val="4FAA2E71"/>
    <w:rsid w:val="503B0D85"/>
    <w:rsid w:val="51195F62"/>
    <w:rsid w:val="51214A1C"/>
    <w:rsid w:val="51B6537D"/>
    <w:rsid w:val="51D60BAD"/>
    <w:rsid w:val="51E85918"/>
    <w:rsid w:val="526B785D"/>
    <w:rsid w:val="529A4E08"/>
    <w:rsid w:val="53054F9F"/>
    <w:rsid w:val="53351597"/>
    <w:rsid w:val="53633748"/>
    <w:rsid w:val="538E7F97"/>
    <w:rsid w:val="54665390"/>
    <w:rsid w:val="54777B6E"/>
    <w:rsid w:val="54796820"/>
    <w:rsid w:val="5490517C"/>
    <w:rsid w:val="54DF553D"/>
    <w:rsid w:val="556B4EDD"/>
    <w:rsid w:val="55DD08C4"/>
    <w:rsid w:val="560343FB"/>
    <w:rsid w:val="565C5E10"/>
    <w:rsid w:val="566C55F5"/>
    <w:rsid w:val="568C5B7C"/>
    <w:rsid w:val="5719718C"/>
    <w:rsid w:val="576F4F06"/>
    <w:rsid w:val="58780095"/>
    <w:rsid w:val="599704D6"/>
    <w:rsid w:val="5B1220CD"/>
    <w:rsid w:val="5B2F1CB7"/>
    <w:rsid w:val="5BF92FB6"/>
    <w:rsid w:val="5C207A49"/>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C35ECC"/>
    <w:rsid w:val="6200624D"/>
    <w:rsid w:val="622412A8"/>
    <w:rsid w:val="624152A8"/>
    <w:rsid w:val="62717F29"/>
    <w:rsid w:val="6431737D"/>
    <w:rsid w:val="64491E06"/>
    <w:rsid w:val="65351D88"/>
    <w:rsid w:val="653D28FB"/>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656DD9"/>
    <w:rsid w:val="6B0928F1"/>
    <w:rsid w:val="6CBA018C"/>
    <w:rsid w:val="6CD67BD4"/>
    <w:rsid w:val="6D9E2518"/>
    <w:rsid w:val="6DBA7B46"/>
    <w:rsid w:val="6E77495A"/>
    <w:rsid w:val="6EC800BC"/>
    <w:rsid w:val="6FB73BE7"/>
    <w:rsid w:val="6FC82399"/>
    <w:rsid w:val="6FE93FCD"/>
    <w:rsid w:val="70120CD3"/>
    <w:rsid w:val="705B2C76"/>
    <w:rsid w:val="70CB34AB"/>
    <w:rsid w:val="70F17567"/>
    <w:rsid w:val="710A4F1D"/>
    <w:rsid w:val="718E6436"/>
    <w:rsid w:val="725F012C"/>
    <w:rsid w:val="727A01CC"/>
    <w:rsid w:val="72FD5CB8"/>
    <w:rsid w:val="73452A90"/>
    <w:rsid w:val="73586019"/>
    <w:rsid w:val="736E6F41"/>
    <w:rsid w:val="73CC6079"/>
    <w:rsid w:val="73DF5EF1"/>
    <w:rsid w:val="74CF4AFC"/>
    <w:rsid w:val="751E4CA6"/>
    <w:rsid w:val="75392E1C"/>
    <w:rsid w:val="753A5E46"/>
    <w:rsid w:val="7550035E"/>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E45BE"/>
    <w:rsid w:val="7BDD0B1E"/>
    <w:rsid w:val="7C366122"/>
    <w:rsid w:val="7C693CA2"/>
    <w:rsid w:val="7C7062B2"/>
    <w:rsid w:val="7E3452EF"/>
    <w:rsid w:val="7E6601F9"/>
    <w:rsid w:val="7EC42D4A"/>
    <w:rsid w:val="7EE97DD9"/>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4">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138</Words>
  <Characters>792</Characters>
  <Lines>6</Lines>
  <Paragraphs>1</Paragraphs>
  <TotalTime>0</TotalTime>
  <ScaleCrop>false</ScaleCrop>
  <LinksUpToDate>false</LinksUpToDate>
  <CharactersWithSpaces>929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2022-02-10T03:24:55Z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236EE8110CB74B6D96A171B8B9CB89FA</vt:lpwstr>
  </property>
</Properties>
</file>