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无创血流动力学</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b w:val="0"/>
                <w:bCs w:val="0"/>
              </w:rPr>
              <w:t>国际知名品牌，原装进口单体机。</w:t>
            </w:r>
            <w:r>
              <w:rPr>
                <w:rFonts w:hint="eastAsia"/>
                <w:b w:val="0"/>
                <w:bCs w:val="0"/>
                <w:lang w:val="en-US" w:eastAsia="zh-CN"/>
              </w:rPr>
              <w:t>(提供进口报关单)</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b w:val="0"/>
                <w:bCs w:val="0"/>
              </w:rPr>
              <w:t>无智能卡限制监测，即不能使用智能卡按次或限定次数的监测模式，必须能不限病人、不限监测时长、不限监测病人数量的进行自由监测使用。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b w:val="0"/>
                <w:bCs w:val="0"/>
              </w:rPr>
              <w:t>无需一次性专用耗材。</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b w:val="0"/>
                <w:bCs w:val="0"/>
              </w:rPr>
              <w:t>系统具有可重复使用的双指感应器，且双指套具有双重锚固作用，减少体动的影响，两个手指交替采集数据，避免手指充血和水肿，</w:t>
            </w:r>
            <w:r>
              <w:rPr>
                <w:rFonts w:hint="eastAsia"/>
                <w:b w:val="0"/>
                <w:bCs w:val="0"/>
                <w:lang w:eastAsia="zh-CN"/>
              </w:rPr>
              <w:t>可做到</w:t>
            </w:r>
            <w:r>
              <w:rPr>
                <w:rFonts w:hint="eastAsia"/>
                <w:b w:val="0"/>
                <w:bCs w:val="0"/>
              </w:rPr>
              <w:t>长达24小时持久测量。</w:t>
            </w:r>
            <w:r>
              <w:rPr>
                <w:rFonts w:hint="eastAsia"/>
                <w:b w:val="0"/>
                <w:bCs w:val="0"/>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b w:val="0"/>
                <w:bCs w:val="0"/>
              </w:rPr>
              <w:t>适用范围：适</w:t>
            </w:r>
            <w:r>
              <w:rPr>
                <w:rFonts w:hint="eastAsia"/>
              </w:rPr>
              <w:t xml:space="preserve">用于麻醉手术室、ICU、急诊科，心血管及科研教学机构等对各类人群进行连续无创型的即时每搏血压监测。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适用于4岁以上人群。</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系统</w:t>
            </w:r>
            <w:r>
              <w:rPr>
                <w:rFonts w:hint="eastAsia"/>
                <w:lang w:eastAsia="zh-CN"/>
              </w:rPr>
              <w:t>可监测</w:t>
            </w:r>
            <w:r>
              <w:rPr>
                <w:rFonts w:hint="eastAsia"/>
              </w:rPr>
              <w:t>无创实时每搏连续的血压及及高保真的血压波形图、脉搏数、连续收缩压、连续舒张压和连续平均压</w:t>
            </w:r>
            <w:r>
              <w:rPr>
                <w:rFonts w:hint="eastAsia"/>
                <w:lang w:eastAsia="zh-CN"/>
              </w:rPr>
              <w:t>，能迅速地反映临床治疗用药对每博血压的影响结果</w:t>
            </w:r>
            <w:r>
              <w:rPr>
                <w:rFonts w:hint="eastAsia"/>
              </w:rPr>
              <w:t>。</w:t>
            </w:r>
            <w:r>
              <w:rPr>
                <w:rFonts w:hint="eastAsia"/>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系统可提供前负荷反应参数脉压差变异率PPV，通过脉压变化迅速反应镇静机械通气下的病人体液容量状态。</w:t>
            </w:r>
            <w:r>
              <w:rPr>
                <w:rFonts w:hint="eastAsia"/>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系统能自动检测患者的末梢血液循环,并给出明确的渗透指数（PI）描述外周动脉渗透信号质量。</w:t>
            </w:r>
            <w:r>
              <w:rPr>
                <w:rFonts w:hint="eastAsia"/>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left"/>
              <w:textAlignment w:val="auto"/>
              <w:outlineLvl w:val="9"/>
              <w:rPr>
                <w:rFonts w:ascii="仿宋" w:hAnsi="仿宋" w:eastAsia="仿宋"/>
                <w:szCs w:val="21"/>
              </w:rPr>
            </w:pPr>
            <w:r>
              <w:rPr>
                <w:rFonts w:hint="eastAsia"/>
              </w:rPr>
              <w:t>具有无创肱动脉的自动定标装置,确保数据准确。</w:t>
            </w:r>
            <w:r>
              <w:rPr>
                <w:rFonts w:hint="eastAsia"/>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rPr>
              <w:t>系统具有静脉淤滞功能,可以阻滞静脉血，帮助临床进行静脉穿刺。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参数显示范围：收缩压：40mmHg～250mmHg；舒张压：30mmHg～210mmHg；平均压：35mmHg～230mmHg；脉搏率显示范围：20bpm～200bpm；PPV:0-99%。</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具备趋势图显示：所有参数血压波形趋势图及幅度尺度的调整，脉搏的趋势尺度调整。</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显示屏幕不小于 8.4 英寸，分辨率不低于 800 x 600 像素。</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自带外接端口可与手麻系统和监护仪连接，输出血压波形；通过U盘储存记录数据。</w:t>
            </w:r>
            <w:r>
              <w:rPr>
                <w:rFonts w:hint="eastAsia"/>
                <w:lang w:eastAsia="zh-CN"/>
              </w:rPr>
              <w:t>（提供证明文件）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系统自带一体化打印机，可打印快照报告和激活打印报警功能。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内置可充电电池。</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具备声光报警功能：一体化的警报系统，设有生理（中优先级）和技术（低优先级）警报。生理报警参数包括：收缩压上下限，舒张压上下限，平均压上下限，脉搏上下限。</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操作简便快捷，可90秒给出数据。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numId w:val="0"/>
              </w:numPr>
              <w:spacing w:line="360" w:lineRule="auto"/>
              <w:rPr>
                <w:rFonts w:ascii="仿宋" w:hAnsi="仿宋" w:eastAsia="仿宋"/>
                <w:szCs w:val="21"/>
              </w:rPr>
            </w:pPr>
            <w:r>
              <w:rPr>
                <w:rFonts w:hint="eastAsia"/>
              </w:rPr>
              <w:t>合规与许可：安全等级II (IEC 60601)，用于病人的部分为BF型。</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BB05D"/>
    <w:multiLevelType w:val="singleLevel"/>
    <w:tmpl w:val="B61BB05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02B70"/>
    <w:rsid w:val="1E702B70"/>
    <w:rsid w:val="4289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2021-10-21T00:18:00Z</dcterms:created>
  <dc:creator>Administrator</dc:creator>
  <cp:lastModifiedBy>Administrator</cp:lastModifiedBy>
  <dcterms:modified xsi:type="dcterms:W3CDTF">2021-10-21T00:35:49Z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2718D2EE8F5C4FD3A1D25E1380823687</vt:lpwstr>
  </property>
</Properties>
</file>