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自动洗胃机</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t>3362790562@qq.com</w:t>
      </w:r>
      <w:r>
        <w:rPr>
          <w:rFonts w:hint="eastAsia" w:ascii="仿宋" w:hAnsi="仿宋" w:eastAsia="仿宋"/>
          <w:szCs w:val="21"/>
        </w:rPr>
        <w:t>）；</w:t>
      </w:r>
    </w:p>
    <w:p>
      <w:pPr>
        <w:spacing w:line="320" w:lineRule="exact"/>
        <w:rPr>
          <w:rFonts w:ascii="仿宋" w:hAnsi="仿宋" w:eastAsia="仿宋"/>
          <w:szCs w:val="21"/>
        </w:rPr>
      </w:pPr>
      <w:r>
        <w:rPr>
          <w:rFonts w:hint="eastAsia" w:ascii="仿宋" w:hAnsi="仿宋" w:eastAsia="仿宋"/>
          <w:szCs w:val="21"/>
        </w:rPr>
        <w:t xml:space="preserve">      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ascii="仿宋" w:hAnsi="仿宋" w:eastAsia="仿宋"/>
          <w:szCs w:val="21"/>
        </w:rPr>
      </w:pPr>
      <w:r>
        <w:rPr>
          <w:rFonts w:hint="eastAsia" w:ascii="仿宋" w:hAnsi="仿宋" w:eastAsia="仿宋"/>
          <w:szCs w:val="21"/>
        </w:rPr>
        <w:t xml:space="preserve">   </w:t>
      </w:r>
    </w:p>
    <w:p>
      <w:pPr>
        <w:spacing w:line="320" w:lineRule="exact"/>
        <w:rPr>
          <w:rFonts w:ascii="仿宋" w:hAnsi="仿宋" w:eastAsia="仿宋"/>
          <w:b/>
          <w:szCs w:val="21"/>
        </w:rPr>
      </w:pPr>
      <w:r>
        <w:rPr>
          <w:rFonts w:hint="eastAsia" w:ascii="仿宋" w:hAnsi="仿宋" w:eastAsia="仿宋"/>
          <w:b/>
          <w:szCs w:val="21"/>
        </w:rPr>
        <w:t>附件：配套耗材、试剂【单人次费用】及须定期更换零部件报价清单（样表【若无则标注“无”且不可删除】、可单列）</w:t>
      </w:r>
    </w:p>
    <w:p>
      <w:pPr>
        <w:spacing w:line="320" w:lineRule="exact"/>
        <w:rPr>
          <w:rFonts w:ascii="仿宋" w:hAnsi="仿宋" w:eastAsia="仿宋"/>
          <w:b/>
          <w:szCs w:val="21"/>
        </w:rPr>
      </w:pPr>
    </w:p>
    <w:p>
      <w:pPr>
        <w:spacing w:line="320" w:lineRule="exact"/>
        <w:rPr>
          <w:rFonts w:ascii="仿宋" w:hAnsi="仿宋" w:eastAsia="仿宋"/>
          <w:b/>
          <w:szCs w:val="21"/>
        </w:rPr>
      </w:pPr>
      <w:r>
        <w:rPr>
          <w:rFonts w:hint="eastAsia" w:ascii="仿宋" w:hAnsi="仿宋" w:eastAsia="仿宋"/>
          <w:b/>
          <w:szCs w:val="21"/>
        </w:rPr>
        <w:t>拟购项目初步参数结构如下：</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456"/>
        <w:gridCol w:w="513"/>
        <w:gridCol w:w="7151"/>
        <w:gridCol w:w="460"/>
        <w:gridCol w:w="701"/>
        <w:gridCol w:w="750"/>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120" w:type="dxa"/>
            <w:gridSpan w:val="3"/>
          </w:tcPr>
          <w:p>
            <w:pPr>
              <w:spacing w:line="320" w:lineRule="exact"/>
              <w:jc w:val="center"/>
              <w:rPr>
                <w:rFonts w:ascii="仿宋" w:hAnsi="仿宋" w:eastAsia="仿宋"/>
                <w:b/>
                <w:szCs w:val="21"/>
              </w:rPr>
            </w:pPr>
            <w:r>
              <w:rPr>
                <w:rFonts w:hint="eastAsia" w:ascii="仿宋" w:hAnsi="仿宋" w:eastAsia="仿宋"/>
                <w:b/>
                <w:szCs w:val="21"/>
              </w:rPr>
              <w:t>本项目初步参数拟设置情况</w:t>
            </w:r>
          </w:p>
        </w:tc>
        <w:tc>
          <w:tcPr>
            <w:tcW w:w="460" w:type="dxa"/>
            <w:vMerge w:val="restart"/>
          </w:tcPr>
          <w:p>
            <w:pPr>
              <w:spacing w:line="320" w:lineRule="exact"/>
              <w:jc w:val="center"/>
              <w:rPr>
                <w:rFonts w:ascii="仿宋" w:hAnsi="仿宋"/>
                <w:b/>
                <w:szCs w:val="21"/>
              </w:rPr>
            </w:pPr>
            <w:r>
              <w:rPr>
                <w:rFonts w:hint="eastAsia" w:ascii="仿宋" w:hAnsi="仿宋" w:eastAsia="仿宋"/>
                <w:b/>
                <w:szCs w:val="21"/>
              </w:rPr>
              <w:t>响应情况</w:t>
            </w:r>
          </w:p>
        </w:tc>
        <w:tc>
          <w:tcPr>
            <w:tcW w:w="701" w:type="dxa"/>
            <w:vMerge w:val="restart"/>
          </w:tcPr>
          <w:p>
            <w:pPr>
              <w:spacing w:line="320" w:lineRule="exact"/>
              <w:jc w:val="center"/>
              <w:rPr>
                <w:rFonts w:ascii="仿宋" w:hAnsi="仿宋" w:eastAsia="仿宋"/>
                <w:b/>
                <w:szCs w:val="21"/>
              </w:rPr>
            </w:pPr>
            <w:r>
              <w:rPr>
                <w:rFonts w:hint="eastAsia" w:ascii="仿宋" w:hAnsi="仿宋" w:eastAsia="仿宋"/>
                <w:b/>
                <w:szCs w:val="21"/>
              </w:rPr>
              <w:t>建议修改指标</w:t>
            </w:r>
          </w:p>
        </w:tc>
        <w:tc>
          <w:tcPr>
            <w:tcW w:w="750" w:type="dxa"/>
            <w:vMerge w:val="restart"/>
          </w:tcPr>
          <w:p>
            <w:pPr>
              <w:spacing w:line="320" w:lineRule="exact"/>
              <w:jc w:val="center"/>
              <w:rPr>
                <w:rFonts w:ascii="仿宋" w:hAnsi="仿宋" w:eastAsia="仿宋"/>
                <w:b/>
                <w:szCs w:val="21"/>
              </w:rPr>
            </w:pPr>
            <w:r>
              <w:rPr>
                <w:rFonts w:hint="eastAsia" w:ascii="仿宋" w:hAnsi="仿宋" w:eastAsia="仿宋"/>
                <w:b/>
                <w:szCs w:val="21"/>
              </w:rPr>
              <w:t>备注（真实指标、是否独家）</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spacing w:line="320" w:lineRule="exact"/>
              <w:jc w:val="center"/>
              <w:rPr>
                <w:rFonts w:ascii="仿宋" w:hAnsi="仿宋" w:eastAsia="仿宋"/>
                <w:b/>
                <w:szCs w:val="21"/>
              </w:rPr>
            </w:pPr>
            <w:r>
              <w:rPr>
                <w:rFonts w:hint="eastAsia" w:ascii="仿宋" w:hAnsi="仿宋" w:eastAsia="仿宋"/>
                <w:b/>
                <w:szCs w:val="21"/>
              </w:rPr>
              <w:t>序号</w:t>
            </w:r>
          </w:p>
        </w:tc>
        <w:tc>
          <w:tcPr>
            <w:tcW w:w="513" w:type="dxa"/>
          </w:tcPr>
          <w:p>
            <w:pPr>
              <w:spacing w:line="320" w:lineRule="exact"/>
              <w:jc w:val="center"/>
              <w:rPr>
                <w:rFonts w:ascii="仿宋" w:hAnsi="仿宋" w:eastAsia="仿宋"/>
                <w:b/>
                <w:szCs w:val="21"/>
              </w:rPr>
            </w:pPr>
            <w:r>
              <w:rPr>
                <w:rFonts w:hint="eastAsia" w:ascii="仿宋" w:hAnsi="仿宋" w:eastAsia="仿宋"/>
                <w:b/>
                <w:szCs w:val="21"/>
              </w:rPr>
              <w:t>参数名称</w:t>
            </w:r>
          </w:p>
        </w:tc>
        <w:tc>
          <w:tcPr>
            <w:tcW w:w="7151" w:type="dxa"/>
          </w:tcPr>
          <w:p>
            <w:pPr>
              <w:spacing w:line="320" w:lineRule="exact"/>
              <w:jc w:val="center"/>
              <w:rPr>
                <w:rFonts w:ascii="仿宋" w:hAnsi="仿宋" w:eastAsia="仿宋"/>
                <w:b/>
                <w:szCs w:val="21"/>
              </w:rPr>
            </w:pPr>
            <w:r>
              <w:rPr>
                <w:rFonts w:hint="eastAsia" w:ascii="仿宋" w:hAnsi="仿宋" w:eastAsia="仿宋"/>
                <w:b/>
                <w:szCs w:val="21"/>
              </w:rPr>
              <w:t>参数设置</w:t>
            </w:r>
          </w:p>
        </w:tc>
        <w:tc>
          <w:tcPr>
            <w:tcW w:w="460" w:type="dxa"/>
            <w:vMerge w:val="continue"/>
          </w:tcPr>
          <w:p>
            <w:pPr>
              <w:spacing w:line="320" w:lineRule="exact"/>
              <w:rPr>
                <w:rFonts w:ascii="仿宋" w:hAnsi="仿宋" w:eastAsia="仿宋"/>
                <w:szCs w:val="21"/>
              </w:rPr>
            </w:pPr>
          </w:p>
        </w:tc>
        <w:tc>
          <w:tcPr>
            <w:tcW w:w="701" w:type="dxa"/>
            <w:vMerge w:val="continue"/>
          </w:tcPr>
          <w:p>
            <w:pPr>
              <w:spacing w:line="320" w:lineRule="exact"/>
              <w:rPr>
                <w:rFonts w:ascii="仿宋" w:hAnsi="仿宋" w:eastAsia="仿宋"/>
                <w:szCs w:val="21"/>
              </w:rPr>
            </w:pPr>
          </w:p>
        </w:tc>
        <w:tc>
          <w:tcPr>
            <w:tcW w:w="750" w:type="dxa"/>
            <w:vMerge w:val="continue"/>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bookmarkStart w:id="0" w:name="_GoBack" w:colFirst="0" w:colLast="0"/>
          </w:p>
        </w:tc>
        <w:tc>
          <w:tcPr>
            <w:tcW w:w="513" w:type="dxa"/>
          </w:tcPr>
          <w:p>
            <w:pPr>
              <w:spacing w:line="320" w:lineRule="exact"/>
              <w:rPr>
                <w:rFonts w:ascii="仿宋" w:hAnsi="仿宋" w:eastAsia="仿宋"/>
                <w:szCs w:val="21"/>
              </w:rPr>
            </w:pPr>
          </w:p>
        </w:tc>
        <w:tc>
          <w:tcPr>
            <w:tcW w:w="7151" w:type="dxa"/>
            <w:vAlign w:val="top"/>
          </w:tcPr>
          <w:p>
            <w:pPr>
              <w:pStyle w:val="6"/>
              <w:spacing w:before="0" w:beforeAutospacing="0" w:after="0" w:afterAutospacing="0" w:line="340" w:lineRule="atLeast"/>
              <w:rPr>
                <w:rFonts w:ascii="宋体" w:hAnsi="宋体" w:eastAsiaTheme="minorEastAsia" w:cstheme="minorBidi"/>
                <w:kern w:val="2"/>
                <w:sz w:val="24"/>
                <w:szCs w:val="24"/>
                <w:lang w:val="en-US" w:eastAsia="zh-CN" w:bidi="ar-SA"/>
              </w:rPr>
            </w:pPr>
            <w:r>
              <w:rPr>
                <w:rFonts w:ascii="宋体" w:hAnsi="宋体" w:eastAsiaTheme="minorEastAsia" w:cstheme="minorBidi"/>
                <w:kern w:val="2"/>
                <w:sz w:val="24"/>
                <w:szCs w:val="24"/>
                <w:lang w:val="en-US" w:eastAsia="zh-CN" w:bidi="ar-SA"/>
              </w:rPr>
              <w:t>电源：AC220V±22V，50Hz±1Hz；</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top"/>
          </w:tcPr>
          <w:p>
            <w:pPr>
              <w:pStyle w:val="6"/>
              <w:spacing w:before="0" w:beforeAutospacing="0" w:after="0" w:afterAutospacing="0" w:line="340" w:lineRule="atLeast"/>
              <w:rPr>
                <w:rFonts w:ascii="宋体" w:hAnsi="宋体" w:eastAsiaTheme="minorEastAsia" w:cstheme="minorBidi"/>
                <w:kern w:val="2"/>
                <w:sz w:val="24"/>
                <w:szCs w:val="24"/>
                <w:lang w:val="en-US" w:eastAsia="zh-CN" w:bidi="ar-SA"/>
              </w:rPr>
            </w:pPr>
            <w:r>
              <w:rPr>
                <w:rFonts w:ascii="宋体" w:hAnsi="宋体" w:eastAsiaTheme="minorEastAsia" w:cstheme="minorBidi"/>
                <w:kern w:val="2"/>
                <w:sz w:val="24"/>
                <w:szCs w:val="24"/>
                <w:lang w:val="en-US" w:eastAsia="zh-CN" w:bidi="ar-SA"/>
              </w:rPr>
              <w:t>输入功率：≤140VA；</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top"/>
          </w:tcPr>
          <w:p>
            <w:pPr>
              <w:pStyle w:val="6"/>
              <w:spacing w:before="0" w:beforeAutospacing="0" w:after="0" w:afterAutospacing="0" w:line="340" w:lineRule="atLeast"/>
              <w:rPr>
                <w:rFonts w:ascii="宋体" w:hAnsi="宋体" w:eastAsiaTheme="minorEastAsia" w:cstheme="minorBidi"/>
                <w:kern w:val="2"/>
                <w:sz w:val="24"/>
                <w:szCs w:val="24"/>
                <w:lang w:val="en-US" w:eastAsia="zh-CN" w:bidi="ar-SA"/>
              </w:rPr>
            </w:pPr>
            <w:r>
              <w:rPr>
                <w:rFonts w:ascii="宋体" w:hAnsi="宋体" w:eastAsiaTheme="minorEastAsia" w:cstheme="minorBidi"/>
                <w:kern w:val="2"/>
                <w:sz w:val="24"/>
                <w:szCs w:val="24"/>
                <w:lang w:val="en-US" w:eastAsia="zh-CN" w:bidi="ar-SA"/>
              </w:rPr>
              <w:t>工作噪音</w:t>
            </w:r>
            <w:r>
              <w:rPr>
                <w:rFonts w:hint="eastAsia" w:ascii="宋体" w:hAnsi="宋体" w:eastAsiaTheme="minorEastAsia" w:cstheme="minorBidi"/>
                <w:kern w:val="2"/>
                <w:sz w:val="24"/>
                <w:szCs w:val="24"/>
                <w:lang w:val="en-US" w:eastAsia="zh-CN" w:bidi="ar-SA"/>
              </w:rPr>
              <w:t>：≤</w:t>
            </w:r>
            <w:r>
              <w:rPr>
                <w:rFonts w:ascii="宋体" w:hAnsi="宋体" w:eastAsiaTheme="minorEastAsia" w:cstheme="minorBidi"/>
                <w:kern w:val="2"/>
                <w:sz w:val="24"/>
                <w:szCs w:val="24"/>
                <w:lang w:val="en-US" w:eastAsia="zh-CN" w:bidi="ar-SA"/>
              </w:rPr>
              <w:t>65dB(A)</w:t>
            </w:r>
            <w:r>
              <w:rPr>
                <w:rFonts w:hint="eastAsia" w:ascii="宋体" w:hAnsi="宋体" w:eastAsiaTheme="minorEastAsia" w:cstheme="minorBidi"/>
                <w:kern w:val="2"/>
                <w:sz w:val="24"/>
                <w:szCs w:val="24"/>
                <w:lang w:val="en-US" w:eastAsia="zh-CN" w:bidi="ar-SA"/>
              </w:rPr>
              <w:t>；</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top"/>
          </w:tcPr>
          <w:p>
            <w:pPr>
              <w:pStyle w:val="6"/>
              <w:spacing w:before="0" w:beforeAutospacing="0" w:after="0" w:afterAutospacing="0" w:line="340" w:lineRule="atLeast"/>
              <w:rPr>
                <w:rFonts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进胃压力设置：≤</w:t>
            </w:r>
            <w:r>
              <w:rPr>
                <w:rFonts w:ascii="宋体" w:hAnsi="宋体" w:eastAsiaTheme="minorEastAsia" w:cstheme="minorBidi"/>
                <w:kern w:val="2"/>
                <w:sz w:val="24"/>
                <w:szCs w:val="24"/>
                <w:lang w:val="en-US" w:eastAsia="zh-CN" w:bidi="ar-SA"/>
              </w:rPr>
              <w:t>0.067MPa</w:t>
            </w:r>
            <w:r>
              <w:rPr>
                <w:rFonts w:hint="eastAsia" w:ascii="宋体" w:hAnsi="宋体" w:eastAsiaTheme="minorEastAsia" w:cstheme="minorBidi"/>
                <w:kern w:val="2"/>
                <w:sz w:val="24"/>
                <w:szCs w:val="24"/>
                <w:lang w:val="en-US" w:eastAsia="zh-CN" w:bidi="ar-SA"/>
              </w:rPr>
              <w:t>；</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top"/>
          </w:tcPr>
          <w:p>
            <w:pPr>
              <w:pStyle w:val="6"/>
              <w:spacing w:before="0" w:beforeAutospacing="0" w:after="0" w:afterAutospacing="0" w:line="340" w:lineRule="atLeast"/>
              <w:rPr>
                <w:rFonts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出胃压力设置：≥</w:t>
            </w:r>
            <w:r>
              <w:rPr>
                <w:rFonts w:ascii="宋体" w:hAnsi="宋体" w:eastAsiaTheme="minorEastAsia" w:cstheme="minorBidi"/>
                <w:kern w:val="2"/>
                <w:sz w:val="24"/>
                <w:szCs w:val="24"/>
                <w:lang w:val="en-US" w:eastAsia="zh-CN" w:bidi="ar-SA"/>
              </w:rPr>
              <w:t>-0.067MPa</w:t>
            </w:r>
            <w:r>
              <w:rPr>
                <w:rFonts w:hint="eastAsia" w:ascii="宋体" w:hAnsi="宋体" w:eastAsiaTheme="minorEastAsia" w:cstheme="minorBidi"/>
                <w:kern w:val="2"/>
                <w:sz w:val="24"/>
                <w:szCs w:val="24"/>
                <w:lang w:val="en-US" w:eastAsia="zh-CN" w:bidi="ar-SA"/>
              </w:rPr>
              <w:t>；</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top"/>
          </w:tcPr>
          <w:p>
            <w:pPr>
              <w:pStyle w:val="6"/>
              <w:spacing w:before="0" w:beforeAutospacing="0" w:after="0" w:afterAutospacing="0" w:line="340" w:lineRule="atLeast"/>
              <w:rPr>
                <w:rFonts w:ascii="宋体" w:hAnsi="宋体" w:eastAsiaTheme="minorEastAsia" w:cstheme="minorBidi"/>
                <w:kern w:val="2"/>
                <w:sz w:val="24"/>
                <w:szCs w:val="24"/>
                <w:lang w:val="en-US" w:eastAsia="zh-CN" w:bidi="ar-SA"/>
              </w:rPr>
            </w:pPr>
            <w:r>
              <w:rPr>
                <w:rFonts w:ascii="宋体" w:hAnsi="宋体" w:eastAsiaTheme="minorEastAsia" w:cstheme="minorBidi"/>
                <w:kern w:val="2"/>
                <w:sz w:val="24"/>
                <w:szCs w:val="24"/>
                <w:lang w:val="en-US" w:eastAsia="zh-CN" w:bidi="ar-SA"/>
              </w:rPr>
              <w:t>进胃液量：≤350ml/</w:t>
            </w:r>
            <w:r>
              <w:rPr>
                <w:rFonts w:hint="eastAsia" w:ascii="宋体" w:hAnsi="宋体" w:eastAsiaTheme="minorEastAsia" w:cstheme="minorBidi"/>
                <w:kern w:val="2"/>
                <w:sz w:val="24"/>
                <w:szCs w:val="24"/>
                <w:lang w:val="en-US" w:eastAsia="zh-CN" w:bidi="ar-SA"/>
              </w:rPr>
              <w:t>次</w:t>
            </w:r>
            <w:r>
              <w:rPr>
                <w:rFonts w:ascii="宋体" w:hAnsi="宋体" w:eastAsiaTheme="minorEastAsia" w:cstheme="minorBidi"/>
                <w:kern w:val="2"/>
                <w:sz w:val="24"/>
                <w:szCs w:val="24"/>
                <w:lang w:val="en-US" w:eastAsia="zh-CN" w:bidi="ar-SA"/>
              </w:rPr>
              <w:t>,出胃液量：≤450ml/</w:t>
            </w:r>
            <w:r>
              <w:rPr>
                <w:rFonts w:hint="eastAsia" w:ascii="宋体" w:hAnsi="宋体" w:eastAsiaTheme="minorEastAsia" w:cstheme="minorBidi"/>
                <w:kern w:val="2"/>
                <w:sz w:val="24"/>
                <w:szCs w:val="24"/>
                <w:lang w:val="en-US" w:eastAsia="zh-CN" w:bidi="ar-SA"/>
              </w:rPr>
              <w:t>次；</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center"/>
          </w:tcPr>
          <w:p>
            <w:pPr>
              <w:pStyle w:val="6"/>
              <w:adjustRightInd w:val="0"/>
              <w:snapToGrid w:val="0"/>
              <w:spacing w:before="0" w:beforeAutospacing="0" w:after="0" w:afterAutospacing="0" w:line="340" w:lineRule="atLeast"/>
              <w:rPr>
                <w:rFonts w:hint="eastAsia" w:ascii="宋体" w:hAnsi="宋体" w:eastAsiaTheme="minorEastAsia" w:cstheme="minorBidi"/>
                <w:kern w:val="2"/>
                <w:sz w:val="24"/>
                <w:szCs w:val="24"/>
                <w:lang w:val="en-US" w:eastAsia="zh-CN" w:bidi="ar-SA"/>
              </w:rPr>
            </w:pPr>
            <w:r>
              <w:rPr>
                <w:rFonts w:ascii="宋体" w:hAnsi="宋体" w:eastAsiaTheme="minorEastAsia" w:cstheme="minorBidi"/>
                <w:kern w:val="2"/>
                <w:sz w:val="24"/>
                <w:szCs w:val="24"/>
                <w:lang w:val="en-US" w:eastAsia="zh-CN" w:bidi="ar-SA"/>
              </w:rPr>
              <w:t>进出胃时间：≤30s/</w:t>
            </w:r>
            <w:r>
              <w:rPr>
                <w:rFonts w:hint="eastAsia" w:ascii="宋体" w:hAnsi="宋体" w:eastAsiaTheme="minorEastAsia" w:cstheme="minorBidi"/>
                <w:kern w:val="2"/>
                <w:sz w:val="24"/>
                <w:szCs w:val="24"/>
                <w:lang w:val="en-US" w:eastAsia="zh-CN" w:bidi="ar-SA"/>
              </w:rPr>
              <w:t>次；</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center"/>
          </w:tcPr>
          <w:p>
            <w:pPr>
              <w:pStyle w:val="6"/>
              <w:adjustRightInd w:val="0"/>
              <w:snapToGrid w:val="0"/>
              <w:spacing w:before="0" w:beforeAutospacing="0" w:after="0" w:afterAutospacing="0" w:line="360" w:lineRule="auto"/>
              <w:rPr>
                <w:rFonts w:hint="eastAsia"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注：进、出胃液量随进、出胃压力的设置值大小而变化。</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center"/>
          </w:tcPr>
          <w:p>
            <w:pPr>
              <w:pStyle w:val="6"/>
              <w:adjustRightInd w:val="0"/>
              <w:snapToGrid w:val="0"/>
              <w:spacing w:before="0" w:beforeAutospacing="0" w:after="0" w:afterAutospacing="0" w:line="340" w:lineRule="atLeast"/>
              <w:rPr>
                <w:rFonts w:ascii="宋体" w:hAnsi="宋体" w:eastAsiaTheme="minorEastAsia" w:cstheme="minorBidi"/>
                <w:kern w:val="2"/>
                <w:sz w:val="24"/>
                <w:szCs w:val="24"/>
                <w:lang w:val="en-US" w:eastAsia="zh-CN" w:bidi="ar-SA"/>
              </w:rPr>
            </w:pPr>
            <w:r>
              <w:rPr>
                <w:rFonts w:ascii="宋体" w:hAnsi="宋体" w:eastAsiaTheme="minorEastAsia" w:cstheme="minorBidi"/>
                <w:kern w:val="2"/>
                <w:sz w:val="24"/>
                <w:szCs w:val="24"/>
                <w:lang w:val="en-US" w:eastAsia="zh-CN" w:bidi="ar-SA"/>
              </w:rPr>
              <w:t>自动洗胃机</w:t>
            </w:r>
            <w:r>
              <w:rPr>
                <w:rFonts w:hint="eastAsia" w:ascii="宋体" w:hAnsi="宋体" w:eastAsiaTheme="minorEastAsia" w:cstheme="minorBidi"/>
                <w:kern w:val="2"/>
                <w:sz w:val="24"/>
                <w:szCs w:val="24"/>
                <w:lang w:val="en-US" w:eastAsia="zh-CN" w:bidi="ar-SA"/>
              </w:rPr>
              <w:t>由压力泵（气泵）、控制管路、控制电路、机箱等组成；</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center"/>
          </w:tcPr>
          <w:p>
            <w:pPr>
              <w:pStyle w:val="6"/>
              <w:adjustRightInd w:val="0"/>
              <w:snapToGrid w:val="0"/>
              <w:spacing w:before="0" w:beforeAutospacing="0" w:after="0" w:afterAutospacing="0" w:line="340" w:lineRule="atLeast"/>
              <w:rPr>
                <w:rFonts w:ascii="宋体" w:hAnsi="宋体" w:eastAsiaTheme="minorEastAsia" w:cstheme="minorBidi"/>
                <w:kern w:val="2"/>
                <w:sz w:val="24"/>
                <w:szCs w:val="24"/>
                <w:lang w:val="en-US" w:eastAsia="zh-CN" w:bidi="ar-SA"/>
              </w:rPr>
            </w:pPr>
            <w:r>
              <w:rPr>
                <w:rFonts w:ascii="宋体" w:hAnsi="宋体" w:eastAsiaTheme="minorEastAsia" w:cstheme="minorBidi"/>
                <w:kern w:val="2"/>
                <w:sz w:val="24"/>
                <w:szCs w:val="24"/>
                <w:lang w:val="en-US" w:eastAsia="zh-CN" w:bidi="ar-SA"/>
              </w:rPr>
              <w:t>洗胃机采用</w:t>
            </w:r>
            <w:r>
              <w:rPr>
                <w:rFonts w:hint="eastAsia" w:ascii="宋体" w:hAnsi="宋体" w:eastAsiaTheme="minorEastAsia" w:cstheme="minorBidi"/>
                <w:kern w:val="2"/>
                <w:sz w:val="24"/>
                <w:szCs w:val="24"/>
                <w:lang w:val="en-US" w:eastAsia="zh-CN" w:bidi="ar-SA"/>
              </w:rPr>
              <w:t>压力传感器和计算机单板机控制</w:t>
            </w:r>
            <w:r>
              <w:rPr>
                <w:rFonts w:ascii="宋体" w:hAnsi="宋体" w:eastAsiaTheme="minorEastAsia" w:cstheme="minorBidi"/>
                <w:kern w:val="2"/>
                <w:sz w:val="24"/>
                <w:szCs w:val="24"/>
                <w:lang w:val="en-US" w:eastAsia="zh-CN" w:bidi="ar-SA"/>
              </w:rPr>
              <w:t>, 实时动态参数显示，实现了洗胃的自动化；</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center"/>
          </w:tcPr>
          <w:p>
            <w:pPr>
              <w:pStyle w:val="6"/>
              <w:adjustRightInd w:val="0"/>
              <w:snapToGrid w:val="0"/>
              <w:spacing w:before="0" w:beforeAutospacing="0" w:after="0" w:afterAutospacing="0" w:line="340" w:lineRule="atLeast"/>
              <w:rPr>
                <w:rFonts w:ascii="宋体" w:hAnsi="宋体" w:eastAsiaTheme="minorEastAsia" w:cstheme="minorBidi"/>
                <w:kern w:val="2"/>
                <w:sz w:val="24"/>
                <w:szCs w:val="24"/>
                <w:lang w:val="en-US" w:eastAsia="zh-CN" w:bidi="ar-SA"/>
              </w:rPr>
            </w:pPr>
            <w:r>
              <w:rPr>
                <w:rFonts w:ascii="宋体" w:hAnsi="宋体" w:eastAsiaTheme="minorEastAsia" w:cstheme="minorBidi"/>
                <w:kern w:val="2"/>
                <w:sz w:val="24"/>
                <w:szCs w:val="24"/>
                <w:lang w:val="en-US" w:eastAsia="zh-CN" w:bidi="ar-SA"/>
              </w:rPr>
              <w:t>自动数码显示洗胃压力和洗胃次数,发光二级管显示洗胃状态；</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top"/>
          </w:tcPr>
          <w:p>
            <w:pPr>
              <w:pStyle w:val="6"/>
              <w:spacing w:before="0" w:beforeAutospacing="0" w:after="0" w:afterAutospacing="0" w:line="340" w:lineRule="atLeast"/>
              <w:rPr>
                <w:rFonts w:ascii="宋体" w:hAnsi="宋体" w:eastAsiaTheme="minorEastAsia" w:cstheme="minorBidi"/>
                <w:kern w:val="2"/>
                <w:sz w:val="24"/>
                <w:szCs w:val="24"/>
                <w:lang w:val="en-US" w:eastAsia="zh-CN" w:bidi="ar-SA"/>
              </w:rPr>
            </w:pPr>
            <w:r>
              <w:rPr>
                <w:rFonts w:ascii="宋体" w:hAnsi="宋体" w:eastAsiaTheme="minorEastAsia" w:cstheme="minorBidi"/>
                <w:kern w:val="2"/>
                <w:sz w:val="24"/>
                <w:szCs w:val="24"/>
                <w:lang w:val="en-US" w:eastAsia="zh-CN" w:bidi="ar-SA"/>
              </w:rPr>
              <w:t>进入洗胃状态后自动记录洗胃次数，并可随时清零；</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top"/>
          </w:tcPr>
          <w:p>
            <w:pPr>
              <w:pStyle w:val="6"/>
              <w:spacing w:before="0" w:beforeAutospacing="0" w:after="0" w:afterAutospacing="0" w:line="340" w:lineRule="atLeast"/>
              <w:rPr>
                <w:rFonts w:ascii="宋体" w:hAnsi="宋体" w:eastAsiaTheme="minorEastAsia" w:cstheme="minorBidi"/>
                <w:kern w:val="2"/>
                <w:sz w:val="24"/>
                <w:szCs w:val="24"/>
                <w:lang w:val="en-US" w:eastAsia="zh-CN" w:bidi="ar-SA"/>
              </w:rPr>
            </w:pPr>
            <w:r>
              <w:rPr>
                <w:rFonts w:ascii="宋体" w:hAnsi="宋体" w:eastAsiaTheme="minorEastAsia" w:cstheme="minorBidi"/>
                <w:kern w:val="2"/>
                <w:sz w:val="24"/>
                <w:szCs w:val="24"/>
                <w:lang w:val="en-US" w:eastAsia="zh-CN" w:bidi="ar-SA"/>
              </w:rPr>
              <w:t>大通径管路进出，确保不会堵塞；</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top"/>
          </w:tcPr>
          <w:p>
            <w:pPr>
              <w:pStyle w:val="6"/>
              <w:spacing w:before="0" w:beforeAutospacing="0" w:after="0" w:afterAutospacing="0" w:line="340" w:lineRule="atLeast"/>
              <w:rPr>
                <w:rFonts w:ascii="宋体" w:hAnsi="宋体" w:eastAsiaTheme="minorEastAsia" w:cstheme="minorBidi"/>
                <w:kern w:val="2"/>
                <w:sz w:val="24"/>
                <w:szCs w:val="24"/>
                <w:lang w:val="en-US" w:eastAsia="zh-CN" w:bidi="ar-SA"/>
              </w:rPr>
            </w:pPr>
            <w:r>
              <w:rPr>
                <w:rFonts w:ascii="宋体" w:hAnsi="宋体" w:eastAsiaTheme="minorEastAsia" w:cstheme="minorBidi"/>
                <w:kern w:val="2"/>
                <w:sz w:val="24"/>
                <w:szCs w:val="24"/>
                <w:lang w:val="en-US" w:eastAsia="zh-CN" w:bidi="ar-SA"/>
              </w:rPr>
              <w:t>进、出胃压力可根据不同的患者需要任意设置；</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top"/>
          </w:tcPr>
          <w:p>
            <w:pPr>
              <w:pStyle w:val="6"/>
              <w:spacing w:before="0" w:beforeAutospacing="0" w:after="0" w:afterAutospacing="0" w:line="340" w:lineRule="atLeast"/>
              <w:rPr>
                <w:rFonts w:ascii="宋体" w:hAnsi="宋体" w:eastAsiaTheme="minorEastAsia" w:cstheme="minorBidi"/>
                <w:kern w:val="2"/>
                <w:sz w:val="24"/>
                <w:szCs w:val="24"/>
                <w:lang w:val="en-US" w:eastAsia="zh-CN" w:bidi="ar-SA"/>
              </w:rPr>
            </w:pPr>
            <w:r>
              <w:rPr>
                <w:rFonts w:ascii="宋体" w:hAnsi="宋体" w:eastAsiaTheme="minorEastAsia" w:cstheme="minorBidi"/>
                <w:kern w:val="2"/>
                <w:sz w:val="24"/>
                <w:szCs w:val="24"/>
                <w:lang w:val="en-US" w:eastAsia="zh-CN" w:bidi="ar-SA"/>
              </w:rPr>
              <w:t>全塑外壳，美观大方；</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top"/>
          </w:tcPr>
          <w:p>
            <w:pPr>
              <w:pStyle w:val="7"/>
              <w:spacing w:before="0" w:beforeAutospacing="0" w:after="0" w:afterAutospacing="0" w:line="340" w:lineRule="atLeast"/>
              <w:rPr>
                <w:rFonts w:ascii="宋体" w:hAnsi="宋体" w:eastAsiaTheme="minorEastAsia" w:cstheme="minorBidi"/>
                <w:kern w:val="2"/>
                <w:sz w:val="24"/>
                <w:szCs w:val="24"/>
                <w:lang w:val="en-US" w:eastAsia="zh-CN" w:bidi="ar-SA"/>
              </w:rPr>
            </w:pPr>
            <w:r>
              <w:rPr>
                <w:rFonts w:hint="eastAsia" w:ascii="宋体" w:hAnsi="宋体" w:eastAsiaTheme="minorEastAsia" w:cstheme="minorBidi"/>
                <w:kern w:val="2"/>
                <w:sz w:val="24"/>
                <w:szCs w:val="24"/>
                <w:lang w:val="en-US" w:eastAsia="zh-CN" w:bidi="ar-SA"/>
              </w:rPr>
              <w:t>压力绝对值在</w:t>
            </w:r>
            <w:r>
              <w:rPr>
                <w:rFonts w:ascii="宋体" w:hAnsi="宋体" w:eastAsiaTheme="minorEastAsia" w:cstheme="minorBidi"/>
                <w:kern w:val="2"/>
                <w:sz w:val="24"/>
                <w:szCs w:val="24"/>
                <w:lang w:val="en-US" w:eastAsia="zh-CN" w:bidi="ar-SA"/>
              </w:rPr>
              <w:t>47kPa～67kPa范围中；</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top"/>
          </w:tcPr>
          <w:p>
            <w:pPr>
              <w:pStyle w:val="6"/>
              <w:spacing w:before="0" w:beforeAutospacing="0" w:after="0" w:afterAutospacing="0" w:line="340" w:lineRule="atLeast"/>
              <w:rPr>
                <w:rFonts w:ascii="宋体" w:hAnsi="宋体" w:eastAsiaTheme="minorEastAsia" w:cstheme="minorBidi"/>
                <w:kern w:val="2"/>
                <w:sz w:val="24"/>
                <w:szCs w:val="24"/>
                <w:lang w:val="en-US" w:eastAsia="zh-CN" w:bidi="ar-SA"/>
              </w:rPr>
            </w:pPr>
            <w:r>
              <w:rPr>
                <w:rFonts w:ascii="宋体" w:hAnsi="宋体" w:eastAsiaTheme="minorEastAsia" w:cstheme="minorBidi"/>
                <w:kern w:val="2"/>
                <w:sz w:val="24"/>
                <w:szCs w:val="24"/>
                <w:lang w:val="en-US" w:eastAsia="zh-CN" w:bidi="ar-SA"/>
              </w:rPr>
              <w:t>工作环境：温度:+5℃～+40℃，相对湿度：25℃不超过80%，大气压力：86KPa～106KPa；</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center"/>
          </w:tcPr>
          <w:p>
            <w:pPr>
              <w:pStyle w:val="6"/>
              <w:adjustRightInd w:val="0"/>
              <w:snapToGrid w:val="0"/>
              <w:spacing w:before="0" w:beforeAutospacing="0" w:after="0" w:afterAutospacing="0" w:line="340" w:lineRule="atLeast"/>
              <w:rPr>
                <w:rFonts w:hint="eastAsia" w:ascii="宋体" w:hAnsi="宋体" w:eastAsiaTheme="minorEastAsia" w:cstheme="minorBidi"/>
                <w:kern w:val="2"/>
                <w:sz w:val="24"/>
                <w:szCs w:val="24"/>
                <w:lang w:val="en-US" w:eastAsia="zh-CN" w:bidi="ar-SA"/>
              </w:rPr>
            </w:pPr>
            <w:r>
              <w:rPr>
                <w:rFonts w:ascii="宋体" w:hAnsi="宋体" w:eastAsiaTheme="minorEastAsia" w:cstheme="minorBidi"/>
                <w:kern w:val="2"/>
                <w:sz w:val="24"/>
                <w:szCs w:val="24"/>
                <w:lang w:val="en-US" w:eastAsia="zh-CN" w:bidi="ar-SA"/>
              </w:rPr>
              <w:t>洗胃机按防电击类型及程度分类</w:t>
            </w:r>
            <w:r>
              <w:rPr>
                <w:rFonts w:hint="eastAsia" w:ascii="宋体" w:hAnsi="宋体" w:eastAsiaTheme="minorEastAsia" w:cstheme="minorBidi"/>
                <w:kern w:val="2"/>
                <w:sz w:val="24"/>
                <w:szCs w:val="24"/>
                <w:lang w:val="en-US" w:eastAsia="zh-CN" w:bidi="ar-SA"/>
              </w:rPr>
              <w:t>为Ⅰ类设备</w:t>
            </w:r>
            <w:r>
              <w:rPr>
                <w:rFonts w:ascii="宋体" w:hAnsi="宋体" w:eastAsiaTheme="minorEastAsia" w:cstheme="minorBidi"/>
                <w:kern w:val="2"/>
                <w:sz w:val="24"/>
                <w:szCs w:val="24"/>
                <w:lang w:val="en-US" w:eastAsia="zh-CN" w:bidi="ar-SA"/>
              </w:rPr>
              <w:t>B型</w:t>
            </w:r>
            <w:r>
              <w:rPr>
                <w:rFonts w:hint="eastAsia" w:ascii="宋体" w:hAnsi="宋体" w:eastAsiaTheme="minorEastAsia" w:cstheme="minorBidi"/>
                <w:kern w:val="2"/>
                <w:sz w:val="24"/>
                <w:szCs w:val="24"/>
                <w:lang w:val="en-US" w:eastAsia="zh-CN" w:bidi="ar-SA"/>
              </w:rPr>
              <w:t>应用部分，运行模式为连续运行，</w:t>
            </w:r>
            <w:r>
              <w:rPr>
                <w:rFonts w:ascii="宋体" w:hAnsi="宋体" w:eastAsiaTheme="minorEastAsia" w:cstheme="minorBidi"/>
                <w:kern w:val="2"/>
                <w:sz w:val="24"/>
                <w:szCs w:val="24"/>
                <w:lang w:val="en-US" w:eastAsia="zh-CN" w:bidi="ar-SA"/>
              </w:rPr>
              <w:t>IPX0、非AP型或APG型普通设备；</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456" w:type="dxa"/>
          </w:tcPr>
          <w:p>
            <w:pPr>
              <w:numPr>
                <w:ilvl w:val="0"/>
                <w:numId w:val="1"/>
              </w:numPr>
              <w:spacing w:line="320" w:lineRule="exact"/>
              <w:ind w:left="425" w:leftChars="0" w:hanging="425" w:firstLineChars="0"/>
              <w:rPr>
                <w:rFonts w:ascii="仿宋" w:hAnsi="仿宋" w:eastAsia="仿宋"/>
                <w:szCs w:val="21"/>
              </w:rPr>
            </w:pPr>
          </w:p>
        </w:tc>
        <w:tc>
          <w:tcPr>
            <w:tcW w:w="513" w:type="dxa"/>
          </w:tcPr>
          <w:p>
            <w:pPr>
              <w:spacing w:line="320" w:lineRule="exact"/>
              <w:rPr>
                <w:rFonts w:ascii="仿宋" w:hAnsi="仿宋" w:eastAsia="仿宋"/>
                <w:szCs w:val="21"/>
              </w:rPr>
            </w:pPr>
          </w:p>
        </w:tc>
        <w:tc>
          <w:tcPr>
            <w:tcW w:w="7151" w:type="dxa"/>
            <w:vAlign w:val="center"/>
          </w:tcPr>
          <w:p>
            <w:pPr>
              <w:pStyle w:val="6"/>
              <w:adjustRightInd w:val="0"/>
              <w:snapToGrid w:val="0"/>
              <w:spacing w:before="0" w:beforeAutospacing="0" w:after="0" w:afterAutospacing="0" w:line="340" w:lineRule="atLeast"/>
              <w:rPr>
                <w:rFonts w:hint="eastAsia" w:ascii="宋体" w:hAnsi="宋体" w:eastAsiaTheme="minorEastAsia" w:cstheme="minorBidi"/>
                <w:kern w:val="2"/>
                <w:sz w:val="24"/>
                <w:szCs w:val="24"/>
                <w:lang w:val="en-US" w:eastAsia="zh-CN" w:bidi="ar-SA"/>
              </w:rPr>
            </w:pPr>
            <w:r>
              <w:rPr>
                <w:rFonts w:ascii="宋体" w:hAnsi="宋体" w:eastAsiaTheme="minorEastAsia" w:cstheme="minorBidi"/>
                <w:kern w:val="2"/>
                <w:sz w:val="24"/>
                <w:szCs w:val="24"/>
                <w:lang w:val="en-US" w:eastAsia="zh-CN" w:bidi="ar-SA"/>
              </w:rPr>
              <w:t>产品符合GB9706.1、YY0505相关要求。</w:t>
            </w:r>
          </w:p>
        </w:tc>
        <w:tc>
          <w:tcPr>
            <w:tcW w:w="460" w:type="dxa"/>
          </w:tcPr>
          <w:p>
            <w:pPr>
              <w:spacing w:line="320" w:lineRule="exact"/>
              <w:rPr>
                <w:rFonts w:ascii="仿宋" w:hAnsi="仿宋" w:eastAsia="仿宋"/>
                <w:szCs w:val="21"/>
              </w:rPr>
            </w:pPr>
          </w:p>
        </w:tc>
        <w:tc>
          <w:tcPr>
            <w:tcW w:w="701" w:type="dxa"/>
          </w:tcPr>
          <w:p>
            <w:pPr>
              <w:spacing w:line="320" w:lineRule="exact"/>
              <w:rPr>
                <w:rFonts w:ascii="仿宋" w:hAnsi="仿宋" w:eastAsia="仿宋"/>
                <w:szCs w:val="21"/>
              </w:rPr>
            </w:pPr>
          </w:p>
        </w:tc>
        <w:tc>
          <w:tcPr>
            <w:tcW w:w="750" w:type="dxa"/>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7151" w:type="dxa"/>
            <w:vAlign w:val="center"/>
          </w:tcPr>
          <w:p>
            <w:pPr>
              <w:adjustRightInd w:val="0"/>
              <w:snapToGrid w:val="0"/>
              <w:rPr>
                <w:rFonts w:ascii="宋体" w:hAnsi="宋体"/>
                <w:sz w:val="24"/>
                <w:szCs w:val="24"/>
              </w:rPr>
            </w:pPr>
            <w:r>
              <w:rPr>
                <w:rFonts w:hint="eastAsia" w:ascii="宋体" w:hAnsi="宋体"/>
                <w:sz w:val="24"/>
                <w:szCs w:val="24"/>
              </w:rPr>
              <w:t>质保要求：整机免费保修叁年（含所有零部件，包括须定期更换零部件）。</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0" w:type="auto"/>
          </w:tcPr>
          <w:p>
            <w:pPr>
              <w:numPr>
                <w:ilvl w:val="0"/>
                <w:numId w:val="1"/>
              </w:numPr>
              <w:spacing w:line="320" w:lineRule="exact"/>
              <w:ind w:left="425" w:leftChars="0" w:hanging="425" w:firstLineChars="0"/>
              <w:rPr>
                <w:rFonts w:ascii="仿宋" w:hAnsi="仿宋" w:eastAsia="仿宋"/>
                <w:szCs w:val="21"/>
              </w:rPr>
            </w:pPr>
          </w:p>
        </w:tc>
        <w:tc>
          <w:tcPr>
            <w:tcW w:w="0" w:type="auto"/>
          </w:tcPr>
          <w:p>
            <w:pPr>
              <w:spacing w:line="320" w:lineRule="exact"/>
              <w:rPr>
                <w:rFonts w:ascii="仿宋" w:hAnsi="仿宋" w:eastAsia="仿宋"/>
                <w:szCs w:val="21"/>
              </w:rPr>
            </w:pPr>
          </w:p>
        </w:tc>
        <w:tc>
          <w:tcPr>
            <w:tcW w:w="7151" w:type="dxa"/>
            <w:vAlign w:val="center"/>
          </w:tcPr>
          <w:p>
            <w:pPr>
              <w:adjustRightInd w:val="0"/>
              <w:snapToGrid w:val="0"/>
              <w:rPr>
                <w:rFonts w:ascii="宋体" w:hAnsi="宋体"/>
                <w:sz w:val="24"/>
                <w:szCs w:val="24"/>
              </w:rPr>
            </w:pPr>
            <w:r>
              <w:rPr>
                <w:rFonts w:ascii="宋体" w:hAnsi="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sz w:val="24"/>
                <w:szCs w:val="24"/>
              </w:rPr>
              <w:t>。</w:t>
            </w: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c>
          <w:tcPr>
            <w:tcW w:w="0" w:type="auto"/>
          </w:tcPr>
          <w:p>
            <w:pPr>
              <w:spacing w:line="320" w:lineRule="exact"/>
              <w:rPr>
                <w:rFonts w:ascii="仿宋" w:hAnsi="仿宋" w:eastAsia="仿宋"/>
                <w:szCs w:val="21"/>
              </w:rPr>
            </w:pPr>
          </w:p>
        </w:tc>
      </w:tr>
      <w:bookmarkEnd w:id="0"/>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附：</w:t>
      </w:r>
    </w:p>
    <w:p>
      <w:pPr>
        <w:spacing w:line="280" w:lineRule="exact"/>
        <w:ind w:firstLine="42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4"/>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560" w:type="dxa"/>
          </w:tcPr>
          <w:p>
            <w:pPr>
              <w:spacing w:line="280" w:lineRule="exact"/>
              <w:rPr>
                <w:rFonts w:ascii="仿宋" w:hAnsi="仿宋" w:eastAsia="仿宋"/>
                <w:szCs w:val="21"/>
              </w:rPr>
            </w:pPr>
            <w:r>
              <w:rPr>
                <w:rFonts w:hint="eastAsia" w:ascii="仿宋" w:hAnsi="仿宋" w:eastAsia="仿宋"/>
                <w:szCs w:val="21"/>
              </w:rPr>
              <w:t>耗材使用学科</w:t>
            </w:r>
          </w:p>
        </w:tc>
        <w:tc>
          <w:tcPr>
            <w:tcW w:w="992" w:type="dxa"/>
          </w:tcPr>
          <w:p>
            <w:pPr>
              <w:spacing w:line="280" w:lineRule="exact"/>
              <w:rPr>
                <w:rFonts w:ascii="仿宋" w:hAnsi="仿宋" w:eastAsia="仿宋"/>
                <w:szCs w:val="21"/>
              </w:rPr>
            </w:pPr>
            <w:r>
              <w:rPr>
                <w:rFonts w:hint="eastAsia" w:ascii="仿宋" w:hAnsi="仿宋" w:eastAsia="仿宋"/>
                <w:szCs w:val="21"/>
              </w:rPr>
              <w:t>名称</w:t>
            </w:r>
          </w:p>
        </w:tc>
        <w:tc>
          <w:tcPr>
            <w:tcW w:w="1559" w:type="dxa"/>
          </w:tcPr>
          <w:p>
            <w:pPr>
              <w:spacing w:line="280" w:lineRule="exact"/>
              <w:rPr>
                <w:rFonts w:ascii="仿宋" w:hAnsi="仿宋" w:eastAsia="仿宋"/>
                <w:szCs w:val="21"/>
              </w:rPr>
            </w:pPr>
            <w:r>
              <w:rPr>
                <w:rFonts w:hint="eastAsia" w:ascii="仿宋" w:hAnsi="仿宋" w:eastAsia="仿宋"/>
                <w:szCs w:val="21"/>
              </w:rPr>
              <w:t>品牌规格型号</w:t>
            </w:r>
          </w:p>
        </w:tc>
        <w:tc>
          <w:tcPr>
            <w:tcW w:w="1418" w:type="dxa"/>
          </w:tcPr>
          <w:p>
            <w:pPr>
              <w:spacing w:line="280" w:lineRule="exact"/>
              <w:rPr>
                <w:rFonts w:ascii="仿宋" w:hAnsi="仿宋" w:eastAsia="仿宋"/>
                <w:szCs w:val="21"/>
              </w:rPr>
            </w:pPr>
            <w:r>
              <w:rPr>
                <w:rFonts w:hint="eastAsia" w:ascii="仿宋" w:hAnsi="仿宋" w:eastAsia="仿宋"/>
                <w:szCs w:val="21"/>
              </w:rPr>
              <w:t>价格（元/个）</w:t>
            </w:r>
          </w:p>
        </w:tc>
        <w:tc>
          <w:tcPr>
            <w:tcW w:w="1134" w:type="dxa"/>
          </w:tcPr>
          <w:p>
            <w:pPr>
              <w:spacing w:line="280" w:lineRule="exact"/>
              <w:rPr>
                <w:rFonts w:ascii="仿宋" w:hAnsi="仿宋" w:eastAsia="仿宋"/>
                <w:szCs w:val="21"/>
              </w:rPr>
            </w:pPr>
            <w:r>
              <w:rPr>
                <w:rFonts w:hint="eastAsia" w:ascii="仿宋" w:hAnsi="仿宋" w:eastAsia="仿宋"/>
                <w:szCs w:val="21"/>
              </w:rPr>
              <w:t>是否开放</w:t>
            </w:r>
          </w:p>
        </w:tc>
        <w:tc>
          <w:tcPr>
            <w:tcW w:w="2795" w:type="dxa"/>
          </w:tcPr>
          <w:p>
            <w:pPr>
              <w:spacing w:line="280" w:lineRule="exact"/>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675" w:type="dxa"/>
          </w:tcPr>
          <w:p>
            <w:pPr>
              <w:spacing w:line="280" w:lineRule="exact"/>
              <w:rPr>
                <w:rFonts w:ascii="仿宋" w:hAnsi="仿宋" w:eastAsia="仿宋"/>
                <w:szCs w:val="21"/>
              </w:rPr>
            </w:pPr>
          </w:p>
        </w:tc>
        <w:tc>
          <w:tcPr>
            <w:tcW w:w="1560" w:type="dxa"/>
          </w:tcPr>
          <w:p>
            <w:pPr>
              <w:spacing w:line="280" w:lineRule="exact"/>
              <w:rPr>
                <w:rFonts w:ascii="仿宋" w:hAnsi="仿宋" w:eastAsia="仿宋"/>
                <w:szCs w:val="21"/>
              </w:rPr>
            </w:pPr>
          </w:p>
        </w:tc>
        <w:tc>
          <w:tcPr>
            <w:tcW w:w="992" w:type="dxa"/>
          </w:tcPr>
          <w:p>
            <w:pPr>
              <w:spacing w:line="280" w:lineRule="exact"/>
              <w:rPr>
                <w:rFonts w:ascii="仿宋" w:hAnsi="仿宋" w:eastAsia="仿宋"/>
                <w:szCs w:val="21"/>
              </w:rPr>
            </w:pPr>
          </w:p>
        </w:tc>
        <w:tc>
          <w:tcPr>
            <w:tcW w:w="1559" w:type="dxa"/>
          </w:tcPr>
          <w:p>
            <w:pPr>
              <w:spacing w:line="280" w:lineRule="exact"/>
              <w:rPr>
                <w:rFonts w:ascii="仿宋" w:hAnsi="仿宋" w:eastAsia="仿宋"/>
                <w:szCs w:val="21"/>
              </w:rPr>
            </w:pPr>
          </w:p>
        </w:tc>
        <w:tc>
          <w:tcPr>
            <w:tcW w:w="1418" w:type="dxa"/>
          </w:tcPr>
          <w:p>
            <w:pPr>
              <w:spacing w:line="280" w:lineRule="exact"/>
              <w:rPr>
                <w:rFonts w:ascii="仿宋" w:hAnsi="仿宋" w:eastAsia="仿宋"/>
                <w:szCs w:val="21"/>
              </w:rPr>
            </w:pPr>
          </w:p>
        </w:tc>
        <w:tc>
          <w:tcPr>
            <w:tcW w:w="1134" w:type="dxa"/>
          </w:tcPr>
          <w:p>
            <w:pPr>
              <w:spacing w:line="280" w:lineRule="exact"/>
              <w:rPr>
                <w:rFonts w:ascii="仿宋" w:hAnsi="仿宋" w:eastAsia="仿宋"/>
                <w:szCs w:val="21"/>
              </w:rPr>
            </w:pPr>
          </w:p>
        </w:tc>
        <w:tc>
          <w:tcPr>
            <w:tcW w:w="2795"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名称</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4" w:type="dxa"/>
          </w:tcPr>
          <w:p>
            <w:pPr>
              <w:spacing w:line="280" w:lineRule="exact"/>
              <w:rPr>
                <w:rFonts w:ascii="仿宋" w:hAnsi="仿宋" w:eastAsia="仿宋"/>
                <w:szCs w:val="21"/>
              </w:rPr>
            </w:pPr>
            <w:r>
              <w:rPr>
                <w:rFonts w:hint="eastAsia" w:ascii="仿宋" w:hAnsi="仿宋" w:eastAsia="仿宋"/>
                <w:szCs w:val="21"/>
              </w:rPr>
              <w:t>价格（元/个）</w:t>
            </w:r>
          </w:p>
        </w:tc>
        <w:tc>
          <w:tcPr>
            <w:tcW w:w="1193"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4" w:type="dxa"/>
          </w:tcPr>
          <w:p>
            <w:pPr>
              <w:spacing w:line="280" w:lineRule="exact"/>
              <w:rPr>
                <w:rFonts w:ascii="仿宋" w:hAnsi="仿宋" w:eastAsia="仿宋"/>
                <w:szCs w:val="21"/>
              </w:rPr>
            </w:pPr>
          </w:p>
        </w:tc>
        <w:tc>
          <w:tcPr>
            <w:tcW w:w="1193"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r>
        <w:rPr>
          <w:rFonts w:hint="eastAsia" w:ascii="仿宋" w:hAnsi="仿宋" w:eastAsia="仿宋"/>
          <w:szCs w:val="21"/>
        </w:rPr>
        <w:t xml:space="preserve"> </w:t>
      </w:r>
    </w:p>
    <w:p>
      <w:pPr>
        <w:spacing w:line="280" w:lineRule="exact"/>
        <w:ind w:firstLine="42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r>
              <w:rPr>
                <w:rFonts w:hint="eastAsia" w:ascii="仿宋" w:hAnsi="仿宋" w:eastAsia="仿宋"/>
                <w:szCs w:val="21"/>
              </w:rPr>
              <w:t>序号</w:t>
            </w:r>
          </w:p>
        </w:tc>
        <w:tc>
          <w:tcPr>
            <w:tcW w:w="1985" w:type="dxa"/>
          </w:tcPr>
          <w:p>
            <w:pPr>
              <w:spacing w:line="280" w:lineRule="exact"/>
              <w:rPr>
                <w:rFonts w:ascii="仿宋" w:hAnsi="仿宋" w:eastAsia="仿宋"/>
                <w:szCs w:val="21"/>
              </w:rPr>
            </w:pPr>
            <w:r>
              <w:rPr>
                <w:rFonts w:hint="eastAsia" w:ascii="仿宋" w:hAnsi="仿宋" w:eastAsia="仿宋"/>
                <w:szCs w:val="21"/>
              </w:rPr>
              <w:t>须定期更换零部件</w:t>
            </w:r>
          </w:p>
        </w:tc>
        <w:tc>
          <w:tcPr>
            <w:tcW w:w="2126" w:type="dxa"/>
          </w:tcPr>
          <w:p>
            <w:pPr>
              <w:spacing w:line="280" w:lineRule="exact"/>
              <w:rPr>
                <w:rFonts w:ascii="仿宋" w:hAnsi="仿宋" w:eastAsia="仿宋"/>
                <w:szCs w:val="21"/>
              </w:rPr>
            </w:pPr>
            <w:r>
              <w:rPr>
                <w:rFonts w:hint="eastAsia" w:ascii="仿宋" w:hAnsi="仿宋" w:eastAsia="仿宋"/>
                <w:szCs w:val="21"/>
              </w:rPr>
              <w:t>品牌规格型号</w:t>
            </w:r>
          </w:p>
        </w:tc>
        <w:tc>
          <w:tcPr>
            <w:tcW w:w="1783" w:type="dxa"/>
          </w:tcPr>
          <w:p>
            <w:pPr>
              <w:spacing w:line="280" w:lineRule="exact"/>
              <w:rPr>
                <w:rFonts w:ascii="仿宋" w:hAnsi="仿宋" w:eastAsia="仿宋"/>
                <w:szCs w:val="21"/>
              </w:rPr>
            </w:pPr>
            <w:r>
              <w:rPr>
                <w:rFonts w:hint="eastAsia" w:ascii="仿宋" w:hAnsi="仿宋" w:eastAsia="仿宋"/>
                <w:szCs w:val="21"/>
              </w:rPr>
              <w:t>价格（元/个）</w:t>
            </w:r>
          </w:p>
        </w:tc>
        <w:tc>
          <w:tcPr>
            <w:tcW w:w="1194" w:type="dxa"/>
          </w:tcPr>
          <w:p>
            <w:pPr>
              <w:spacing w:line="280" w:lineRule="exact"/>
              <w:rPr>
                <w:rFonts w:ascii="仿宋" w:hAnsi="仿宋" w:eastAsia="仿宋"/>
                <w:szCs w:val="21"/>
              </w:rPr>
            </w:pPr>
            <w:r>
              <w:rPr>
                <w:rFonts w:hint="eastAsia" w:ascii="仿宋" w:hAnsi="仿宋" w:eastAsia="仿宋"/>
                <w:szCs w:val="21"/>
              </w:rPr>
              <w:t>是否开放</w:t>
            </w:r>
          </w:p>
        </w:tc>
        <w:tc>
          <w:tcPr>
            <w:tcW w:w="2268" w:type="dxa"/>
          </w:tcPr>
          <w:p>
            <w:pPr>
              <w:spacing w:line="280" w:lineRule="exact"/>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spacing w:line="280" w:lineRule="exact"/>
              <w:rPr>
                <w:rFonts w:ascii="仿宋" w:hAnsi="仿宋" w:eastAsia="仿宋"/>
                <w:szCs w:val="21"/>
              </w:rPr>
            </w:pPr>
          </w:p>
        </w:tc>
        <w:tc>
          <w:tcPr>
            <w:tcW w:w="1985" w:type="dxa"/>
          </w:tcPr>
          <w:p>
            <w:pPr>
              <w:spacing w:line="280" w:lineRule="exact"/>
              <w:rPr>
                <w:rFonts w:ascii="仿宋" w:hAnsi="仿宋" w:eastAsia="仿宋"/>
                <w:szCs w:val="21"/>
              </w:rPr>
            </w:pPr>
          </w:p>
        </w:tc>
        <w:tc>
          <w:tcPr>
            <w:tcW w:w="2126" w:type="dxa"/>
          </w:tcPr>
          <w:p>
            <w:pPr>
              <w:spacing w:line="280" w:lineRule="exact"/>
              <w:rPr>
                <w:rFonts w:ascii="仿宋" w:hAnsi="仿宋" w:eastAsia="仿宋"/>
                <w:szCs w:val="21"/>
              </w:rPr>
            </w:pPr>
          </w:p>
        </w:tc>
        <w:tc>
          <w:tcPr>
            <w:tcW w:w="1783" w:type="dxa"/>
          </w:tcPr>
          <w:p>
            <w:pPr>
              <w:spacing w:line="280" w:lineRule="exact"/>
              <w:rPr>
                <w:rFonts w:ascii="仿宋" w:hAnsi="仿宋" w:eastAsia="仿宋"/>
                <w:szCs w:val="21"/>
              </w:rPr>
            </w:pPr>
          </w:p>
        </w:tc>
        <w:tc>
          <w:tcPr>
            <w:tcW w:w="1194" w:type="dxa"/>
          </w:tcPr>
          <w:p>
            <w:pPr>
              <w:spacing w:line="280" w:lineRule="exact"/>
              <w:rPr>
                <w:rFonts w:ascii="仿宋" w:hAnsi="仿宋" w:eastAsia="仿宋"/>
                <w:szCs w:val="21"/>
              </w:rPr>
            </w:pPr>
          </w:p>
        </w:tc>
        <w:tc>
          <w:tcPr>
            <w:tcW w:w="2268" w:type="dxa"/>
          </w:tcPr>
          <w:p>
            <w:pPr>
              <w:spacing w:line="280" w:lineRule="exact"/>
              <w:rPr>
                <w:rFonts w:ascii="仿宋" w:hAnsi="仿宋" w:eastAsia="仿宋"/>
                <w:szCs w:val="21"/>
              </w:rPr>
            </w:pPr>
          </w:p>
        </w:tc>
      </w:tr>
    </w:tbl>
    <w:p>
      <w:pPr>
        <w:spacing w:line="280" w:lineRule="exact"/>
        <w:ind w:firstLine="420" w:firstLineChars="200"/>
        <w:rPr>
          <w:rFonts w:ascii="仿宋" w:hAnsi="仿宋" w:eastAsia="仿宋"/>
          <w:szCs w:val="21"/>
        </w:rPr>
      </w:pPr>
    </w:p>
    <w:p>
      <w:pPr>
        <w:spacing w:line="280" w:lineRule="exact"/>
        <w:ind w:firstLine="420" w:firstLineChars="200"/>
        <w:rPr>
          <w:rFonts w:ascii="仿宋" w:hAnsi="仿宋" w:eastAsia="仿宋"/>
          <w:szCs w:val="21"/>
        </w:rPr>
      </w:pPr>
    </w:p>
    <w:p/>
    <w:sectPr>
      <w:footerReference r:id="rId3" w:type="default"/>
      <w:pgSz w:w="11906" w:h="16838"/>
      <w:pgMar w:top="1134" w:right="1134" w:bottom="1134" w:left="113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194564"/>
      <w:docPartObj>
        <w:docPartGallery w:val="autotext"/>
      </w:docPartObj>
    </w:sdtPr>
    <w:sdtContent>
      <w:sdt>
        <w:sdtPr>
          <w:id w:val="171357217"/>
          <w:docPartObj>
            <w:docPartGallery w:val="autotext"/>
          </w:docPartObj>
        </w:sdtPr>
        <w:sdtContent>
          <w:p>
            <w:pPr>
              <w:pStyle w:val="2"/>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2"/>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901B4AB"/>
    <w:multiLevelType w:val="singleLevel"/>
    <w:tmpl w:val="2901B4AB"/>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372130"/>
    <w:rsid w:val="513721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 w:type="table" w:styleId="4">
    <w:name w:val="Table Grid"/>
    <w:basedOn w:val="3"/>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6">
    <w:name w:val="p0"/>
    <w:basedOn w:val="1"/>
    <w:uiPriority w:val="0"/>
    <w:pPr>
      <w:widowControl/>
      <w:spacing w:before="100" w:beforeAutospacing="1" w:after="100" w:afterAutospacing="1"/>
      <w:jc w:val="left"/>
    </w:pPr>
    <w:rPr>
      <w:rFonts w:ascii="宋体" w:hAnsi="宋体"/>
      <w:kern w:val="0"/>
      <w:sz w:val="24"/>
    </w:rPr>
  </w:style>
  <w:style w:type="paragraph" w:customStyle="1" w:styleId="7">
    <w:name w:val="p15"/>
    <w:basedOn w:val="1"/>
    <w:uiPriority w:val="0"/>
    <w:pPr>
      <w:widowControl/>
      <w:spacing w:before="100" w:beforeAutospacing="1" w:after="100" w:afterAutospacing="1"/>
      <w:jc w:val="left"/>
    </w:pPr>
    <w:rPr>
      <w:rFonts w:ascii="宋体" w:hAnsi="宋体"/>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2021-05-21T03:58:00Z</dcterms:created>
  <dc:creator>今晚打老虎จุ๊บ</dc:creator>
  <cp:lastModifiedBy>今晚打老虎จุ๊บ</cp:lastModifiedBy>
  <dcterms:modified xsi:type="dcterms:W3CDTF">2021-05-21T04:00:37Z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C6C8E162BA7F4D9788F963E7F36D0E6B</vt:lpwstr>
  </property>
</Properties>
</file>