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可视喉镜</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3"/>
        <w:gridCol w:w="461"/>
        <w:gridCol w:w="705"/>
        <w:gridCol w:w="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4"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1"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3"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1"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ascii="宋体" w:hAnsi="宋体"/>
                <w:sz w:val="24"/>
                <w:szCs w:val="24"/>
              </w:rPr>
              <w:t>具有拍照、录像、定格</w:t>
            </w:r>
            <w:r>
              <w:rPr>
                <w:rFonts w:hint="eastAsia" w:ascii="宋体" w:hAnsi="宋体"/>
                <w:sz w:val="24"/>
                <w:szCs w:val="24"/>
              </w:rPr>
              <w:t>和视频输出</w:t>
            </w:r>
            <w:r>
              <w:rPr>
                <w:rFonts w:ascii="宋体" w:hAnsi="宋体"/>
                <w:sz w:val="24"/>
                <w:szCs w:val="24"/>
              </w:rPr>
              <w:t>功能，</w:t>
            </w:r>
            <w:r>
              <w:rPr>
                <w:rFonts w:hint="eastAsia" w:ascii="宋体" w:hAnsi="宋体"/>
                <w:sz w:val="24"/>
                <w:szCs w:val="24"/>
              </w:rPr>
              <w:t>并</w:t>
            </w:r>
            <w:r>
              <w:rPr>
                <w:rFonts w:ascii="宋体" w:hAnsi="宋体"/>
                <w:sz w:val="24"/>
                <w:szCs w:val="24"/>
              </w:rPr>
              <w:t>可存储和导出</w:t>
            </w:r>
            <w:r>
              <w:rPr>
                <w:rFonts w:hint="eastAsia" w:ascii="宋体" w:hAnsi="宋体"/>
                <w:sz w:val="24"/>
                <w:szCs w:val="24"/>
              </w:rPr>
              <w:t>数据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lang w:eastAsia="zh-CN"/>
              </w:rPr>
              <w:t>有不同规格，</w:t>
            </w:r>
            <w:r>
              <w:rPr>
                <w:rFonts w:hint="eastAsia" w:ascii="宋体" w:hAnsi="宋体"/>
                <w:sz w:val="24"/>
                <w:szCs w:val="24"/>
              </w:rPr>
              <w:t>适用于成人、儿童、新生儿</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高清数字化摄像系统，搭配3″TFT彩色显示屏，</w:t>
            </w:r>
            <w:r>
              <w:rPr>
                <w:rFonts w:ascii="宋体" w:hAnsi="宋体"/>
                <w:sz w:val="24"/>
                <w:szCs w:val="24"/>
              </w:rPr>
              <w:t>影像还原效果好</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显示屏分辨率：</w:t>
            </w:r>
            <w:r>
              <w:rPr>
                <w:rFonts w:hint="eastAsia" w:ascii="宋体" w:hAnsi="宋体"/>
                <w:sz w:val="24"/>
                <w:szCs w:val="24"/>
                <w:lang w:val="en-US" w:eastAsia="zh-CN"/>
              </w:rPr>
              <w:t>96</w:t>
            </w:r>
            <w:r>
              <w:rPr>
                <w:rFonts w:hint="eastAsia" w:ascii="宋体" w:hAnsi="宋体"/>
                <w:sz w:val="24"/>
                <w:szCs w:val="24"/>
              </w:rPr>
              <w:t>0×480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摄像头分辨率：1</w:t>
            </w:r>
            <w:r>
              <w:rPr>
                <w:rFonts w:ascii="宋体" w:hAnsi="宋体"/>
                <w:sz w:val="24"/>
                <w:szCs w:val="24"/>
              </w:rPr>
              <w:t>600</w:t>
            </w:r>
            <w:r>
              <w:rPr>
                <w:rFonts w:hint="eastAsia" w:ascii="宋体" w:hAnsi="宋体"/>
                <w:sz w:val="24"/>
                <w:szCs w:val="24"/>
              </w:rPr>
              <w:t>×1</w:t>
            </w:r>
            <w:r>
              <w:rPr>
                <w:rFonts w:ascii="宋体" w:hAnsi="宋体"/>
                <w:sz w:val="24"/>
                <w:szCs w:val="24"/>
              </w:rPr>
              <w:t>200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摄像头拍照像素：200万</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有效景深：3～100mm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视场角：70±2º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hint="eastAsia" w:ascii="宋体" w:hAnsi="宋体"/>
                <w:sz w:val="24"/>
                <w:szCs w:val="24"/>
              </w:rPr>
              <w:t>电池续航能力：≥</w:t>
            </w:r>
            <w:r>
              <w:rPr>
                <w:rFonts w:ascii="宋体" w:hAnsi="宋体"/>
                <w:sz w:val="24"/>
                <w:szCs w:val="24"/>
              </w:rPr>
              <w:t>5</w:t>
            </w:r>
            <w:r>
              <w:rPr>
                <w:rFonts w:hint="eastAsia" w:ascii="宋体" w:hAnsi="宋体"/>
                <w:sz w:val="24"/>
                <w:szCs w:val="24"/>
              </w:rPr>
              <w:t>小时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hint="eastAsia" w:ascii="宋体" w:hAnsi="宋体"/>
                <w:sz w:val="24"/>
                <w:szCs w:val="24"/>
              </w:rPr>
              <w:t>充电时间:≤</w:t>
            </w:r>
            <w:r>
              <w:rPr>
                <w:rFonts w:ascii="宋体" w:hAnsi="宋体"/>
                <w:sz w:val="24"/>
                <w:szCs w:val="24"/>
              </w:rPr>
              <w:t>5</w:t>
            </w:r>
            <w:r>
              <w:rPr>
                <w:rFonts w:hint="eastAsia" w:ascii="宋体" w:hAnsi="宋体"/>
                <w:sz w:val="24"/>
                <w:szCs w:val="24"/>
              </w:rPr>
              <w:t>小时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hint="eastAsia" w:ascii="宋体" w:hAnsi="宋体"/>
                <w:sz w:val="24"/>
                <w:szCs w:val="24"/>
              </w:rPr>
              <w:t>电池使用寿命：循环充电＞800次</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显示屏：3"TFT彩色显示屏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显示器前后转动角度：0º～135º，左右转动角度：0º～275º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光源内置高功率防水LED光源，光照度：≥3000lux</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3" w:type="dxa"/>
            <w:vAlign w:val="top"/>
          </w:tcPr>
          <w:p>
            <w:pPr>
              <w:adjustRightInd w:val="0"/>
              <w:snapToGrid w:val="0"/>
              <w:rPr>
                <w:rFonts w:ascii="宋体" w:hAnsi="宋体"/>
                <w:sz w:val="24"/>
                <w:szCs w:val="24"/>
              </w:rPr>
            </w:pPr>
            <w:r>
              <w:rPr>
                <w:rFonts w:hint="eastAsia" w:ascii="宋体" w:hAnsi="宋体"/>
                <w:sz w:val="24"/>
                <w:szCs w:val="24"/>
              </w:rPr>
              <w:t>工作环境</w:t>
            </w:r>
            <w:r>
              <w:rPr>
                <w:rFonts w:hint="eastAsia" w:ascii="宋体" w:hAnsi="宋体"/>
                <w:sz w:val="24"/>
                <w:szCs w:val="24"/>
                <w:lang w:eastAsia="zh-CN"/>
              </w:rPr>
              <w:t>：</w:t>
            </w:r>
            <w:r>
              <w:rPr>
                <w:rFonts w:hint="eastAsia" w:ascii="宋体" w:hAnsi="宋体"/>
                <w:sz w:val="24"/>
                <w:szCs w:val="24"/>
              </w:rPr>
              <w:t xml:space="preserve"> 温  度:5℃～40℃</w:t>
            </w:r>
            <w:r>
              <w:rPr>
                <w:rFonts w:hint="eastAsia" w:ascii="宋体" w:hAnsi="宋体"/>
                <w:sz w:val="24"/>
                <w:szCs w:val="24"/>
                <w:lang w:eastAsia="zh-CN"/>
              </w:rPr>
              <w:t>，</w:t>
            </w:r>
            <w:r>
              <w:rPr>
                <w:rFonts w:hint="eastAsia" w:ascii="宋体" w:hAnsi="宋体"/>
                <w:sz w:val="24"/>
                <w:szCs w:val="24"/>
              </w:rPr>
              <w:t>湿  度:≤80%</w:t>
            </w:r>
            <w:r>
              <w:rPr>
                <w:rFonts w:hint="eastAsia" w:ascii="宋体" w:hAnsi="宋体"/>
                <w:sz w:val="24"/>
                <w:szCs w:val="24"/>
                <w:lang w:eastAsia="zh-CN"/>
              </w:rPr>
              <w:t>，</w:t>
            </w:r>
            <w:r>
              <w:rPr>
                <w:rFonts w:hint="eastAsia" w:ascii="宋体" w:hAnsi="宋体"/>
                <w:sz w:val="24"/>
                <w:szCs w:val="24"/>
              </w:rPr>
              <w:t>大气压力:860hpa～1060hpa</w:t>
            </w:r>
            <w:r>
              <w:rPr>
                <w:rFonts w:hint="eastAsia" w:ascii="宋体" w:hAnsi="宋体"/>
                <w:sz w:val="24"/>
                <w:szCs w:val="24"/>
                <w:lang w:eastAsia="zh-CN"/>
              </w:rPr>
              <w:t>，</w:t>
            </w:r>
            <w:r>
              <w:rPr>
                <w:rFonts w:hint="eastAsia" w:ascii="宋体" w:hAnsi="宋体"/>
                <w:sz w:val="24"/>
                <w:szCs w:val="24"/>
              </w:rPr>
              <w:t>充电器输入:100～240V，50/60Hz,0.35A</w:t>
            </w:r>
            <w:r>
              <w:rPr>
                <w:rFonts w:hint="eastAsia" w:ascii="宋体" w:hAnsi="宋体"/>
                <w:sz w:val="24"/>
                <w:szCs w:val="24"/>
                <w:lang w:eastAsia="zh-CN"/>
              </w:rPr>
              <w:t>，</w:t>
            </w:r>
            <w:r>
              <w:rPr>
                <w:rFonts w:hint="eastAsia" w:ascii="宋体" w:hAnsi="宋体"/>
                <w:sz w:val="24"/>
                <w:szCs w:val="24"/>
              </w:rPr>
              <w:t>充电器输出:5V,2000mA</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0" w:type="auto"/>
          </w:tcPr>
          <w:p>
            <w:pPr>
              <w:spacing w:line="320" w:lineRule="exact"/>
              <w:rPr>
                <w:rFonts w:ascii="仿宋" w:hAnsi="仿宋" w:eastAsia="仿宋"/>
                <w:szCs w:val="21"/>
              </w:rPr>
            </w:pPr>
          </w:p>
        </w:tc>
        <w:tc>
          <w:tcPr>
            <w:tcW w:w="7143"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E3336"/>
    <w:multiLevelType w:val="singleLevel"/>
    <w:tmpl w:val="9F8E3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F4481"/>
    <w:rsid w:val="307F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2021-05-21T03:57:00Z</dcterms:created>
  <dc:creator>今晚打老虎จุ๊บ</dc:creator>
  <cp:lastModifiedBy>今晚打老虎จุ๊บ</cp:lastModifiedBy>
  <dcterms:modified xsi:type="dcterms:W3CDTF">2021-05-21T03:58:26Z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72C8A1629A4C4DEE81FD0741164973E8</vt:lpwstr>
  </property>
</Properties>
</file>