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bookmarkStart w:id="0" w:name="_GoBack"/>
      <w:r>
        <w:rPr>
          <w:rFonts w:hint="eastAsia" w:asciiTheme="majorEastAsia" w:hAnsiTheme="majorEastAsia" w:eastAsiaTheme="majorEastAsia"/>
          <w:b/>
          <w:sz w:val="32"/>
          <w:szCs w:val="32"/>
          <w:u w:val="single"/>
          <w:lang w:val="en-US" w:eastAsia="zh-CN"/>
        </w:rPr>
        <w:t>分娩床</w:t>
      </w:r>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6"/>
        <w:gridCol w:w="514"/>
        <w:gridCol w:w="7145"/>
        <w:gridCol w:w="461"/>
        <w:gridCol w:w="704"/>
        <w:gridCol w:w="7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15"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61"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70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751"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51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145"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61" w:type="dxa"/>
            <w:vMerge w:val="continue"/>
          </w:tcPr>
          <w:p>
            <w:pPr>
              <w:spacing w:line="320" w:lineRule="exact"/>
              <w:rPr>
                <w:rFonts w:ascii="仿宋" w:hAnsi="仿宋" w:eastAsia="仿宋"/>
                <w:szCs w:val="21"/>
              </w:rPr>
            </w:pPr>
          </w:p>
        </w:tc>
        <w:tc>
          <w:tcPr>
            <w:tcW w:w="704" w:type="dxa"/>
            <w:vMerge w:val="continue"/>
          </w:tcPr>
          <w:p>
            <w:pPr>
              <w:spacing w:line="320" w:lineRule="exact"/>
              <w:rPr>
                <w:rFonts w:ascii="仿宋" w:hAnsi="仿宋" w:eastAsia="仿宋"/>
                <w:szCs w:val="21"/>
              </w:rPr>
            </w:pPr>
          </w:p>
        </w:tc>
        <w:tc>
          <w:tcPr>
            <w:tcW w:w="751"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5" w:type="dxa"/>
            <w:vAlign w:val="top"/>
          </w:tcPr>
          <w:p>
            <w:pPr>
              <w:adjustRightInd w:val="0"/>
              <w:snapToGrid w:val="0"/>
              <w:rPr>
                <w:rFonts w:hint="eastAsia" w:ascii="宋体" w:hAnsi="宋体"/>
                <w:sz w:val="24"/>
                <w:szCs w:val="24"/>
              </w:rPr>
            </w:pPr>
            <w:r>
              <w:rPr>
                <w:rFonts w:hint="eastAsia" w:ascii="宋体" w:hAnsi="宋体"/>
                <w:sz w:val="24"/>
                <w:szCs w:val="24"/>
                <w:lang w:val="en-US" w:eastAsia="zh-CN"/>
              </w:rPr>
              <w:t>该床采用液压升降，床面前后倾及背板折转采用蜗杆、齿轮、齿条传动结构</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5" w:type="dxa"/>
            <w:vAlign w:val="top"/>
          </w:tcPr>
          <w:p>
            <w:pPr>
              <w:adjustRightInd w:val="0"/>
              <w:snapToGrid w:val="0"/>
              <w:rPr>
                <w:rFonts w:hint="eastAsia" w:ascii="宋体" w:hAnsi="宋体"/>
                <w:sz w:val="24"/>
                <w:szCs w:val="24"/>
              </w:rPr>
            </w:pPr>
            <w:r>
              <w:rPr>
                <w:rFonts w:hint="eastAsia" w:ascii="宋体" w:hAnsi="宋体"/>
                <w:sz w:val="24"/>
                <w:szCs w:val="24"/>
                <w:lang w:val="en-US" w:eastAsia="zh-CN"/>
              </w:rPr>
              <w:t>各种动作可在规定的范围内任意调节并锁定、操作方便，腿板可拆卸</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5" w:type="dxa"/>
            <w:vAlign w:val="top"/>
          </w:tcPr>
          <w:p>
            <w:pPr>
              <w:adjustRightInd w:val="0"/>
              <w:snapToGrid w:val="0"/>
              <w:rPr>
                <w:rFonts w:hint="eastAsia" w:ascii="宋体" w:hAnsi="宋体"/>
                <w:sz w:val="24"/>
                <w:szCs w:val="24"/>
              </w:rPr>
            </w:pPr>
            <w:r>
              <w:rPr>
                <w:rFonts w:hint="eastAsia" w:ascii="宋体" w:hAnsi="宋体"/>
                <w:sz w:val="24"/>
                <w:szCs w:val="24"/>
                <w:lang w:val="en-US" w:eastAsia="zh-CN"/>
              </w:rPr>
              <w:t>外表美观，易于清洁</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5" w:type="dxa"/>
            <w:vAlign w:val="top"/>
          </w:tcPr>
          <w:p>
            <w:pPr>
              <w:adjustRightInd w:val="0"/>
              <w:snapToGrid w:val="0"/>
              <w:rPr>
                <w:rFonts w:hint="eastAsia" w:ascii="宋体" w:hAnsi="宋体"/>
                <w:sz w:val="24"/>
                <w:szCs w:val="24"/>
              </w:rPr>
            </w:pPr>
            <w:r>
              <w:rPr>
                <w:rFonts w:hint="eastAsia" w:ascii="宋体" w:hAnsi="宋体"/>
                <w:sz w:val="24"/>
                <w:szCs w:val="24"/>
                <w:lang w:val="en-US" w:eastAsia="zh-CN"/>
              </w:rPr>
              <w:t>台面床宽 2000（</w:t>
            </w:r>
            <w:r>
              <w:rPr>
                <w:rFonts w:hint="eastAsia" w:ascii="宋体" w:hAnsi="宋体"/>
                <w:sz w:val="24"/>
                <w:szCs w:val="24"/>
              </w:rPr>
              <w:t>±</w:t>
            </w:r>
            <w:r>
              <w:rPr>
                <w:rFonts w:hint="eastAsia" w:ascii="宋体" w:hAnsi="宋体"/>
                <w:sz w:val="24"/>
                <w:szCs w:val="24"/>
                <w:lang w:val="en-US" w:eastAsia="zh-CN"/>
              </w:rPr>
              <w:t>20）*600（</w:t>
            </w:r>
            <w:r>
              <w:rPr>
                <w:rFonts w:hint="eastAsia" w:ascii="宋体" w:hAnsi="宋体"/>
                <w:sz w:val="24"/>
                <w:szCs w:val="24"/>
              </w:rPr>
              <w:t>±</w:t>
            </w:r>
            <w:r>
              <w:rPr>
                <w:rFonts w:hint="eastAsia" w:ascii="宋体" w:hAnsi="宋体"/>
                <w:sz w:val="24"/>
                <w:szCs w:val="24"/>
                <w:lang w:val="en-US" w:eastAsia="zh-CN"/>
              </w:rPr>
              <w:t>20）mm</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5" w:type="dxa"/>
            <w:vAlign w:val="top"/>
          </w:tcPr>
          <w:p>
            <w:pPr>
              <w:adjustRightInd w:val="0"/>
              <w:snapToGrid w:val="0"/>
              <w:rPr>
                <w:rFonts w:hint="eastAsia" w:ascii="宋体" w:hAnsi="宋体"/>
                <w:sz w:val="24"/>
                <w:szCs w:val="24"/>
              </w:rPr>
            </w:pPr>
            <w:r>
              <w:rPr>
                <w:rFonts w:hint="eastAsia" w:ascii="宋体" w:hAnsi="宋体"/>
                <w:sz w:val="24"/>
                <w:szCs w:val="24"/>
                <w:lang w:val="en-US" w:eastAsia="zh-CN"/>
              </w:rPr>
              <w:t>台面宽度 最低700（</w:t>
            </w:r>
            <w:r>
              <w:rPr>
                <w:rFonts w:hint="eastAsia" w:ascii="宋体" w:hAnsi="宋体"/>
                <w:sz w:val="24"/>
                <w:szCs w:val="24"/>
              </w:rPr>
              <w:t>±</w:t>
            </w:r>
            <w:r>
              <w:rPr>
                <w:rFonts w:hint="eastAsia" w:ascii="宋体" w:hAnsi="宋体"/>
                <w:sz w:val="24"/>
                <w:szCs w:val="24"/>
                <w:lang w:val="en-US" w:eastAsia="zh-CN"/>
              </w:rPr>
              <w:t>20）mm</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5" w:type="dxa"/>
            <w:vAlign w:val="top"/>
          </w:tcPr>
          <w:p>
            <w:pPr>
              <w:adjustRightInd w:val="0"/>
              <w:snapToGrid w:val="0"/>
              <w:rPr>
                <w:rFonts w:hint="eastAsia" w:ascii="宋体" w:hAnsi="宋体"/>
                <w:sz w:val="24"/>
                <w:szCs w:val="24"/>
              </w:rPr>
            </w:pPr>
            <w:r>
              <w:rPr>
                <w:rFonts w:hint="eastAsia" w:ascii="宋体" w:hAnsi="宋体"/>
                <w:sz w:val="24"/>
                <w:szCs w:val="24"/>
                <w:lang w:val="en-US" w:eastAsia="zh-CN"/>
              </w:rPr>
              <w:t>台面升降行程 300mm</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5" w:type="dxa"/>
            <w:vAlign w:val="center"/>
          </w:tcPr>
          <w:p>
            <w:pPr>
              <w:adjustRightInd w:val="0"/>
              <w:snapToGrid w:val="0"/>
              <w:rPr>
                <w:rFonts w:hint="eastAsia" w:ascii="宋体" w:hAnsi="宋体"/>
                <w:sz w:val="24"/>
                <w:szCs w:val="24"/>
                <w:lang w:val="en-US" w:eastAsia="zh-CN"/>
              </w:rPr>
            </w:pPr>
            <w:r>
              <w:rPr>
                <w:rFonts w:hint="eastAsia" w:ascii="宋体" w:hAnsi="宋体"/>
                <w:sz w:val="24"/>
                <w:szCs w:val="24"/>
                <w:lang w:val="en-US" w:eastAsia="zh-CN"/>
              </w:rPr>
              <w:t>前倾</w:t>
            </w:r>
            <w:r>
              <w:rPr>
                <w:rFonts w:hint="eastAsia" w:ascii="宋体" w:hAnsi="宋体"/>
                <w:sz w:val="24"/>
                <w:szCs w:val="24"/>
              </w:rPr>
              <w:t>≥</w:t>
            </w:r>
            <w:r>
              <w:rPr>
                <w:rFonts w:hint="eastAsia" w:ascii="宋体" w:hAnsi="宋体"/>
                <w:sz w:val="24"/>
                <w:szCs w:val="24"/>
                <w:lang w:val="en-US" w:eastAsia="zh-CN"/>
              </w:rPr>
              <w:t>80°，后倾</w:t>
            </w:r>
            <w:r>
              <w:rPr>
                <w:rFonts w:hint="eastAsia" w:ascii="宋体" w:hAnsi="宋体"/>
                <w:sz w:val="24"/>
                <w:szCs w:val="24"/>
              </w:rPr>
              <w:t>≥</w:t>
            </w:r>
            <w:r>
              <w:rPr>
                <w:rFonts w:hint="eastAsia" w:ascii="宋体" w:hAnsi="宋体"/>
                <w:sz w:val="24"/>
                <w:szCs w:val="24"/>
                <w:lang w:val="en-US" w:eastAsia="zh-CN"/>
              </w:rPr>
              <w:t>20°</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5" w:type="dxa"/>
            <w:vAlign w:val="center"/>
          </w:tcPr>
          <w:p>
            <w:pPr>
              <w:adjustRightInd w:val="0"/>
              <w:snapToGrid w:val="0"/>
              <w:rPr>
                <w:rFonts w:hint="eastAsia" w:ascii="宋体" w:hAnsi="宋体"/>
                <w:sz w:val="24"/>
                <w:szCs w:val="24"/>
                <w:lang w:val="en-US" w:eastAsia="zh-CN"/>
              </w:rPr>
            </w:pPr>
            <w:r>
              <w:rPr>
                <w:rFonts w:hint="eastAsia" w:ascii="宋体" w:hAnsi="宋体"/>
                <w:sz w:val="24"/>
                <w:szCs w:val="24"/>
                <w:lang w:val="en-US" w:eastAsia="zh-CN"/>
              </w:rPr>
              <w:t>背板调节 上折</w:t>
            </w:r>
            <w:r>
              <w:rPr>
                <w:rFonts w:hint="eastAsia" w:ascii="宋体" w:hAnsi="宋体"/>
                <w:sz w:val="24"/>
                <w:szCs w:val="24"/>
              </w:rPr>
              <w:t>≥</w:t>
            </w:r>
            <w:r>
              <w:rPr>
                <w:rFonts w:hint="eastAsia" w:ascii="宋体" w:hAnsi="宋体"/>
                <w:sz w:val="24"/>
                <w:szCs w:val="24"/>
                <w:lang w:val="en-US" w:eastAsia="zh-CN"/>
              </w:rPr>
              <w:t>60°-70°</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5" w:type="dxa"/>
            <w:vAlign w:val="center"/>
          </w:tcPr>
          <w:p>
            <w:pPr>
              <w:adjustRightInd w:val="0"/>
              <w:snapToGrid w:val="0"/>
              <w:rPr>
                <w:rFonts w:hint="eastAsia" w:ascii="宋体" w:hAnsi="宋体"/>
                <w:sz w:val="24"/>
                <w:szCs w:val="24"/>
              </w:rPr>
            </w:pPr>
            <w:r>
              <w:rPr>
                <w:rFonts w:hint="eastAsia" w:ascii="宋体" w:hAnsi="宋体"/>
                <w:sz w:val="24"/>
                <w:szCs w:val="24"/>
                <w:lang w:val="en-US" w:eastAsia="zh-CN"/>
              </w:rPr>
              <w:t>基本配置清单：手术台床体一套，床垫一套，麻醉屏架一件，托手架一套，托腿架一套，拉手一套，污物盆一件</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5" w:type="dxa"/>
            <w:vAlign w:val="center"/>
          </w:tcPr>
          <w:p>
            <w:pPr>
              <w:adjustRightInd w:val="0"/>
              <w:snapToGrid w:val="0"/>
              <w:rPr>
                <w:rFonts w:hint="eastAsia" w:ascii="宋体" w:hAnsi="宋体"/>
                <w:sz w:val="24"/>
                <w:szCs w:val="24"/>
              </w:rPr>
            </w:pPr>
            <w:r>
              <w:rPr>
                <w:rFonts w:hint="eastAsia" w:ascii="宋体" w:hAnsi="宋体"/>
                <w:sz w:val="24"/>
                <w:szCs w:val="24"/>
                <w:lang w:val="en-US" w:eastAsia="zh-CN"/>
              </w:rPr>
              <w:t>一台简易不锈钢产床（满足分娩基本需要）二台简易妇检床（满足科室检查需求）</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7145"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7145"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4"/>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65CEAD"/>
    <w:multiLevelType w:val="singleLevel"/>
    <w:tmpl w:val="6365CEA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812E4"/>
    <w:rsid w:val="19E81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2021-05-21T03:45:00Z</dcterms:created>
  <dc:creator>今晚打老虎จุ๊บ</dc:creator>
  <cp:lastModifiedBy>今晚打老虎จุ๊บ</cp:lastModifiedBy>
  <dcterms:modified xsi:type="dcterms:W3CDTF">2021-05-21T03:48:17Z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8AE7F70A2A9F43B680BE0A4B528CABF7</vt:lpwstr>
  </property>
</Properties>
</file>