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注射泵、输液泵</w:t>
      </w:r>
      <w:r>
        <w:rPr>
          <w:rFonts w:hint="eastAsia" w:hAnsi="宋体"/>
          <w:b/>
          <w:sz w:val="32"/>
          <w:szCs w:val="32"/>
          <w:u w:val="single"/>
        </w:rPr>
        <w:t xml:space="preserve"> </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7"/>
        <w:gridCol w:w="427"/>
        <w:gridCol w:w="7684"/>
        <w:gridCol w:w="427"/>
        <w:gridCol w:w="427"/>
        <w:gridCol w:w="6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36"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27"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428"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640"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427"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68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27" w:type="dxa"/>
            <w:vMerge w:val="continue"/>
          </w:tcPr>
          <w:p>
            <w:pPr>
              <w:spacing w:line="320" w:lineRule="exact"/>
              <w:rPr>
                <w:rFonts w:ascii="仿宋" w:hAnsi="仿宋" w:eastAsia="仿宋"/>
                <w:szCs w:val="21"/>
              </w:rPr>
            </w:pPr>
          </w:p>
        </w:tc>
        <w:tc>
          <w:tcPr>
            <w:tcW w:w="428" w:type="dxa"/>
            <w:vMerge w:val="continue"/>
          </w:tcPr>
          <w:p>
            <w:pPr>
              <w:spacing w:line="320" w:lineRule="exact"/>
              <w:rPr>
                <w:rFonts w:ascii="仿宋" w:hAnsi="仿宋" w:eastAsia="仿宋"/>
                <w:szCs w:val="21"/>
              </w:rPr>
            </w:pPr>
          </w:p>
        </w:tc>
        <w:tc>
          <w:tcPr>
            <w:tcW w:w="640"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jc w:val="center"/>
              <w:rPr>
                <w:rFonts w:hint="eastAsia" w:ascii="仿宋" w:hAnsi="仿宋" w:eastAsia="仿宋"/>
                <w:b/>
                <w:szCs w:val="21"/>
              </w:rPr>
            </w:pPr>
          </w:p>
        </w:tc>
        <w:tc>
          <w:tcPr>
            <w:tcW w:w="427" w:type="dxa"/>
          </w:tcPr>
          <w:p>
            <w:pPr>
              <w:spacing w:line="320" w:lineRule="exact"/>
              <w:jc w:val="center"/>
              <w:rPr>
                <w:rFonts w:hint="eastAsia" w:ascii="仿宋" w:hAnsi="仿宋" w:eastAsia="仿宋"/>
                <w:b/>
                <w:szCs w:val="21"/>
              </w:rPr>
            </w:pPr>
          </w:p>
        </w:tc>
        <w:tc>
          <w:tcPr>
            <w:tcW w:w="7682"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注射泵</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427" w:type="dxa"/>
          </w:tcPr>
          <w:p>
            <w:pPr>
              <w:spacing w:line="320" w:lineRule="exact"/>
              <w:rPr>
                <w:rFonts w:ascii="仿宋" w:hAnsi="仿宋" w:eastAsia="仿宋"/>
                <w:szCs w:val="21"/>
              </w:rPr>
            </w:pPr>
          </w:p>
        </w:tc>
        <w:tc>
          <w:tcPr>
            <w:tcW w:w="7682" w:type="dxa"/>
          </w:tcPr>
          <w:p>
            <w:pPr>
              <w:numPr>
                <w:ilvl w:val="0"/>
                <w:numId w:val="0"/>
              </w:numPr>
              <w:spacing w:line="360" w:lineRule="auto"/>
              <w:ind w:leftChars="0"/>
              <w:rPr>
                <w:rFonts w:ascii="仿宋" w:hAnsi="仿宋" w:eastAsia="仿宋"/>
                <w:szCs w:val="21"/>
              </w:rPr>
            </w:pPr>
            <w:r>
              <w:rPr>
                <w:rFonts w:hint="eastAsia" w:ascii="宋体" w:hAnsi="宋体" w:eastAsia="宋体" w:cs="宋体"/>
                <w:sz w:val="24"/>
                <w:szCs w:val="24"/>
              </w:rPr>
              <w:t>可组合式注射泵</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427" w:type="dxa"/>
          </w:tcPr>
          <w:p>
            <w:pPr>
              <w:spacing w:line="320" w:lineRule="exact"/>
              <w:rPr>
                <w:rFonts w:ascii="仿宋" w:hAnsi="仿宋" w:eastAsia="仿宋"/>
                <w:szCs w:val="21"/>
              </w:rPr>
            </w:pPr>
          </w:p>
        </w:tc>
        <w:tc>
          <w:tcPr>
            <w:tcW w:w="7682" w:type="dxa"/>
          </w:tcPr>
          <w:p>
            <w:pPr>
              <w:numPr>
                <w:ilvl w:val="0"/>
                <w:numId w:val="0"/>
              </w:numPr>
              <w:spacing w:line="360" w:lineRule="auto"/>
              <w:ind w:leftChars="0"/>
              <w:rPr>
                <w:rFonts w:ascii="仿宋" w:hAnsi="仿宋" w:eastAsia="仿宋"/>
                <w:szCs w:val="21"/>
              </w:rPr>
            </w:pPr>
            <w:r>
              <w:rPr>
                <w:rFonts w:hint="eastAsia" w:ascii="宋体" w:hAnsi="宋体" w:eastAsia="宋体" w:cs="宋体"/>
                <w:sz w:val="24"/>
                <w:szCs w:val="24"/>
              </w:rPr>
              <w:t>水平卧式结构：使用过程中操作界面、显示屏幕面向正上方，安全放置、便于操作。</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427" w:type="dxa"/>
          </w:tcPr>
          <w:p>
            <w:pPr>
              <w:spacing w:line="320" w:lineRule="exact"/>
              <w:rPr>
                <w:rFonts w:ascii="仿宋" w:hAnsi="仿宋" w:eastAsia="仿宋"/>
                <w:szCs w:val="21"/>
              </w:rPr>
            </w:pPr>
          </w:p>
        </w:tc>
        <w:tc>
          <w:tcPr>
            <w:tcW w:w="7682" w:type="dxa"/>
          </w:tcPr>
          <w:p>
            <w:pPr>
              <w:numPr>
                <w:ilvl w:val="0"/>
                <w:numId w:val="0"/>
              </w:numPr>
              <w:spacing w:line="360" w:lineRule="auto"/>
              <w:ind w:leftChars="0"/>
              <w:rPr>
                <w:rFonts w:ascii="仿宋" w:hAnsi="仿宋" w:eastAsia="仿宋"/>
                <w:szCs w:val="21"/>
              </w:rPr>
            </w:pPr>
            <w:r>
              <w:rPr>
                <w:rFonts w:hint="eastAsia" w:ascii="宋体" w:hAnsi="宋体" w:eastAsia="宋体" w:cs="宋体"/>
                <w:sz w:val="24"/>
                <w:szCs w:val="24"/>
              </w:rPr>
              <w:t>电源：交流电源：交流100-240V 50/60Hz功率消耗小于20VA</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4</w:t>
            </w:r>
          </w:p>
        </w:tc>
        <w:tc>
          <w:tcPr>
            <w:tcW w:w="427" w:type="dxa"/>
          </w:tcPr>
          <w:p>
            <w:pPr>
              <w:spacing w:line="320" w:lineRule="exact"/>
              <w:rPr>
                <w:rFonts w:ascii="仿宋" w:hAnsi="仿宋" w:eastAsia="仿宋"/>
                <w:szCs w:val="21"/>
              </w:rPr>
            </w:pPr>
          </w:p>
        </w:tc>
        <w:tc>
          <w:tcPr>
            <w:tcW w:w="7682" w:type="dxa"/>
          </w:tcPr>
          <w:p>
            <w:pPr>
              <w:numPr>
                <w:ilvl w:val="0"/>
                <w:numId w:val="0"/>
              </w:numPr>
              <w:spacing w:line="360" w:lineRule="auto"/>
              <w:ind w:leftChars="0"/>
              <w:rPr>
                <w:rFonts w:ascii="仿宋" w:hAnsi="仿宋" w:eastAsia="仿宋"/>
                <w:szCs w:val="21"/>
              </w:rPr>
            </w:pPr>
            <w:r>
              <w:rPr>
                <w:rFonts w:hint="eastAsia" w:ascii="宋体" w:hAnsi="宋体" w:eastAsia="宋体" w:cs="宋体"/>
                <w:sz w:val="24"/>
                <w:szCs w:val="24"/>
              </w:rPr>
              <w:t>外部直流电源：直流12V</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5</w:t>
            </w:r>
          </w:p>
        </w:tc>
        <w:tc>
          <w:tcPr>
            <w:tcW w:w="427" w:type="dxa"/>
          </w:tcPr>
          <w:p>
            <w:pPr>
              <w:spacing w:line="320" w:lineRule="exact"/>
              <w:rPr>
                <w:rFonts w:ascii="仿宋" w:hAnsi="仿宋" w:eastAsia="仿宋"/>
                <w:szCs w:val="21"/>
              </w:rPr>
            </w:pPr>
          </w:p>
        </w:tc>
        <w:tc>
          <w:tcPr>
            <w:tcW w:w="7682" w:type="dxa"/>
          </w:tcPr>
          <w:p>
            <w:pPr>
              <w:numPr>
                <w:ilvl w:val="0"/>
                <w:numId w:val="0"/>
              </w:numPr>
              <w:spacing w:line="360" w:lineRule="auto"/>
              <w:ind w:leftChars="0"/>
              <w:rPr>
                <w:rFonts w:ascii="仿宋" w:hAnsi="仿宋" w:eastAsia="仿宋"/>
                <w:szCs w:val="21"/>
              </w:rPr>
            </w:pPr>
            <w:r>
              <w:rPr>
                <w:rFonts w:hint="eastAsia" w:ascii="宋体" w:hAnsi="宋体" w:eastAsia="宋体" w:cs="宋体"/>
                <w:sz w:val="24"/>
                <w:szCs w:val="24"/>
              </w:rPr>
              <w:t>内置电池：锂电池11.1V 1500mAh，不小于8小时（全新电池完全充电情况下以5mL/h速度注射时) （提供证明文件）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6</w:t>
            </w:r>
          </w:p>
        </w:tc>
        <w:tc>
          <w:tcPr>
            <w:tcW w:w="427" w:type="dxa"/>
          </w:tcPr>
          <w:p>
            <w:pPr>
              <w:spacing w:line="320" w:lineRule="exact"/>
              <w:rPr>
                <w:rFonts w:ascii="仿宋" w:hAnsi="仿宋" w:eastAsia="仿宋"/>
                <w:szCs w:val="21"/>
              </w:rPr>
            </w:pPr>
          </w:p>
        </w:tc>
        <w:tc>
          <w:tcPr>
            <w:tcW w:w="7682" w:type="dxa"/>
          </w:tcPr>
          <w:p>
            <w:pPr>
              <w:numPr>
                <w:ilvl w:val="0"/>
                <w:numId w:val="0"/>
              </w:numPr>
              <w:spacing w:line="360" w:lineRule="auto"/>
              <w:ind w:leftChars="0"/>
              <w:rPr>
                <w:rFonts w:ascii="仿宋" w:hAnsi="仿宋" w:eastAsia="仿宋"/>
                <w:szCs w:val="21"/>
              </w:rPr>
            </w:pPr>
            <w:r>
              <w:rPr>
                <w:rFonts w:hint="eastAsia" w:ascii="宋体" w:hAnsi="宋体" w:eastAsia="宋体" w:cs="宋体"/>
                <w:sz w:val="24"/>
                <w:szCs w:val="24"/>
              </w:rPr>
              <w:t>适用的注射器：规格为10mL、20mL、30mL和50（60）mL的所有符合标准的注射器</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7</w:t>
            </w:r>
          </w:p>
        </w:tc>
        <w:tc>
          <w:tcPr>
            <w:tcW w:w="427" w:type="dxa"/>
          </w:tcPr>
          <w:p>
            <w:pPr>
              <w:spacing w:line="320" w:lineRule="exact"/>
              <w:rPr>
                <w:rFonts w:ascii="仿宋" w:hAnsi="仿宋" w:eastAsia="仿宋"/>
                <w:szCs w:val="21"/>
              </w:rPr>
            </w:pPr>
          </w:p>
        </w:tc>
        <w:tc>
          <w:tcPr>
            <w:tcW w:w="7682" w:type="dxa"/>
          </w:tcPr>
          <w:p>
            <w:pPr>
              <w:numPr>
                <w:ilvl w:val="0"/>
                <w:numId w:val="0"/>
              </w:numPr>
              <w:spacing w:line="360" w:lineRule="auto"/>
              <w:ind w:leftChars="0"/>
              <w:rPr>
                <w:rFonts w:ascii="仿宋" w:hAnsi="仿宋" w:eastAsia="仿宋"/>
                <w:szCs w:val="21"/>
              </w:rPr>
            </w:pPr>
            <w:r>
              <w:rPr>
                <w:rFonts w:hint="eastAsia" w:ascii="宋体" w:hAnsi="宋体" w:eastAsia="宋体" w:cs="宋体"/>
                <w:sz w:val="24"/>
                <w:szCs w:val="24"/>
              </w:rPr>
              <w:t>注射速度设定范围：最小增量为0.1mL/h</w:t>
            </w:r>
          </w:p>
          <w:p>
            <w:pPr>
              <w:widowControl w:val="0"/>
              <w:numPr>
                <w:ilvl w:val="0"/>
                <w:numId w:val="0"/>
              </w:num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0.1-300.0mL/h（10mL注射器）</w:t>
            </w:r>
          </w:p>
          <w:p>
            <w:pPr>
              <w:widowControl w:val="0"/>
              <w:numPr>
                <w:ilvl w:val="0"/>
                <w:numId w:val="0"/>
              </w:num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0.1-600.0mL/h（20mL注射器）</w:t>
            </w:r>
          </w:p>
          <w:p>
            <w:pPr>
              <w:widowControl w:val="0"/>
              <w:numPr>
                <w:ilvl w:val="0"/>
                <w:numId w:val="0"/>
              </w:num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0.1-900.0mL/h（30mL注射器）</w:t>
            </w:r>
          </w:p>
          <w:p>
            <w:pPr>
              <w:widowControl w:val="0"/>
              <w:numPr>
                <w:ilvl w:val="0"/>
                <w:numId w:val="0"/>
              </w:num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0.1-2000.0mL/h（50（60）mL注射器）（提供证明文件）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8</w:t>
            </w:r>
          </w:p>
        </w:tc>
        <w:tc>
          <w:tcPr>
            <w:tcW w:w="427" w:type="dxa"/>
          </w:tcPr>
          <w:p>
            <w:pPr>
              <w:spacing w:line="320" w:lineRule="exact"/>
              <w:rPr>
                <w:rFonts w:ascii="仿宋" w:hAnsi="仿宋" w:eastAsia="仿宋"/>
                <w:szCs w:val="21"/>
              </w:rPr>
            </w:pPr>
          </w:p>
        </w:tc>
        <w:tc>
          <w:tcPr>
            <w:tcW w:w="7682" w:type="dxa"/>
          </w:tcPr>
          <w:p>
            <w:pPr>
              <w:spacing w:line="360" w:lineRule="auto"/>
              <w:rPr>
                <w:rFonts w:ascii="仿宋" w:hAnsi="仿宋" w:eastAsia="仿宋"/>
                <w:szCs w:val="21"/>
              </w:rPr>
            </w:pPr>
            <w:r>
              <w:rPr>
                <w:rFonts w:hint="eastAsia" w:ascii="宋体" w:hAnsi="宋体" w:eastAsia="宋体" w:cs="宋体"/>
                <w:sz w:val="24"/>
                <w:szCs w:val="24"/>
              </w:rPr>
              <w:t>注射总量显示范围：0.1-99999.9mL（提供证明文件）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9</w:t>
            </w:r>
          </w:p>
        </w:tc>
        <w:tc>
          <w:tcPr>
            <w:tcW w:w="427" w:type="dxa"/>
          </w:tcPr>
          <w:p>
            <w:pPr>
              <w:spacing w:line="320" w:lineRule="exact"/>
              <w:rPr>
                <w:rFonts w:ascii="仿宋" w:hAnsi="仿宋" w:eastAsia="仿宋"/>
                <w:szCs w:val="21"/>
              </w:rPr>
            </w:pPr>
          </w:p>
        </w:tc>
        <w:tc>
          <w:tcPr>
            <w:tcW w:w="7682" w:type="dxa"/>
          </w:tcPr>
          <w:p>
            <w:pPr>
              <w:spacing w:line="360" w:lineRule="auto"/>
              <w:rPr>
                <w:rFonts w:ascii="仿宋" w:hAnsi="仿宋" w:eastAsia="仿宋"/>
                <w:szCs w:val="21"/>
              </w:rPr>
            </w:pPr>
            <w:r>
              <w:rPr>
                <w:rFonts w:hint="eastAsia" w:ascii="宋体" w:hAnsi="宋体" w:eastAsia="宋体" w:cs="宋体"/>
                <w:sz w:val="24"/>
                <w:szCs w:val="24"/>
              </w:rPr>
              <w:t xml:space="preserve">注射精度：机械精度：±1% </w:t>
            </w:r>
            <w:r>
              <w:rPr>
                <w:rFonts w:hint="eastAsia" w:ascii="宋体" w:hAnsi="宋体" w:eastAsia="宋体" w:cs="宋体"/>
                <w:sz w:val="24"/>
                <w:szCs w:val="24"/>
                <w:lang w:eastAsia="zh-CN"/>
              </w:rPr>
              <w:t>，</w:t>
            </w:r>
            <w:r>
              <w:rPr>
                <w:rFonts w:hint="eastAsia" w:ascii="宋体" w:hAnsi="宋体" w:eastAsia="宋体" w:cs="宋体"/>
                <w:sz w:val="24"/>
                <w:szCs w:val="24"/>
              </w:rPr>
              <w:t>包括注射器的精度：±2%</w:t>
            </w:r>
            <w:r>
              <w:rPr>
                <w:rFonts w:hint="eastAsia" w:ascii="宋体" w:hAnsi="宋体" w:eastAsia="宋体" w:cs="宋体"/>
                <w:sz w:val="24"/>
                <w:szCs w:val="24"/>
                <w:lang w:eastAsia="zh-CN"/>
              </w:rPr>
              <w:t>，</w:t>
            </w:r>
            <w:r>
              <w:rPr>
                <w:rFonts w:hint="eastAsia" w:ascii="宋体" w:hAnsi="宋体" w:eastAsia="宋体" w:cs="宋体"/>
                <w:sz w:val="24"/>
                <w:szCs w:val="24"/>
              </w:rPr>
              <w:t>专利设计的精密传动结构，注射更精密更稳定（提供证明文件）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10</w:t>
            </w:r>
          </w:p>
        </w:tc>
        <w:tc>
          <w:tcPr>
            <w:tcW w:w="427" w:type="dxa"/>
          </w:tcPr>
          <w:p>
            <w:pPr>
              <w:spacing w:line="320" w:lineRule="exact"/>
              <w:rPr>
                <w:rFonts w:ascii="仿宋" w:hAnsi="仿宋" w:eastAsia="仿宋"/>
                <w:szCs w:val="21"/>
              </w:rPr>
            </w:pPr>
          </w:p>
        </w:tc>
        <w:tc>
          <w:tcPr>
            <w:tcW w:w="7682" w:type="dxa"/>
          </w:tcPr>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快进操作：</w:t>
            </w:r>
          </w:p>
          <w:p>
            <w:pPr>
              <w:widowControl w:val="0"/>
              <w:numPr>
                <w:ilvl w:val="0"/>
                <w:numId w:val="0"/>
              </w:num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300.0mL/h（10mL注射器）</w:t>
            </w:r>
          </w:p>
          <w:p>
            <w:pPr>
              <w:widowControl w:val="0"/>
              <w:numPr>
                <w:ilvl w:val="0"/>
                <w:numId w:val="0"/>
              </w:num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600.0mL/h（20mL注射器）</w:t>
            </w:r>
          </w:p>
          <w:p>
            <w:pPr>
              <w:widowControl w:val="0"/>
              <w:numPr>
                <w:ilvl w:val="0"/>
                <w:numId w:val="0"/>
              </w:num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900.0mL/h（30mL注射器）</w:t>
            </w:r>
          </w:p>
          <w:p>
            <w:pPr>
              <w:widowControl w:val="0"/>
              <w:numPr>
                <w:ilvl w:val="0"/>
                <w:numId w:val="0"/>
              </w:num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1500.0mL/h（50（60）mL注射器）（提供证明文件）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11</w:t>
            </w:r>
          </w:p>
        </w:tc>
        <w:tc>
          <w:tcPr>
            <w:tcW w:w="427" w:type="dxa"/>
          </w:tcPr>
          <w:p>
            <w:pPr>
              <w:spacing w:line="320" w:lineRule="exact"/>
              <w:rPr>
                <w:rFonts w:ascii="仿宋" w:hAnsi="仿宋" w:eastAsia="仿宋"/>
                <w:szCs w:val="21"/>
              </w:rPr>
            </w:pPr>
          </w:p>
        </w:tc>
        <w:tc>
          <w:tcPr>
            <w:tcW w:w="7682" w:type="dxa"/>
          </w:tcPr>
          <w:p>
            <w:pPr>
              <w:spacing w:line="360" w:lineRule="auto"/>
              <w:rPr>
                <w:rFonts w:ascii="仿宋" w:hAnsi="仿宋" w:eastAsia="仿宋"/>
                <w:szCs w:val="21"/>
              </w:rPr>
            </w:pPr>
            <w:r>
              <w:rPr>
                <w:rFonts w:hint="eastAsia" w:ascii="宋体" w:hAnsi="宋体" w:eastAsia="宋体" w:cs="宋体"/>
                <w:sz w:val="24"/>
                <w:szCs w:val="24"/>
              </w:rPr>
              <w:t>KVO速度：0.1mL/h</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12</w:t>
            </w:r>
          </w:p>
        </w:tc>
        <w:tc>
          <w:tcPr>
            <w:tcW w:w="427" w:type="dxa"/>
          </w:tcPr>
          <w:p>
            <w:pPr>
              <w:spacing w:line="320" w:lineRule="exact"/>
              <w:rPr>
                <w:rFonts w:ascii="仿宋" w:hAnsi="仿宋" w:eastAsia="仿宋"/>
                <w:szCs w:val="21"/>
              </w:rPr>
            </w:pPr>
          </w:p>
        </w:tc>
        <w:tc>
          <w:tcPr>
            <w:tcW w:w="7682" w:type="dxa"/>
          </w:tcPr>
          <w:p>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阻塞级别：可以进行3级选择</w:t>
            </w:r>
          </w:p>
          <w:p>
            <w:pPr>
              <w:widowControl w:val="0"/>
              <w:numPr>
                <w:ilvl w:val="0"/>
                <w:numId w:val="0"/>
              </w:num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I:   300±100mmHg（40.0±13.3kPa）</w:t>
            </w:r>
          </w:p>
          <w:p>
            <w:pPr>
              <w:widowControl w:val="0"/>
              <w:numPr>
                <w:ilvl w:val="0"/>
                <w:numId w:val="0"/>
              </w:num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II:   500±100mmHg（66.7±13.3kPa）</w:t>
            </w:r>
          </w:p>
          <w:p>
            <w:pPr>
              <w:widowControl w:val="0"/>
              <w:numPr>
                <w:ilvl w:val="0"/>
                <w:numId w:val="0"/>
              </w:num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III:  800±200mmHg（106.7±26.7kPa）</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13</w:t>
            </w:r>
          </w:p>
        </w:tc>
        <w:tc>
          <w:tcPr>
            <w:tcW w:w="427" w:type="dxa"/>
          </w:tcPr>
          <w:p>
            <w:pPr>
              <w:spacing w:line="320" w:lineRule="exact"/>
              <w:rPr>
                <w:rFonts w:ascii="仿宋" w:hAnsi="仿宋" w:eastAsia="仿宋"/>
                <w:szCs w:val="21"/>
              </w:rPr>
            </w:pPr>
          </w:p>
        </w:tc>
        <w:tc>
          <w:tcPr>
            <w:tcW w:w="7682" w:type="dxa"/>
          </w:tcPr>
          <w:p>
            <w:pPr>
              <w:spacing w:line="360" w:lineRule="auto"/>
              <w:rPr>
                <w:rFonts w:ascii="仿宋" w:hAnsi="仿宋" w:eastAsia="仿宋"/>
                <w:szCs w:val="21"/>
              </w:rPr>
            </w:pPr>
            <w:r>
              <w:rPr>
                <w:rFonts w:hint="eastAsia" w:ascii="宋体" w:hAnsi="宋体" w:eastAsia="宋体" w:cs="宋体"/>
                <w:sz w:val="24"/>
                <w:szCs w:val="24"/>
              </w:rPr>
              <w:t>报警：注射将完成、注射器推空、注射完成、注射阻塞、无电池、电池电量低、电池电量严重短缺、无交流电源、无外部直流电源、注射器松脱、遗忘操作、注射泵自检和运行过程故障自动诊断报警、速度无效、限制量小于等于总量。</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14</w:t>
            </w:r>
          </w:p>
        </w:tc>
        <w:tc>
          <w:tcPr>
            <w:tcW w:w="427" w:type="dxa"/>
          </w:tcPr>
          <w:p>
            <w:pPr>
              <w:spacing w:line="320" w:lineRule="exact"/>
              <w:rPr>
                <w:rFonts w:ascii="仿宋" w:hAnsi="仿宋" w:eastAsia="仿宋"/>
                <w:szCs w:val="21"/>
              </w:rPr>
            </w:pPr>
          </w:p>
        </w:tc>
        <w:tc>
          <w:tcPr>
            <w:tcW w:w="7682" w:type="dxa"/>
          </w:tcPr>
          <w:p>
            <w:pPr>
              <w:spacing w:line="360" w:lineRule="auto"/>
              <w:rPr>
                <w:rFonts w:ascii="仿宋" w:hAnsi="仿宋" w:eastAsia="仿宋"/>
                <w:szCs w:val="21"/>
              </w:rPr>
            </w:pPr>
            <w:r>
              <w:rPr>
                <w:rFonts w:hint="eastAsia" w:ascii="宋体" w:hAnsi="宋体" w:eastAsia="宋体" w:cs="宋体"/>
                <w:sz w:val="24"/>
                <w:szCs w:val="24"/>
              </w:rPr>
              <w:t>特殊功能：再报警功能</w:t>
            </w:r>
            <w:r>
              <w:rPr>
                <w:rFonts w:hint="eastAsia" w:ascii="宋体" w:hAnsi="宋体" w:eastAsia="宋体" w:cs="宋体"/>
                <w:sz w:val="24"/>
                <w:szCs w:val="24"/>
                <w:lang w:eastAsia="zh-CN"/>
              </w:rPr>
              <w:t>，</w:t>
            </w:r>
            <w:r>
              <w:rPr>
                <w:rFonts w:hint="eastAsia" w:ascii="宋体" w:hAnsi="宋体" w:eastAsia="宋体" w:cs="宋体"/>
                <w:sz w:val="24"/>
                <w:szCs w:val="24"/>
              </w:rPr>
              <w:t>静音报警声音后，若仍然存在报警，约2分钟后，将继续报警。</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15</w:t>
            </w:r>
          </w:p>
        </w:tc>
        <w:tc>
          <w:tcPr>
            <w:tcW w:w="427" w:type="dxa"/>
          </w:tcPr>
          <w:p>
            <w:pPr>
              <w:spacing w:line="320" w:lineRule="exact"/>
              <w:rPr>
                <w:rFonts w:ascii="仿宋" w:hAnsi="仿宋" w:eastAsia="仿宋"/>
                <w:szCs w:val="21"/>
              </w:rPr>
            </w:pPr>
          </w:p>
        </w:tc>
        <w:tc>
          <w:tcPr>
            <w:tcW w:w="7682" w:type="dxa"/>
          </w:tcPr>
          <w:p>
            <w:pPr>
              <w:spacing w:line="360" w:lineRule="auto"/>
              <w:rPr>
                <w:rFonts w:ascii="仿宋" w:hAnsi="仿宋" w:eastAsia="仿宋"/>
                <w:szCs w:val="21"/>
              </w:rPr>
            </w:pPr>
            <w:r>
              <w:rPr>
                <w:rFonts w:hint="eastAsia" w:ascii="宋体" w:hAnsi="宋体" w:eastAsia="宋体" w:cs="宋体"/>
                <w:sz w:val="24"/>
                <w:szCs w:val="24"/>
              </w:rPr>
              <w:t>事件记录功能：能够存储、回放大于300个事件。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16</w:t>
            </w:r>
          </w:p>
        </w:tc>
        <w:tc>
          <w:tcPr>
            <w:tcW w:w="427" w:type="dxa"/>
          </w:tcPr>
          <w:p>
            <w:pPr>
              <w:spacing w:line="320" w:lineRule="exact"/>
              <w:rPr>
                <w:rFonts w:ascii="仿宋" w:hAnsi="仿宋" w:eastAsia="仿宋"/>
                <w:szCs w:val="21"/>
              </w:rPr>
            </w:pPr>
          </w:p>
        </w:tc>
        <w:tc>
          <w:tcPr>
            <w:tcW w:w="7682" w:type="dxa"/>
          </w:tcPr>
          <w:p>
            <w:pPr>
              <w:spacing w:line="360" w:lineRule="auto"/>
              <w:rPr>
                <w:rFonts w:ascii="仿宋" w:hAnsi="仿宋" w:eastAsia="仿宋"/>
                <w:szCs w:val="21"/>
              </w:rPr>
            </w:pPr>
            <w:r>
              <w:rPr>
                <w:rFonts w:hint="eastAsia" w:ascii="宋体" w:hAnsi="宋体" w:eastAsia="宋体" w:cs="宋体"/>
                <w:sz w:val="24"/>
                <w:szCs w:val="24"/>
              </w:rPr>
              <w:t>声音音量等级：可调3级报警音量。（提供证明文件）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17</w:t>
            </w:r>
          </w:p>
        </w:tc>
        <w:tc>
          <w:tcPr>
            <w:tcW w:w="427" w:type="dxa"/>
          </w:tcPr>
          <w:p>
            <w:pPr>
              <w:spacing w:line="320" w:lineRule="exact"/>
              <w:rPr>
                <w:rFonts w:ascii="仿宋" w:hAnsi="仿宋" w:eastAsia="仿宋"/>
                <w:szCs w:val="21"/>
              </w:rPr>
            </w:pPr>
          </w:p>
        </w:tc>
        <w:tc>
          <w:tcPr>
            <w:tcW w:w="7682" w:type="dxa"/>
          </w:tcPr>
          <w:p>
            <w:pPr>
              <w:spacing w:line="360" w:lineRule="auto"/>
              <w:rPr>
                <w:rFonts w:ascii="仿宋" w:hAnsi="仿宋" w:eastAsia="仿宋"/>
                <w:szCs w:val="21"/>
              </w:rPr>
            </w:pPr>
            <w:r>
              <w:rPr>
                <w:rFonts w:hint="eastAsia" w:ascii="宋体" w:hAnsi="宋体" w:eastAsia="宋体" w:cs="宋体"/>
                <w:sz w:val="24"/>
                <w:szCs w:val="24"/>
              </w:rPr>
              <w:t>电源切换功能：当交流/直流电源停止供电时，注射泵自动切换为内置电池供电。</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18</w:t>
            </w:r>
          </w:p>
        </w:tc>
        <w:tc>
          <w:tcPr>
            <w:tcW w:w="427" w:type="dxa"/>
          </w:tcPr>
          <w:p>
            <w:pPr>
              <w:spacing w:line="320" w:lineRule="exact"/>
              <w:rPr>
                <w:rFonts w:ascii="仿宋" w:hAnsi="仿宋" w:eastAsia="仿宋"/>
                <w:szCs w:val="21"/>
              </w:rPr>
            </w:pPr>
          </w:p>
        </w:tc>
        <w:tc>
          <w:tcPr>
            <w:tcW w:w="7682" w:type="dxa"/>
            <w:vAlign w:val="center"/>
          </w:tcPr>
          <w:p>
            <w:pPr>
              <w:adjustRightInd w:val="0"/>
              <w:snapToGrid w:val="0"/>
              <w:rPr>
                <w:rFonts w:ascii="仿宋" w:hAnsi="仿宋" w:eastAsia="仿宋"/>
                <w:szCs w:val="21"/>
              </w:rPr>
            </w:pPr>
            <w:r>
              <w:rPr>
                <w:rFonts w:hint="eastAsia" w:ascii="宋体" w:hAnsi="宋体"/>
                <w:sz w:val="24"/>
                <w:szCs w:val="24"/>
              </w:rPr>
              <w:t>质保要求：整机免费保修叁年（含所有零部件，包括须定期更换零部件）。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19</w:t>
            </w:r>
          </w:p>
        </w:tc>
        <w:tc>
          <w:tcPr>
            <w:tcW w:w="427" w:type="dxa"/>
          </w:tcPr>
          <w:p>
            <w:pPr>
              <w:spacing w:line="320" w:lineRule="exact"/>
              <w:rPr>
                <w:rFonts w:ascii="仿宋" w:hAnsi="仿宋" w:eastAsia="仿宋"/>
                <w:szCs w:val="21"/>
              </w:rPr>
            </w:pPr>
          </w:p>
        </w:tc>
        <w:tc>
          <w:tcPr>
            <w:tcW w:w="7682" w:type="dxa"/>
            <w:vAlign w:val="center"/>
          </w:tcPr>
          <w:p>
            <w:pPr>
              <w:adjustRightInd w:val="0"/>
              <w:snapToGrid w:val="0"/>
              <w:rPr>
                <w:rFonts w:ascii="仿宋" w:hAnsi="仿宋" w:eastAsia="仿宋"/>
                <w:szCs w:val="21"/>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427" w:type="dxa"/>
          </w:tcPr>
          <w:p>
            <w:pPr>
              <w:spacing w:line="320" w:lineRule="exact"/>
              <w:rPr>
                <w:rFonts w:ascii="仿宋" w:hAnsi="仿宋" w:eastAsia="仿宋"/>
                <w:szCs w:val="21"/>
              </w:rPr>
            </w:pPr>
          </w:p>
        </w:tc>
        <w:tc>
          <w:tcPr>
            <w:tcW w:w="7682" w:type="dxa"/>
          </w:tcPr>
          <w:p>
            <w:pPr>
              <w:numPr>
                <w:ilvl w:val="0"/>
                <w:numId w:val="0"/>
              </w:numPr>
              <w:spacing w:line="360" w:lineRule="auto"/>
              <w:ind w:leftChars="0"/>
              <w:jc w:val="center"/>
              <w:rPr>
                <w:rFonts w:hint="eastAsia" w:ascii="仿宋" w:hAnsi="仿宋" w:eastAsia="仿宋"/>
                <w:szCs w:val="21"/>
                <w:lang w:eastAsia="zh-CN"/>
              </w:rPr>
            </w:pPr>
            <w:r>
              <w:rPr>
                <w:rFonts w:hint="eastAsia" w:ascii="仿宋" w:hAnsi="仿宋" w:eastAsia="仿宋"/>
                <w:b/>
                <w:bCs/>
                <w:szCs w:val="21"/>
                <w:lang w:eastAsia="zh-CN"/>
              </w:rPr>
              <w:t>输液泵</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1</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firstLine="0" w:firstLineChars="0"/>
              <w:jc w:val="left"/>
              <w:textAlignment w:val="auto"/>
              <w:rPr>
                <w:rFonts w:ascii="仿宋" w:hAnsi="仿宋" w:eastAsia="仿宋"/>
                <w:szCs w:val="21"/>
              </w:rPr>
            </w:pPr>
            <w:r>
              <w:rPr>
                <w:rFonts w:hint="eastAsia" w:ascii="宋体" w:hAnsi="宋体" w:eastAsia="宋体" w:cs="宋体"/>
                <w:sz w:val="24"/>
                <w:szCs w:val="24"/>
                <w:lang w:val="en-US" w:eastAsia="zh-CN"/>
              </w:rPr>
              <w:t>1、</w:t>
            </w:r>
            <w:r>
              <w:rPr>
                <w:rFonts w:hint="eastAsia" w:ascii="宋体" w:hAnsi="宋体" w:eastAsia="宋体" w:cs="宋体"/>
                <w:sz w:val="24"/>
                <w:szCs w:val="24"/>
              </w:rPr>
              <w:t>注射模式：速度模式、时间模式、体重模式、序列模式、点滴模式、梯度模式、首剂量模式、  微量模式（提供证明文件）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2</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firstLine="0" w:firstLineChars="0"/>
              <w:jc w:val="left"/>
              <w:textAlignment w:val="auto"/>
              <w:rPr>
                <w:rFonts w:ascii="仿宋" w:hAnsi="仿宋" w:eastAsia="仿宋"/>
                <w:szCs w:val="21"/>
              </w:rPr>
            </w:pPr>
            <w:r>
              <w:rPr>
                <w:rFonts w:hint="eastAsia" w:ascii="宋体" w:hAnsi="宋体" w:eastAsia="宋体" w:cs="宋体"/>
                <w:sz w:val="24"/>
                <w:szCs w:val="24"/>
                <w:lang w:val="en-US" w:eastAsia="zh-CN"/>
              </w:rPr>
              <w:t>2、</w:t>
            </w:r>
            <w:r>
              <w:rPr>
                <w:rFonts w:hint="eastAsia" w:ascii="宋体" w:hAnsi="宋体" w:eastAsia="宋体" w:cs="宋体"/>
                <w:sz w:val="24"/>
                <w:szCs w:val="24"/>
              </w:rPr>
              <w:t>显示 ：LCD显示屏 ，触摸屏操作、数字盘输入（提供证明文件）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3</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输液速率：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0.1-1200.0ml/h或（0.03-400d/min）（20d/ml输液器）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0.1-400.0ml/h或（0.1-400d/min）（60d/ml输液器）</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4</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firstLine="0" w:firstLineChars="0"/>
              <w:jc w:val="left"/>
              <w:textAlignment w:val="auto"/>
              <w:rPr>
                <w:rFonts w:ascii="仿宋" w:hAnsi="仿宋" w:eastAsia="仿宋"/>
                <w:szCs w:val="21"/>
              </w:rPr>
            </w:pPr>
            <w:r>
              <w:rPr>
                <w:rFonts w:hint="eastAsia" w:ascii="宋体" w:hAnsi="宋体" w:eastAsia="宋体" w:cs="宋体"/>
                <w:sz w:val="24"/>
                <w:szCs w:val="24"/>
                <w:lang w:val="en-US" w:eastAsia="zh-CN"/>
              </w:rPr>
              <w:t>4、</w:t>
            </w:r>
            <w:r>
              <w:rPr>
                <w:rFonts w:hint="eastAsia" w:ascii="宋体" w:hAnsi="宋体" w:eastAsia="宋体" w:cs="宋体"/>
                <w:sz w:val="24"/>
                <w:szCs w:val="24"/>
              </w:rPr>
              <w:t>阻塞等级：225mmHg~975mmHg 可以选择11档阻塞级别，并且可以显示管路的压力状态</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5</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0" w:firstLine="0" w:firstLineChars="0"/>
              <w:jc w:val="left"/>
              <w:textAlignment w:val="auto"/>
              <w:rPr>
                <w:rFonts w:ascii="仿宋" w:hAnsi="仿宋" w:eastAsia="仿宋"/>
                <w:szCs w:val="21"/>
              </w:rPr>
            </w:pPr>
            <w:r>
              <w:rPr>
                <w:rFonts w:hint="eastAsia" w:ascii="宋体" w:hAnsi="宋体" w:eastAsia="宋体" w:cs="宋体"/>
                <w:sz w:val="24"/>
                <w:szCs w:val="24"/>
                <w:lang w:val="en-US" w:eastAsia="zh-CN"/>
              </w:rPr>
              <w:t>5、</w:t>
            </w:r>
            <w:r>
              <w:rPr>
                <w:rFonts w:hint="eastAsia" w:ascii="宋体" w:hAnsi="宋体" w:eastAsia="宋体" w:cs="宋体"/>
                <w:sz w:val="24"/>
                <w:szCs w:val="24"/>
              </w:rPr>
              <w:t>具有晚间操作照明灯，支持药物库功能、7种界面颜色更改，用于安全警示（提供证明文件）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6</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快进操作：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0.1-1200.0ml/h（20d/ml输液器）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0.1-400.0ml/h（60d/ml输液器）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根据快进量自动计算快进速度，且不得低于当前速度</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7</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ascii="仿宋" w:hAnsi="仿宋" w:eastAsia="仿宋"/>
                <w:szCs w:val="21"/>
              </w:rPr>
            </w:pPr>
            <w:r>
              <w:rPr>
                <w:rFonts w:hint="eastAsia" w:ascii="宋体" w:hAnsi="宋体" w:eastAsia="宋体" w:cs="宋体"/>
                <w:sz w:val="24"/>
                <w:szCs w:val="24"/>
              </w:rPr>
              <w:t>气泡敏感度，25-800ul,7挡可调</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8</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ascii="仿宋" w:hAnsi="仿宋" w:eastAsia="仿宋"/>
                <w:szCs w:val="21"/>
              </w:rPr>
            </w:pPr>
            <w:r>
              <w:rPr>
                <w:rFonts w:hint="eastAsia" w:ascii="宋体" w:hAnsi="宋体" w:eastAsia="宋体" w:cs="宋体"/>
                <w:sz w:val="24"/>
                <w:szCs w:val="24"/>
              </w:rPr>
              <w:t>具有在线滴定功能，保证输液精度稳定（提供证明文件）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eastAsia" w:ascii="仿宋" w:hAnsi="仿宋" w:eastAsia="仿宋"/>
                <w:szCs w:val="21"/>
                <w:lang w:val="en-US" w:eastAsia="zh-CN"/>
              </w:rPr>
            </w:pPr>
            <w:r>
              <w:rPr>
                <w:rFonts w:hint="eastAsia" w:ascii="仿宋" w:hAnsi="仿宋" w:eastAsia="仿宋"/>
                <w:szCs w:val="21"/>
                <w:lang w:val="en-US" w:eastAsia="zh-CN"/>
              </w:rPr>
              <w:t>9</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ascii="仿宋" w:hAnsi="仿宋" w:eastAsia="仿宋"/>
                <w:szCs w:val="21"/>
              </w:rPr>
            </w:pPr>
            <w:r>
              <w:rPr>
                <w:rFonts w:hint="eastAsia" w:ascii="宋体" w:hAnsi="宋体" w:eastAsia="宋体" w:cs="宋体"/>
                <w:sz w:val="24"/>
                <w:szCs w:val="24"/>
              </w:rPr>
              <w:t>具有电动安全门、电动止夜夹，保证输液精度稳定（提供证明文件）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10</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ascii="仿宋" w:hAnsi="仿宋" w:eastAsia="仿宋"/>
                <w:szCs w:val="21"/>
              </w:rPr>
            </w:pPr>
            <w:r>
              <w:rPr>
                <w:rFonts w:hint="eastAsia" w:ascii="宋体" w:hAnsi="宋体" w:eastAsia="宋体" w:cs="宋体"/>
                <w:sz w:val="24"/>
                <w:szCs w:val="24"/>
              </w:rPr>
              <w:t xml:space="preserve">累计容量 </w:t>
            </w:r>
            <w:r>
              <w:rPr>
                <w:rFonts w:hint="eastAsia" w:ascii="宋体" w:hAnsi="宋体" w:eastAsia="宋体" w:cs="宋体"/>
                <w:sz w:val="24"/>
                <w:szCs w:val="24"/>
                <w:lang w:eastAsia="zh-CN"/>
              </w:rPr>
              <w:t>：</w:t>
            </w:r>
            <w:r>
              <w:rPr>
                <w:rFonts w:hint="eastAsia" w:ascii="宋体" w:hAnsi="宋体" w:eastAsia="宋体" w:cs="宋体"/>
                <w:sz w:val="24"/>
                <w:szCs w:val="24"/>
              </w:rPr>
              <w:t>0.1-99999.99mL</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11</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ascii="仿宋" w:hAnsi="仿宋" w:eastAsia="仿宋"/>
                <w:szCs w:val="21"/>
              </w:rPr>
            </w:pPr>
            <w:r>
              <w:rPr>
                <w:rFonts w:hint="eastAsia" w:ascii="宋体" w:hAnsi="宋体" w:eastAsia="宋体" w:cs="宋体"/>
                <w:sz w:val="24"/>
                <w:szCs w:val="24"/>
              </w:rPr>
              <w:t>KVO ：0.1-5mL/h 可调</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12</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ascii="仿宋" w:hAnsi="仿宋" w:eastAsia="仿宋"/>
                <w:szCs w:val="21"/>
              </w:rPr>
            </w:pPr>
            <w:r>
              <w:rPr>
                <w:rFonts w:hint="eastAsia" w:ascii="宋体" w:hAnsi="宋体" w:eastAsia="宋体" w:cs="宋体"/>
                <w:sz w:val="24"/>
                <w:szCs w:val="24"/>
              </w:rPr>
              <w:t>限制量：0.1-99999.99mL</w:t>
            </w:r>
            <w:r>
              <w:rPr>
                <w:rFonts w:hint="eastAsia" w:ascii="宋体" w:hAnsi="宋体" w:eastAsia="宋体" w:cs="宋体"/>
                <w:sz w:val="24"/>
                <w:szCs w:val="24"/>
                <w:lang w:eastAsia="zh-CN"/>
              </w:rPr>
              <w:t>，</w:t>
            </w:r>
            <w:r>
              <w:rPr>
                <w:rFonts w:hint="eastAsia" w:ascii="宋体" w:hAnsi="宋体" w:eastAsia="宋体" w:cs="宋体"/>
                <w:sz w:val="24"/>
                <w:szCs w:val="24"/>
              </w:rPr>
              <w:t xml:space="preserve">精度： ≤±5% </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13</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ascii="仿宋" w:hAnsi="仿宋" w:eastAsia="仿宋"/>
                <w:szCs w:val="21"/>
              </w:rPr>
            </w:pPr>
            <w:r>
              <w:rPr>
                <w:rFonts w:hint="eastAsia" w:ascii="宋体" w:hAnsi="宋体" w:eastAsia="宋体" w:cs="宋体"/>
                <w:sz w:val="24"/>
                <w:szCs w:val="24"/>
              </w:rPr>
              <w:t>电源：交流电源：交流100-240V 50/60Hz输入功率25VA</w:t>
            </w:r>
            <w:r>
              <w:rPr>
                <w:rFonts w:hint="eastAsia" w:ascii="宋体" w:hAnsi="宋体" w:eastAsia="宋体" w:cs="宋体"/>
                <w:sz w:val="24"/>
                <w:szCs w:val="24"/>
                <w:lang w:eastAsia="zh-CN"/>
              </w:rPr>
              <w:t>，</w:t>
            </w:r>
            <w:r>
              <w:rPr>
                <w:rFonts w:hint="eastAsia" w:ascii="宋体" w:hAnsi="宋体" w:eastAsia="宋体" w:cs="宋体"/>
                <w:sz w:val="24"/>
                <w:szCs w:val="24"/>
              </w:rPr>
              <w:t xml:space="preserve"> 内置电池：锂电池11.1V 1500mAh</w:t>
            </w:r>
            <w:r>
              <w:rPr>
                <w:rFonts w:hint="eastAsia" w:ascii="宋体" w:hAnsi="宋体" w:eastAsia="宋体" w:cs="宋体"/>
                <w:sz w:val="24"/>
                <w:szCs w:val="24"/>
                <w:lang w:eastAsia="zh-CN"/>
              </w:rPr>
              <w:t>，</w:t>
            </w:r>
            <w:r>
              <w:rPr>
                <w:rFonts w:hint="eastAsia" w:ascii="宋体" w:hAnsi="宋体" w:eastAsia="宋体" w:cs="宋体"/>
                <w:sz w:val="24"/>
                <w:szCs w:val="24"/>
              </w:rPr>
              <w:t>连续使用时间：不小于5小时（全新电池完全充电情况下以25mL/h速度输液时)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14</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ascii="仿宋" w:hAnsi="仿宋" w:eastAsia="仿宋"/>
                <w:szCs w:val="21"/>
              </w:rPr>
            </w:pPr>
            <w:r>
              <w:rPr>
                <w:rFonts w:hint="eastAsia" w:ascii="宋体" w:hAnsi="宋体" w:eastAsia="宋体" w:cs="宋体"/>
                <w:sz w:val="24"/>
                <w:szCs w:val="24"/>
              </w:rPr>
              <w:t>无线联网： 可连接接静脉输注中央站、护士呼叫、语音通话、输液泵信息联网。静脉输注中央站可同屏监视所有科室或指定科室的输夜泵的实时输液信息，包括床号、病人姓名、药物名称、预置量、速度、剩余时间、已输液量。用户可设置剩余时间阈值</w:t>
            </w:r>
            <w:r>
              <w:rPr>
                <w:rFonts w:hint="eastAsia" w:ascii="宋体" w:hAnsi="宋体" w:eastAsia="宋体" w:cs="宋体"/>
                <w:sz w:val="24"/>
                <w:szCs w:val="24"/>
                <w:lang w:eastAsia="zh-CN"/>
              </w:rPr>
              <w:t>，</w:t>
            </w:r>
            <w:r>
              <w:rPr>
                <w:rFonts w:hint="eastAsia" w:ascii="宋体" w:hAnsi="宋体" w:eastAsia="宋体" w:cs="宋体"/>
                <w:sz w:val="24"/>
                <w:szCs w:val="24"/>
              </w:rPr>
              <w:t>中央管理站最大支持显示50张床位的输液泵信息。（提供静脉输注中央站医疗器械注册证）</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15</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 w:hAnsi="仿宋" w:eastAsia="仿宋"/>
                <w:szCs w:val="21"/>
              </w:rPr>
            </w:pPr>
            <w:r>
              <w:rPr>
                <w:rFonts w:hint="eastAsia" w:ascii="宋体" w:hAnsi="宋体" w:eastAsia="宋体" w:cs="宋体"/>
                <w:sz w:val="24"/>
                <w:szCs w:val="24"/>
              </w:rPr>
              <w:t xml:space="preserve"> 报警：输注即将完成、输注完成、输注阻塞、电池电量低、电池耗竭、无电池、无外部电源、泵门打开、管路有气泡、无滴数传感器、无滴液、滴数异常、遗忘操作、待机结束</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16</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ascii="仿宋" w:hAnsi="仿宋" w:eastAsia="仿宋"/>
                <w:szCs w:val="21"/>
              </w:rPr>
            </w:pPr>
            <w:r>
              <w:rPr>
                <w:rFonts w:hint="eastAsia" w:ascii="宋体" w:hAnsi="宋体" w:eastAsia="宋体" w:cs="宋体"/>
                <w:sz w:val="24"/>
                <w:szCs w:val="24"/>
              </w:rPr>
              <w:t>符合标准的所有一次性使用注射器，20d/ml、60d/ml，用户可自定义其他符合标准的输液器</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17</w:t>
            </w:r>
          </w:p>
        </w:tc>
        <w:tc>
          <w:tcPr>
            <w:tcW w:w="427" w:type="dxa"/>
          </w:tcPr>
          <w:p>
            <w:pPr>
              <w:spacing w:line="320" w:lineRule="exact"/>
              <w:rPr>
                <w:rFonts w:ascii="仿宋" w:hAnsi="仿宋" w:eastAsia="仿宋"/>
                <w:szCs w:val="21"/>
              </w:rPr>
            </w:pPr>
          </w:p>
        </w:tc>
        <w:tc>
          <w:tcPr>
            <w:tcW w:w="7682" w:type="dxa"/>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ascii="仿宋" w:hAnsi="仿宋" w:eastAsia="仿宋"/>
                <w:szCs w:val="21"/>
              </w:rPr>
            </w:pPr>
            <w:r>
              <w:rPr>
                <w:rFonts w:hint="eastAsia" w:ascii="宋体" w:hAnsi="宋体" w:eastAsia="宋体" w:cs="宋体"/>
                <w:sz w:val="24"/>
                <w:szCs w:val="24"/>
              </w:rPr>
              <w:t>可调11级报警音量、冗余设计的双路声音报警，时刻监测主控电路和电机驱动电路</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18</w:t>
            </w:r>
          </w:p>
        </w:tc>
        <w:tc>
          <w:tcPr>
            <w:tcW w:w="427" w:type="dxa"/>
          </w:tcPr>
          <w:p>
            <w:pPr>
              <w:spacing w:line="320" w:lineRule="exact"/>
              <w:rPr>
                <w:rFonts w:ascii="仿宋" w:hAnsi="仿宋" w:eastAsia="仿宋"/>
                <w:szCs w:val="21"/>
              </w:rPr>
            </w:pPr>
          </w:p>
        </w:tc>
        <w:tc>
          <w:tcPr>
            <w:tcW w:w="7682" w:type="dxa"/>
            <w:vAlign w:val="center"/>
          </w:tcPr>
          <w:p>
            <w:pPr>
              <w:adjustRightInd w:val="0"/>
              <w:snapToGrid w:val="0"/>
              <w:rPr>
                <w:rFonts w:hint="eastAsia" w:ascii="宋体" w:hAnsi="宋体" w:eastAsia="宋体" w:cs="宋体"/>
                <w:kern w:val="2"/>
                <w:sz w:val="24"/>
                <w:szCs w:val="24"/>
                <w:lang w:val="en-US" w:eastAsia="zh-CN" w:bidi="ar-SA"/>
              </w:rPr>
            </w:pPr>
            <w:r>
              <w:rPr>
                <w:rFonts w:hint="eastAsia" w:ascii="宋体" w:hAnsi="宋体"/>
                <w:sz w:val="24"/>
                <w:szCs w:val="24"/>
              </w:rPr>
              <w:t>质保要求：整机免费保修叁年（含所有零部件，包括须定期更换零部件）。</w:t>
            </w:r>
          </w:p>
        </w:tc>
        <w:tc>
          <w:tcPr>
            <w:tcW w:w="427" w:type="dxa"/>
          </w:tcPr>
          <w:p>
            <w:pPr>
              <w:spacing w:line="320" w:lineRule="exact"/>
              <w:rPr>
                <w:rFonts w:ascii="仿宋" w:hAnsi="仿宋" w:eastAsia="仿宋"/>
                <w:szCs w:val="21"/>
              </w:rPr>
            </w:pPr>
          </w:p>
        </w:tc>
        <w:tc>
          <w:tcPr>
            <w:tcW w:w="428" w:type="dxa"/>
          </w:tcPr>
          <w:p>
            <w:pPr>
              <w:spacing w:line="320" w:lineRule="exact"/>
              <w:rPr>
                <w:rFonts w:ascii="仿宋" w:hAnsi="仿宋" w:eastAsia="仿宋"/>
                <w:szCs w:val="21"/>
              </w:rPr>
            </w:pPr>
          </w:p>
        </w:tc>
        <w:tc>
          <w:tcPr>
            <w:tcW w:w="64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19</w:t>
            </w:r>
          </w:p>
        </w:tc>
        <w:tc>
          <w:tcPr>
            <w:tcW w:w="427" w:type="dxa"/>
          </w:tcPr>
          <w:p>
            <w:pPr>
              <w:spacing w:line="320" w:lineRule="exact"/>
              <w:rPr>
                <w:rFonts w:ascii="仿宋" w:hAnsi="仿宋" w:eastAsia="仿宋"/>
                <w:szCs w:val="21"/>
              </w:rPr>
            </w:pPr>
          </w:p>
        </w:tc>
        <w:tc>
          <w:tcPr>
            <w:tcW w:w="0" w:type="auto"/>
            <w:vAlign w:val="center"/>
          </w:tcPr>
          <w:p>
            <w:pPr>
              <w:adjustRightInd w:val="0"/>
              <w:snapToGrid w:val="0"/>
              <w:rPr>
                <w:rFonts w:hint="eastAsia" w:ascii="宋体" w:hAnsi="宋体" w:eastAsia="宋体" w:cs="宋体"/>
                <w:kern w:val="2"/>
                <w:sz w:val="24"/>
                <w:szCs w:val="24"/>
                <w:lang w:val="en-US" w:eastAsia="zh-CN" w:bidi="ar-SA"/>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18F8552F"/>
    <w:rsid w:val="213D0532"/>
    <w:rsid w:val="22245871"/>
    <w:rsid w:val="30732574"/>
    <w:rsid w:val="68B4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2</TotalTime>
  <ScaleCrop>false</ScaleCrop>
  <LinksUpToDate>false</LinksUpToDate>
  <CharactersWithSpaces>929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2021-01-26T00:17:30Z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