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自动化腹膜透析机参数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供应商、联系人及电话（盖章）：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产品品牌、型号、产地、注册证号及最低报价：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注：按要求格式填写并每页加盖公章，响应就写响应或无偏离，不响应请在响应情况一栏写出建议修改参数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369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69" w:type="dxa"/>
          </w:tcPr>
          <w:p>
            <w:pPr>
              <w:spacing w:after="0" w:line="480" w:lineRule="exac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>
            <w:pPr>
              <w:spacing w:after="0" w:line="480" w:lineRule="exact"/>
              <w:rPr>
                <w:rFonts w:hint="eastAsia" w:eastAsia="微软雅黑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参数响应情况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69" w:type="dxa"/>
          </w:tcPr>
          <w:p>
            <w:pPr>
              <w:spacing w:after="0" w:line="480" w:lineRule="exac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主机：</w:t>
            </w:r>
            <w:r>
              <w:rPr>
                <w:rFonts w:hint="eastAsia"/>
                <w:sz w:val="24"/>
                <w:szCs w:val="24"/>
              </w:rPr>
              <w:t>中文显示屏几中文操作软件</w:t>
            </w:r>
          </w:p>
        </w:tc>
        <w:tc>
          <w:tcPr>
            <w:tcW w:w="2153" w:type="dxa"/>
          </w:tcPr>
          <w:p>
            <w:pPr>
              <w:spacing w:after="0" w:line="480" w:lineRule="exact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69" w:type="dxa"/>
          </w:tcPr>
          <w:p>
            <w:pPr>
              <w:spacing w:after="0"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有液压泵驱动及液体导流系统</w:t>
            </w:r>
          </w:p>
        </w:tc>
        <w:tc>
          <w:tcPr>
            <w:tcW w:w="2153" w:type="dxa"/>
          </w:tcPr>
          <w:p>
            <w:pPr>
              <w:spacing w:after="0" w:line="48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69" w:type="dxa"/>
          </w:tcPr>
          <w:p>
            <w:pPr>
              <w:spacing w:after="0"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有液袋温度监测、安全监测、避免过高及过低温透析液灌入</w:t>
            </w:r>
          </w:p>
        </w:tc>
        <w:tc>
          <w:tcPr>
            <w:tcW w:w="2153" w:type="dxa"/>
          </w:tcPr>
          <w:p>
            <w:pPr>
              <w:spacing w:after="0" w:line="48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69" w:type="dxa"/>
          </w:tcPr>
          <w:p>
            <w:pPr>
              <w:spacing w:after="0"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机器能够设定总治疗时间、总治疗量、注入量、末袋注入量</w:t>
            </w:r>
          </w:p>
        </w:tc>
        <w:tc>
          <w:tcPr>
            <w:tcW w:w="2153" w:type="dxa"/>
          </w:tcPr>
          <w:p>
            <w:pPr>
              <w:spacing w:after="0" w:line="48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69" w:type="dxa"/>
          </w:tcPr>
          <w:p>
            <w:pPr>
              <w:spacing w:after="0"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机器液体温度控制精度准确</w:t>
            </w:r>
          </w:p>
        </w:tc>
        <w:tc>
          <w:tcPr>
            <w:tcW w:w="2153" w:type="dxa"/>
          </w:tcPr>
          <w:p>
            <w:pPr>
              <w:spacing w:after="0" w:line="48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69" w:type="dxa"/>
          </w:tcPr>
          <w:p>
            <w:pPr>
              <w:spacing w:after="0"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机器要求使用便捷</w:t>
            </w:r>
          </w:p>
        </w:tc>
        <w:tc>
          <w:tcPr>
            <w:tcW w:w="2153" w:type="dxa"/>
          </w:tcPr>
          <w:p>
            <w:pPr>
              <w:spacing w:after="0" w:line="48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69" w:type="dxa"/>
          </w:tcPr>
          <w:p>
            <w:pPr>
              <w:spacing w:after="0"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治疗总量 200-8000ml</w:t>
            </w:r>
          </w:p>
        </w:tc>
        <w:tc>
          <w:tcPr>
            <w:tcW w:w="2153" w:type="dxa"/>
          </w:tcPr>
          <w:p>
            <w:pPr>
              <w:spacing w:after="0" w:line="48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69" w:type="dxa"/>
          </w:tcPr>
          <w:p>
            <w:pPr>
              <w:spacing w:after="0"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治疗时间 30分钟-12小时</w:t>
            </w:r>
          </w:p>
        </w:tc>
        <w:tc>
          <w:tcPr>
            <w:tcW w:w="2153" w:type="dxa"/>
          </w:tcPr>
          <w:p>
            <w:pPr>
              <w:spacing w:after="0" w:line="48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69" w:type="dxa"/>
          </w:tcPr>
          <w:p>
            <w:pPr>
              <w:spacing w:after="0"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每次灌入量 100-3000ml/次</w:t>
            </w:r>
          </w:p>
        </w:tc>
        <w:tc>
          <w:tcPr>
            <w:tcW w:w="2153" w:type="dxa"/>
          </w:tcPr>
          <w:p>
            <w:pPr>
              <w:spacing w:after="0" w:line="48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69" w:type="dxa"/>
          </w:tcPr>
          <w:p>
            <w:pPr>
              <w:spacing w:after="0"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容量精度 +5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20ml</w:t>
            </w:r>
          </w:p>
        </w:tc>
        <w:tc>
          <w:tcPr>
            <w:tcW w:w="2153" w:type="dxa"/>
          </w:tcPr>
          <w:p>
            <w:pPr>
              <w:spacing w:after="0" w:line="48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69" w:type="dxa"/>
          </w:tcPr>
          <w:p>
            <w:pPr>
              <w:spacing w:after="0"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液体温度控制 32-40℃</w:t>
            </w:r>
          </w:p>
        </w:tc>
        <w:tc>
          <w:tcPr>
            <w:tcW w:w="2153" w:type="dxa"/>
          </w:tcPr>
          <w:p>
            <w:pPr>
              <w:spacing w:after="0" w:line="48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69" w:type="dxa"/>
          </w:tcPr>
          <w:p>
            <w:pPr>
              <w:spacing w:after="0"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控制温差 -2--+2℃</w:t>
            </w:r>
          </w:p>
        </w:tc>
        <w:tc>
          <w:tcPr>
            <w:tcW w:w="2153" w:type="dxa"/>
          </w:tcPr>
          <w:p>
            <w:pPr>
              <w:spacing w:after="0" w:line="48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69" w:type="dxa"/>
          </w:tcPr>
          <w:p>
            <w:pPr>
              <w:spacing w:after="0"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有安全报警监测，总重量小于15kg ，环境温度 10-35℃</w:t>
            </w:r>
          </w:p>
        </w:tc>
        <w:tc>
          <w:tcPr>
            <w:tcW w:w="2153" w:type="dxa"/>
          </w:tcPr>
          <w:p>
            <w:pPr>
              <w:spacing w:after="0" w:line="48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69" w:type="dxa"/>
            <w:vAlign w:val="top"/>
          </w:tcPr>
          <w:p>
            <w:pPr>
              <w:spacing w:after="0" w:line="48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整机免费保修≥三年，</w:t>
            </w:r>
          </w:p>
        </w:tc>
        <w:tc>
          <w:tcPr>
            <w:tcW w:w="2153" w:type="dxa"/>
          </w:tcPr>
          <w:p>
            <w:pPr>
              <w:spacing w:after="0" w:line="48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69" w:type="dxa"/>
            <w:vAlign w:val="top"/>
          </w:tcPr>
          <w:p>
            <w:pPr>
              <w:spacing w:after="0" w:line="48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投标人提供近三年同机型医院用户≥5家，投标文件内提供清晰合同复印件加盖公章（原件待成交后七个工作日内备查），用户名单单独列表。</w:t>
            </w:r>
          </w:p>
        </w:tc>
        <w:tc>
          <w:tcPr>
            <w:tcW w:w="2153" w:type="dxa"/>
          </w:tcPr>
          <w:p>
            <w:pPr>
              <w:spacing w:after="0" w:line="48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69" w:type="dxa"/>
            <w:vAlign w:val="top"/>
          </w:tcPr>
          <w:p>
            <w:pPr>
              <w:spacing w:after="0" w:line="48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列出设备配套使用的耗材及易损零配件的价格清单。</w:t>
            </w:r>
          </w:p>
        </w:tc>
        <w:tc>
          <w:tcPr>
            <w:tcW w:w="2153" w:type="dxa"/>
          </w:tcPr>
          <w:p>
            <w:pPr>
              <w:spacing w:after="0" w:line="480" w:lineRule="exac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spacing w:after="0"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673EE"/>
    <w:rsid w:val="00231622"/>
    <w:rsid w:val="002518E4"/>
    <w:rsid w:val="00323B43"/>
    <w:rsid w:val="003D37D8"/>
    <w:rsid w:val="00424FE5"/>
    <w:rsid w:val="00426133"/>
    <w:rsid w:val="004358AB"/>
    <w:rsid w:val="00564C06"/>
    <w:rsid w:val="008B7726"/>
    <w:rsid w:val="009F55F1"/>
    <w:rsid w:val="00B36467"/>
    <w:rsid w:val="00C63BDF"/>
    <w:rsid w:val="00D31D50"/>
    <w:rsid w:val="00E51648"/>
    <w:rsid w:val="00EF665C"/>
    <w:rsid w:val="1E550435"/>
    <w:rsid w:val="6EC3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313</Characters>
  <Lines>2</Lines>
  <Paragraphs>1</Paragraphs>
  <TotalTime>0</TotalTime>
  <ScaleCrop>false</ScaleCrop>
  <LinksUpToDate>false</LinksUpToDate>
  <CharactersWithSpaces>366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ZYY</dc:creator>
  <cp:lastModifiedBy>胡绪飞</cp:lastModifiedBy>
  <dcterms:modified xsi:type="dcterms:W3CDTF">2020-06-30T03:11:05Z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