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性功能康复治疗仪参数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  <w:bookmarkStart w:id="0" w:name="_GoBack"/>
      <w:bookmarkEnd w:id="0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3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173" w:type="dxa"/>
          </w:tcPr>
          <w:p>
            <w:pPr>
              <w:pStyle w:val="2"/>
              <w:rPr>
                <w:rFonts w:hint="eastAsia"/>
                <w:sz w:val="32"/>
              </w:rPr>
            </w:pPr>
          </w:p>
        </w:tc>
        <w:tc>
          <w:tcPr>
            <w:tcW w:w="2349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173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集电极穴位治疗、负压治疗、气动按摩治疗、水动按摩治疗多种治疗功能于一体</w:t>
            </w:r>
          </w:p>
        </w:tc>
        <w:tc>
          <w:tcPr>
            <w:tcW w:w="2349" w:type="dxa"/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2、治疗仪电极治疗和负压时间显示要求：0～99min连续可调，误差±1min；</w:t>
            </w:r>
          </w:p>
        </w:tc>
        <w:tc>
          <w:tcPr>
            <w:tcW w:w="2349" w:type="dxa"/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3、负压系统输出负压要求：≤0.04MPa，连续可调，误差要求±10%；</w:t>
            </w:r>
          </w:p>
        </w:tc>
        <w:tc>
          <w:tcPr>
            <w:tcW w:w="2349" w:type="dxa"/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4、负压吸引频率范围：治疗仪应在0.6~3Hz 范围内可调，误差要求±10%；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电频刺激信号可六处穴位同时治疗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6、输出负压：0-0.085MPa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±10%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连续可调；（附国家食品药品监督局检测报告等证明材料）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7、负压系统的瞬时抽气速率在试验条件下应小于20L/min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（附国家食品药品监督局检测报告等证明材料）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8、负压吸引频率（按摩频率）：0.6-3Hz。（附国家食品药品监督局检测报告等证明材料）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9、气动水动按摩频率：0.6-3Hz。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采用触摸屏菜单式控制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11、压力传感器的精度要求：±4%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12、自动注液功能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13、负压筒生物相容性：无致敏性，无细胞毒性，阴茎无刺激或轻微刺激；（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附国家食品药品监督局检测报告等证明材料）</w:t>
            </w:r>
          </w:p>
        </w:tc>
        <w:tc>
          <w:tcPr>
            <w:tcW w:w="2349" w:type="dxa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ordWrap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14、与人体接触部件都是一次性使用，可有效预防交叉感染</w:t>
            </w:r>
          </w:p>
        </w:tc>
        <w:tc>
          <w:tcPr>
            <w:tcW w:w="2349" w:type="dxa"/>
            <w:vAlign w:val="center"/>
          </w:tcPr>
          <w:p>
            <w:pPr>
              <w:wordWrap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wordWrap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15、注液、排液独立水路单向排放，更有效的预防交叉感染</w:t>
            </w:r>
          </w:p>
        </w:tc>
        <w:tc>
          <w:tcPr>
            <w:tcW w:w="2349" w:type="dxa"/>
            <w:vAlign w:val="center"/>
          </w:tcPr>
          <w:p>
            <w:pPr>
              <w:wordWrap w:val="0"/>
              <w:autoSpaceDN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整机免费保修≥三年，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3" w:type="dxa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18、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列出设备配套使用的耗材及易损零配件的价格清单。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533E44"/>
    <w:rsid w:val="001C2884"/>
    <w:rsid w:val="00201B23"/>
    <w:rsid w:val="00222D76"/>
    <w:rsid w:val="002B4D22"/>
    <w:rsid w:val="004C3C4C"/>
    <w:rsid w:val="004D12B8"/>
    <w:rsid w:val="00504F32"/>
    <w:rsid w:val="00576AED"/>
    <w:rsid w:val="005F7C45"/>
    <w:rsid w:val="00651D8B"/>
    <w:rsid w:val="00653240"/>
    <w:rsid w:val="006D7E57"/>
    <w:rsid w:val="00782410"/>
    <w:rsid w:val="008914A2"/>
    <w:rsid w:val="00931BF0"/>
    <w:rsid w:val="00A108C9"/>
    <w:rsid w:val="00A10B75"/>
    <w:rsid w:val="00A91CDA"/>
    <w:rsid w:val="00A95D61"/>
    <w:rsid w:val="00AE719C"/>
    <w:rsid w:val="00BA6C2D"/>
    <w:rsid w:val="00C56BDF"/>
    <w:rsid w:val="00C6064D"/>
    <w:rsid w:val="00CC2AA1"/>
    <w:rsid w:val="00D368BE"/>
    <w:rsid w:val="00D56184"/>
    <w:rsid w:val="00E14D2D"/>
    <w:rsid w:val="00E51D46"/>
    <w:rsid w:val="00ED1646"/>
    <w:rsid w:val="00FB49B4"/>
    <w:rsid w:val="00FE5825"/>
    <w:rsid w:val="046A4AD2"/>
    <w:rsid w:val="06814FBC"/>
    <w:rsid w:val="08BB7CDF"/>
    <w:rsid w:val="0911127E"/>
    <w:rsid w:val="0F192057"/>
    <w:rsid w:val="11AD39D5"/>
    <w:rsid w:val="1C7505FC"/>
    <w:rsid w:val="1C7F1D0B"/>
    <w:rsid w:val="1DAC5A67"/>
    <w:rsid w:val="1EC910AD"/>
    <w:rsid w:val="21B47272"/>
    <w:rsid w:val="24334F4D"/>
    <w:rsid w:val="257A0E2C"/>
    <w:rsid w:val="25F6120C"/>
    <w:rsid w:val="2B1E727A"/>
    <w:rsid w:val="2C533E44"/>
    <w:rsid w:val="2C7B151B"/>
    <w:rsid w:val="2F794053"/>
    <w:rsid w:val="31A62171"/>
    <w:rsid w:val="36414350"/>
    <w:rsid w:val="37ED63B2"/>
    <w:rsid w:val="38904E94"/>
    <w:rsid w:val="3B363445"/>
    <w:rsid w:val="3BD4477E"/>
    <w:rsid w:val="40406E78"/>
    <w:rsid w:val="40A53187"/>
    <w:rsid w:val="40BA0ABB"/>
    <w:rsid w:val="410771DB"/>
    <w:rsid w:val="418332B7"/>
    <w:rsid w:val="41A347BF"/>
    <w:rsid w:val="430258E2"/>
    <w:rsid w:val="45EB492D"/>
    <w:rsid w:val="47D317D0"/>
    <w:rsid w:val="49025EE9"/>
    <w:rsid w:val="4C014270"/>
    <w:rsid w:val="4D1918D0"/>
    <w:rsid w:val="4FC409D7"/>
    <w:rsid w:val="52F93D95"/>
    <w:rsid w:val="531B6A5B"/>
    <w:rsid w:val="53394991"/>
    <w:rsid w:val="54176444"/>
    <w:rsid w:val="544C11FD"/>
    <w:rsid w:val="55A141E1"/>
    <w:rsid w:val="56806BF2"/>
    <w:rsid w:val="57616532"/>
    <w:rsid w:val="5952036B"/>
    <w:rsid w:val="607A5099"/>
    <w:rsid w:val="61A00785"/>
    <w:rsid w:val="622771C8"/>
    <w:rsid w:val="67B12B42"/>
    <w:rsid w:val="6B162EFF"/>
    <w:rsid w:val="6CFC61ED"/>
    <w:rsid w:val="6DA62A99"/>
    <w:rsid w:val="6F770297"/>
    <w:rsid w:val="702C084A"/>
    <w:rsid w:val="723E4FA7"/>
    <w:rsid w:val="74375C13"/>
    <w:rsid w:val="77793498"/>
    <w:rsid w:val="79D873E6"/>
    <w:rsid w:val="7D1C5408"/>
    <w:rsid w:val="7D3520AD"/>
    <w:rsid w:val="7ED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240" w:lineRule="auto"/>
      <w:ind w:left="200" w:leftChars="200"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400" w:lineRule="exact"/>
      <w:ind w:left="630"/>
    </w:pPr>
    <w:rPr>
      <w:rFonts w:ascii="楷体_GB2312"/>
      <w:sz w:val="30"/>
      <w:szCs w:val="3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438</Characters>
  <Lines>3</Lines>
  <Paragraphs>1</Paragraphs>
  <TotalTime>0</TotalTime>
  <ScaleCrop>false</ScaleCrop>
  <LinksUpToDate>false</LinksUpToDate>
  <CharactersWithSpaces>513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2020-06-03T10:11:00Z</dcterms:created>
  <dc:creator>兰心.余</dc:creator>
  <cp:lastModifiedBy>胡绪飞</cp:lastModifiedBy>
  <dcterms:modified xsi:type="dcterms:W3CDTF">2020-06-28T01:28:50Z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