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EDA" w:rsidRDefault="005A08CF">
      <w:pPr>
        <w:jc w:val="center"/>
        <w:rPr>
          <w:rFonts w:ascii="仿宋" w:eastAsia="仿宋" w:hAnsi="仿宋"/>
          <w:sz w:val="32"/>
          <w:szCs w:val="32"/>
        </w:rPr>
      </w:pPr>
      <w:r>
        <w:rPr>
          <w:rFonts w:asciiTheme="majorEastAsia" w:eastAsiaTheme="majorEastAsia" w:hAnsiTheme="majorEastAsia" w:hint="eastAsia"/>
          <w:b/>
          <w:sz w:val="32"/>
          <w:szCs w:val="32"/>
        </w:rPr>
        <w:t>附件：拟购</w:t>
      </w:r>
      <w:r>
        <w:rPr>
          <w:rFonts w:asciiTheme="majorEastAsia" w:eastAsiaTheme="majorEastAsia" w:hAnsiTheme="majorEastAsia" w:hint="eastAsia"/>
          <w:b/>
          <w:sz w:val="32"/>
          <w:szCs w:val="32"/>
          <w:u w:val="single"/>
        </w:rPr>
        <w:t>六安市中医院</w:t>
      </w:r>
      <w:r w:rsidR="00892DE0" w:rsidRPr="00892DE0">
        <w:rPr>
          <w:rFonts w:asciiTheme="majorEastAsia" w:eastAsiaTheme="majorEastAsia" w:hAnsiTheme="majorEastAsia" w:hint="eastAsia"/>
          <w:b/>
          <w:sz w:val="32"/>
          <w:szCs w:val="32"/>
          <w:u w:val="single"/>
        </w:rPr>
        <w:t>数据库安全审计系统</w:t>
      </w:r>
      <w:r>
        <w:rPr>
          <w:rFonts w:asciiTheme="majorEastAsia" w:eastAsiaTheme="majorEastAsia" w:hAnsiTheme="majorEastAsia" w:hint="eastAsia"/>
          <w:b/>
          <w:sz w:val="32"/>
          <w:szCs w:val="32"/>
        </w:rPr>
        <w:t>项目初步参数论证征集意见表</w:t>
      </w:r>
    </w:p>
    <w:p w:rsidR="000B6EDA" w:rsidRDefault="000B6EDA">
      <w:pPr>
        <w:spacing w:line="320" w:lineRule="exact"/>
        <w:rPr>
          <w:rFonts w:ascii="仿宋" w:eastAsia="仿宋" w:hAnsi="仿宋"/>
          <w:sz w:val="24"/>
          <w:szCs w:val="24"/>
        </w:rPr>
      </w:pPr>
    </w:p>
    <w:p w:rsidR="000B6EDA" w:rsidRDefault="005A08CF">
      <w:pPr>
        <w:spacing w:line="300" w:lineRule="exact"/>
        <w:rPr>
          <w:rFonts w:ascii="仿宋" w:eastAsia="仿宋" w:hAnsi="仿宋"/>
          <w:szCs w:val="21"/>
          <w:u w:val="single"/>
        </w:rPr>
      </w:pPr>
      <w:r>
        <w:rPr>
          <w:rFonts w:ascii="仿宋" w:eastAsia="仿宋" w:hAnsi="仿宋" w:hint="eastAsia"/>
          <w:szCs w:val="21"/>
        </w:rPr>
        <w:t>供应商、联系人及电话（加盖公章）：</w:t>
      </w:r>
      <w:r>
        <w:rPr>
          <w:rFonts w:ascii="仿宋" w:eastAsia="仿宋" w:hAnsi="仿宋" w:hint="eastAsia"/>
          <w:szCs w:val="21"/>
          <w:u w:val="single"/>
        </w:rPr>
        <w:t xml:space="preserve">                                                      </w:t>
      </w:r>
    </w:p>
    <w:p w:rsidR="000B6EDA" w:rsidRDefault="005A08CF">
      <w:pPr>
        <w:spacing w:line="300" w:lineRule="exact"/>
        <w:rPr>
          <w:rFonts w:ascii="仿宋" w:eastAsia="仿宋" w:hAnsi="仿宋"/>
          <w:szCs w:val="21"/>
          <w:u w:val="single"/>
        </w:rPr>
      </w:pPr>
      <w:r>
        <w:rPr>
          <w:rFonts w:ascii="仿宋" w:eastAsia="仿宋" w:hAnsi="仿宋" w:hint="eastAsia"/>
          <w:szCs w:val="21"/>
        </w:rPr>
        <w:t>产品品牌、规格型号、产地、医疗器械注册证号及</w:t>
      </w:r>
      <w:r>
        <w:rPr>
          <w:rFonts w:ascii="仿宋" w:eastAsia="仿宋" w:hAnsi="仿宋" w:hint="eastAsia"/>
          <w:b/>
          <w:szCs w:val="21"/>
        </w:rPr>
        <w:t>最低报价</w:t>
      </w:r>
      <w:r>
        <w:rPr>
          <w:rFonts w:ascii="仿宋" w:eastAsia="仿宋" w:hAnsi="仿宋" w:hint="eastAsia"/>
          <w:szCs w:val="21"/>
        </w:rPr>
        <w:t>：</w:t>
      </w:r>
      <w:r>
        <w:rPr>
          <w:rFonts w:ascii="仿宋" w:eastAsia="仿宋" w:hAnsi="仿宋" w:hint="eastAsia"/>
          <w:szCs w:val="21"/>
          <w:u w:val="single"/>
        </w:rPr>
        <w:t xml:space="preserve">                       </w:t>
      </w:r>
    </w:p>
    <w:p w:rsidR="000B6EDA" w:rsidRDefault="005A08CF">
      <w:pPr>
        <w:spacing w:line="300" w:lineRule="exact"/>
        <w:ind w:firstLineChars="200" w:firstLine="422"/>
        <w:rPr>
          <w:rFonts w:ascii="仿宋" w:eastAsia="仿宋" w:hAnsi="仿宋"/>
          <w:b/>
          <w:szCs w:val="21"/>
        </w:rPr>
      </w:pPr>
      <w:r>
        <w:rPr>
          <w:rFonts w:ascii="仿宋" w:eastAsia="仿宋" w:hAnsi="仿宋" w:hint="eastAsia"/>
          <w:b/>
          <w:szCs w:val="21"/>
        </w:rPr>
        <w:t>备注：</w:t>
      </w:r>
    </w:p>
    <w:p w:rsidR="000B6EDA" w:rsidRDefault="005A08CF">
      <w:pPr>
        <w:spacing w:line="300" w:lineRule="exact"/>
        <w:ind w:firstLineChars="200" w:firstLine="420"/>
        <w:rPr>
          <w:rFonts w:ascii="仿宋" w:eastAsia="仿宋" w:hAnsi="仿宋"/>
          <w:szCs w:val="21"/>
        </w:rPr>
      </w:pPr>
      <w:r>
        <w:rPr>
          <w:rFonts w:ascii="仿宋" w:eastAsia="仿宋" w:hAnsi="仿宋" w:hint="eastAsia"/>
          <w:szCs w:val="21"/>
        </w:rPr>
        <w:t>1、按要求格式填写并每页加盖报名供应商公章【电子章无效】，在规定时间内以</w:t>
      </w:r>
      <w:r>
        <w:rPr>
          <w:rFonts w:ascii="仿宋" w:eastAsia="仿宋" w:hAnsi="仿宋" w:hint="eastAsia"/>
          <w:b/>
          <w:szCs w:val="21"/>
        </w:rPr>
        <w:t>原件扫描件和电子版形式</w:t>
      </w:r>
      <w:r>
        <w:rPr>
          <w:rFonts w:ascii="仿宋" w:eastAsia="仿宋" w:hAnsi="仿宋" w:hint="eastAsia"/>
          <w:szCs w:val="21"/>
        </w:rPr>
        <w:t>发送至医院指定邮箱（</w:t>
      </w:r>
      <w:r>
        <w:rPr>
          <w:rFonts w:ascii="仿宋" w:eastAsia="仿宋" w:hAnsi="仿宋" w:hint="eastAsia"/>
          <w:szCs w:val="21"/>
          <w:u w:val="single"/>
        </w:rPr>
        <w:t>招标办</w:t>
      </w:r>
      <w:r>
        <w:rPr>
          <w:rFonts w:ascii="仿宋" w:eastAsia="仿宋" w:hAnsi="仿宋" w:hint="eastAsia"/>
          <w:szCs w:val="21"/>
        </w:rPr>
        <w:t>：2523245199@qq.com</w:t>
      </w:r>
      <w:r>
        <w:rPr>
          <w:rFonts w:ascii="仿宋" w:eastAsia="仿宋" w:hAnsi="仿宋" w:hint="eastAsia"/>
          <w:szCs w:val="21"/>
          <w:u w:val="single"/>
        </w:rPr>
        <w:t>和归口科室</w:t>
      </w:r>
      <w:r>
        <w:rPr>
          <w:rFonts w:ascii="仿宋" w:eastAsia="仿宋" w:hAnsi="仿宋" w:hint="eastAsia"/>
          <w:szCs w:val="21"/>
        </w:rPr>
        <w:t>【设备科□、信息管理部</w:t>
      </w:r>
      <w:r>
        <w:rPr>
          <w:rFonts w:ascii="仿宋" w:eastAsia="仿宋" w:hAnsi="仿宋" w:hint="eastAsia"/>
          <w:szCs w:val="21"/>
        </w:rPr>
        <w:sym w:font="Wingdings 2" w:char="0052"/>
      </w:r>
      <w:r>
        <w:rPr>
          <w:rFonts w:ascii="仿宋" w:eastAsia="仿宋" w:hAnsi="仿宋" w:hint="eastAsia"/>
          <w:szCs w:val="21"/>
        </w:rPr>
        <w:t>、总务科□及其他□</w:t>
      </w:r>
      <w:r>
        <w:rPr>
          <w:rFonts w:ascii="仿宋" w:eastAsia="仿宋" w:hAnsi="仿宋" w:hint="eastAsia"/>
          <w:szCs w:val="21"/>
          <w:u w:val="single"/>
        </w:rPr>
        <w:t xml:space="preserve">          </w:t>
      </w:r>
      <w:r>
        <w:rPr>
          <w:rFonts w:ascii="仿宋" w:eastAsia="仿宋" w:hAnsi="仿宋" w:hint="eastAsia"/>
          <w:szCs w:val="21"/>
        </w:rPr>
        <w:t>】：</w:t>
      </w:r>
      <w:r>
        <w:rPr>
          <w:rFonts w:ascii="仿宋" w:eastAsia="仿宋" w:hAnsi="仿宋" w:hint="eastAsia"/>
          <w:szCs w:val="21"/>
          <w:u w:val="single"/>
        </w:rPr>
        <w:t xml:space="preserve"> </w:t>
      </w:r>
      <w:r>
        <w:rPr>
          <w:rFonts w:ascii="仿宋" w:eastAsia="仿宋" w:hAnsi="仿宋"/>
          <w:szCs w:val="21"/>
          <w:u w:val="single"/>
        </w:rPr>
        <w:t>LASZYYXXK@163</w:t>
      </w:r>
      <w:r>
        <w:rPr>
          <w:rFonts w:ascii="仿宋" w:eastAsia="仿宋" w:hAnsi="仿宋" w:hint="eastAsia"/>
          <w:szCs w:val="21"/>
          <w:u w:val="single"/>
        </w:rPr>
        <w:t xml:space="preserve">.com   </w:t>
      </w:r>
      <w:r>
        <w:rPr>
          <w:rFonts w:ascii="仿宋" w:eastAsia="仿宋" w:hAnsi="仿宋" w:hint="eastAsia"/>
          <w:szCs w:val="21"/>
        </w:rPr>
        <w:t>）；</w:t>
      </w:r>
    </w:p>
    <w:p w:rsidR="000B6EDA" w:rsidRDefault="005A08CF">
      <w:pPr>
        <w:spacing w:line="300" w:lineRule="exact"/>
        <w:ind w:firstLineChars="200" w:firstLine="420"/>
        <w:rPr>
          <w:rFonts w:ascii="仿宋" w:eastAsia="仿宋" w:hAnsi="仿宋"/>
          <w:b/>
          <w:szCs w:val="21"/>
          <w:u w:val="single"/>
        </w:rPr>
      </w:pPr>
      <w:r>
        <w:rPr>
          <w:rFonts w:ascii="仿宋" w:eastAsia="仿宋" w:hAnsi="仿宋" w:hint="eastAsia"/>
          <w:szCs w:val="21"/>
        </w:rPr>
        <w:t>2、响应情况（是/否）若为否则须标注具体建议修改指标（</w:t>
      </w:r>
      <w:r>
        <w:rPr>
          <w:rFonts w:ascii="仿宋" w:eastAsia="仿宋" w:hAnsi="仿宋" w:hint="eastAsia"/>
          <w:b/>
          <w:bCs/>
          <w:szCs w:val="21"/>
        </w:rPr>
        <w:t>未标注则默认为响应初步参数</w:t>
      </w:r>
      <w:r>
        <w:rPr>
          <w:rFonts w:ascii="仿宋" w:eastAsia="仿宋" w:hAnsi="仿宋" w:hint="eastAsia"/>
          <w:szCs w:val="21"/>
        </w:rPr>
        <w:t>），</w:t>
      </w:r>
      <w:r>
        <w:rPr>
          <w:rFonts w:ascii="仿宋" w:eastAsia="仿宋" w:hAnsi="仿宋" w:hint="eastAsia"/>
          <w:b/>
          <w:bCs/>
          <w:szCs w:val="21"/>
        </w:rPr>
        <w:t>建议修改指标须提供相应证明材料</w:t>
      </w:r>
      <w:r>
        <w:rPr>
          <w:rFonts w:ascii="仿宋" w:eastAsia="仿宋" w:hAnsi="仿宋" w:hint="eastAsia"/>
          <w:szCs w:val="21"/>
        </w:rPr>
        <w:t>（</w:t>
      </w:r>
      <w:r>
        <w:rPr>
          <w:rFonts w:ascii="仿宋" w:eastAsia="仿宋" w:hAnsi="仿宋" w:cs="仿宋" w:hint="eastAsia"/>
          <w:bCs/>
          <w:szCs w:val="21"/>
        </w:rPr>
        <w:t>★</w:t>
      </w:r>
      <w:proofErr w:type="gramStart"/>
      <w:r>
        <w:rPr>
          <w:rFonts w:ascii="仿宋" w:eastAsia="仿宋" w:hAnsi="仿宋" w:cs="仿宋" w:hint="eastAsia"/>
          <w:bCs/>
          <w:szCs w:val="21"/>
        </w:rPr>
        <w:t>项</w:t>
      </w:r>
      <w:r>
        <w:rPr>
          <w:rFonts w:ascii="仿宋" w:eastAsia="仿宋" w:hAnsi="仿宋" w:hint="eastAsia"/>
          <w:szCs w:val="21"/>
        </w:rPr>
        <w:t>证明</w:t>
      </w:r>
      <w:proofErr w:type="gramEnd"/>
      <w:r>
        <w:rPr>
          <w:rFonts w:ascii="仿宋" w:eastAsia="仿宋" w:hAnsi="仿宋" w:hint="eastAsia"/>
          <w:szCs w:val="21"/>
        </w:rPr>
        <w:t>材料须为政府主管部门【或</w:t>
      </w:r>
      <w:r>
        <w:rPr>
          <w:rStyle w:val="NormalCharacter"/>
          <w:rFonts w:ascii="仿宋" w:eastAsia="仿宋" w:hAnsi="仿宋" w:cs="仿宋" w:hint="eastAsia"/>
          <w:bCs/>
          <w:szCs w:val="21"/>
        </w:rPr>
        <w:t>具备CMA&lt;或CNAS&gt;资质检测机构】出具的</w:t>
      </w:r>
      <w:r>
        <w:rPr>
          <w:rFonts w:ascii="仿宋" w:eastAsia="仿宋" w:hAnsi="仿宋" w:hint="eastAsia"/>
          <w:szCs w:val="21"/>
        </w:rPr>
        <w:t>检测报告，非</w:t>
      </w:r>
      <w:r>
        <w:rPr>
          <w:rFonts w:ascii="仿宋" w:eastAsia="仿宋" w:hAnsi="仿宋" w:cs="仿宋" w:hint="eastAsia"/>
          <w:bCs/>
          <w:szCs w:val="21"/>
        </w:rPr>
        <w:t>★</w:t>
      </w:r>
      <w:proofErr w:type="gramStart"/>
      <w:r>
        <w:rPr>
          <w:rFonts w:ascii="仿宋" w:eastAsia="仿宋" w:hAnsi="仿宋" w:cs="仿宋" w:hint="eastAsia"/>
          <w:bCs/>
          <w:szCs w:val="21"/>
        </w:rPr>
        <w:t>项</w:t>
      </w:r>
      <w:r>
        <w:rPr>
          <w:rFonts w:ascii="仿宋" w:eastAsia="仿宋" w:hAnsi="仿宋" w:hint="eastAsia"/>
          <w:szCs w:val="21"/>
        </w:rPr>
        <w:t>证明</w:t>
      </w:r>
      <w:proofErr w:type="gramEnd"/>
      <w:r>
        <w:rPr>
          <w:rFonts w:ascii="仿宋" w:eastAsia="仿宋" w:hAnsi="仿宋" w:hint="eastAsia"/>
          <w:szCs w:val="21"/>
        </w:rPr>
        <w:t>材料可为除彩页外的其他材料，</w:t>
      </w:r>
      <w:r>
        <w:rPr>
          <w:rFonts w:ascii="仿宋" w:eastAsia="仿宋" w:hAnsi="仿宋" w:hint="eastAsia"/>
          <w:b/>
          <w:bCs/>
          <w:szCs w:val="21"/>
        </w:rPr>
        <w:t>无证明材料则可不予采纳</w:t>
      </w:r>
      <w:r>
        <w:rPr>
          <w:rFonts w:ascii="仿宋" w:eastAsia="仿宋" w:hAnsi="仿宋" w:hint="eastAsia"/>
          <w:szCs w:val="21"/>
        </w:rPr>
        <w:t>；建议修改意见原则上须满足业界主流品牌同档次水平产品且不得为独家），</w:t>
      </w:r>
      <w:r>
        <w:rPr>
          <w:rFonts w:ascii="仿宋" w:eastAsia="仿宋" w:hAnsi="仿宋" w:hint="eastAsia"/>
          <w:b/>
          <w:szCs w:val="21"/>
          <w:u w:val="single"/>
        </w:rPr>
        <w:t>同时务必备注本品牌本规格型号产品相对应的真实指标并标注是否为独家（供医院汇总定稿版参数时选择）；</w:t>
      </w:r>
    </w:p>
    <w:p w:rsidR="000B6EDA" w:rsidRDefault="005A08CF">
      <w:pPr>
        <w:spacing w:line="300" w:lineRule="exact"/>
        <w:ind w:firstLineChars="200" w:firstLine="420"/>
        <w:rPr>
          <w:rFonts w:ascii="仿宋" w:eastAsia="仿宋" w:hAnsi="仿宋"/>
          <w:bCs/>
          <w:szCs w:val="21"/>
        </w:rPr>
      </w:pPr>
      <w:r>
        <w:rPr>
          <w:rFonts w:ascii="仿宋" w:eastAsia="仿宋" w:hAnsi="仿宋" w:hint="eastAsia"/>
          <w:bCs/>
          <w:szCs w:val="21"/>
        </w:rPr>
        <w:t>3、院方根据各潜在供应商提供的配套耗材和须定期更换零部件的报价清单(须同步提供近2年内至少3家二级及以上医院发票原件扫描件和入库清单【遮挡无效】)进行设置相关报价限价，若潜在供应商均未提供报价清单（含发票原件扫描件和入库清单）则视同本项目无耗材和须定期更换零部件。</w:t>
      </w:r>
    </w:p>
    <w:p w:rsidR="000B6EDA" w:rsidRDefault="005A08CF">
      <w:pPr>
        <w:spacing w:line="300" w:lineRule="exact"/>
        <w:ind w:firstLineChars="200" w:firstLine="422"/>
        <w:rPr>
          <w:rFonts w:ascii="仿宋" w:eastAsia="仿宋" w:hAnsi="仿宋"/>
          <w:szCs w:val="21"/>
        </w:rPr>
      </w:pPr>
      <w:r>
        <w:rPr>
          <w:rFonts w:ascii="仿宋" w:eastAsia="仿宋" w:hAnsi="仿宋" w:hint="eastAsia"/>
          <w:b/>
          <w:szCs w:val="21"/>
        </w:rPr>
        <w:t>4、杜绝两现象：</w:t>
      </w:r>
      <w:r>
        <w:rPr>
          <w:rFonts w:ascii="仿宋" w:eastAsia="仿宋" w:hAnsi="仿宋" w:hint="eastAsia"/>
          <w:bCs/>
          <w:szCs w:val="21"/>
        </w:rPr>
        <w:t>一是整机保修3年，保修范围不包含须定期更换零部件，须定期更换零部件报价清单如下...；二是将须定期更换零部件变为耗材，恶意降低货物价格，提高耗材价（或直接提高耗材报价）。</w:t>
      </w:r>
    </w:p>
    <w:p w:rsidR="000B6EDA" w:rsidRDefault="005A08CF">
      <w:pPr>
        <w:spacing w:line="300" w:lineRule="exact"/>
        <w:rPr>
          <w:rFonts w:ascii="仿宋" w:eastAsia="仿宋" w:hAnsi="仿宋"/>
          <w:b/>
          <w:szCs w:val="21"/>
        </w:rPr>
      </w:pPr>
      <w:r>
        <w:rPr>
          <w:rFonts w:ascii="仿宋" w:eastAsia="仿宋" w:hAnsi="仿宋" w:hint="eastAsia"/>
          <w:b/>
          <w:szCs w:val="21"/>
        </w:rPr>
        <w:t>附件：配套耗材、试剂【单人次费用】及须定期更换零部件报价清单（</w:t>
      </w:r>
      <w:proofErr w:type="gramStart"/>
      <w:r>
        <w:rPr>
          <w:rFonts w:ascii="仿宋" w:eastAsia="仿宋" w:hAnsi="仿宋" w:hint="eastAsia"/>
          <w:b/>
          <w:szCs w:val="21"/>
        </w:rPr>
        <w:t>样表【若无则标注“无”且不可删除】</w:t>
      </w:r>
      <w:proofErr w:type="gramEnd"/>
      <w:r>
        <w:rPr>
          <w:rFonts w:ascii="仿宋" w:eastAsia="仿宋" w:hAnsi="仿宋" w:hint="eastAsia"/>
          <w:b/>
          <w:szCs w:val="21"/>
        </w:rPr>
        <w:t>、可单列）。</w:t>
      </w:r>
    </w:p>
    <w:p w:rsidR="000B6EDA" w:rsidRDefault="005A08CF">
      <w:pPr>
        <w:spacing w:line="300" w:lineRule="exact"/>
        <w:ind w:firstLineChars="200" w:firstLine="420"/>
        <w:rPr>
          <w:rFonts w:ascii="仿宋" w:eastAsia="仿宋" w:hAnsi="仿宋"/>
          <w:b/>
          <w:szCs w:val="21"/>
        </w:rPr>
      </w:pPr>
      <w:r>
        <w:rPr>
          <w:rFonts w:ascii="仿宋" w:eastAsia="仿宋" w:hAnsi="仿宋" w:cs="仿宋" w:hint="eastAsia"/>
          <w:bCs/>
          <w:szCs w:val="21"/>
        </w:rPr>
        <w:t>5、</w:t>
      </w:r>
      <w:r>
        <w:rPr>
          <w:rFonts w:ascii="仿宋" w:eastAsia="仿宋" w:hAnsi="仿宋" w:cs="仿宋" w:hint="eastAsia"/>
          <w:bCs/>
          <w:color w:val="FF0000"/>
          <w:szCs w:val="21"/>
        </w:rPr>
        <w:t>拟设置为</w:t>
      </w:r>
      <w:r>
        <w:rPr>
          <w:rFonts w:ascii="仿宋" w:eastAsia="仿宋" w:hAnsi="仿宋" w:cs="仿宋" w:hint="eastAsia"/>
          <w:bCs/>
          <w:szCs w:val="21"/>
        </w:rPr>
        <w:t>★项参数</w:t>
      </w:r>
      <w:r>
        <w:rPr>
          <w:rFonts w:ascii="仿宋" w:eastAsia="仿宋" w:hAnsi="仿宋" w:cs="仿宋" w:hint="eastAsia"/>
          <w:bCs/>
          <w:color w:val="FF0000"/>
          <w:szCs w:val="21"/>
        </w:rPr>
        <w:t>(★项标准：拟购设备核心参数指标</w:t>
      </w:r>
      <w:r>
        <w:rPr>
          <w:rFonts w:ascii="仿宋" w:eastAsia="仿宋" w:hAnsi="仿宋" w:cs="仿宋" w:hint="eastAsia"/>
          <w:b/>
          <w:szCs w:val="21"/>
        </w:rPr>
        <w:t>【如有不妥，请提出并提供权威部门证明文件，否则不予采纳】)</w:t>
      </w:r>
      <w:r>
        <w:rPr>
          <w:rFonts w:ascii="仿宋" w:eastAsia="仿宋" w:hAnsi="仿宋" w:cs="仿宋" w:hint="eastAsia"/>
          <w:bCs/>
          <w:szCs w:val="21"/>
        </w:rPr>
        <w:t>要求供应商在投标文件中所提供的证明材料须为政府主管部门</w:t>
      </w:r>
      <w:r>
        <w:rPr>
          <w:rFonts w:ascii="仿宋" w:eastAsia="仿宋" w:hAnsi="仿宋" w:cs="仿宋" w:hint="eastAsia"/>
          <w:b/>
          <w:szCs w:val="21"/>
        </w:rPr>
        <w:t>（</w:t>
      </w:r>
      <w:r>
        <w:rPr>
          <w:rStyle w:val="NormalCharacter"/>
          <w:rFonts w:ascii="仿宋" w:eastAsia="仿宋" w:hAnsi="仿宋" w:cs="仿宋" w:hint="eastAsia"/>
          <w:b/>
          <w:szCs w:val="21"/>
        </w:rPr>
        <w:t>或具备CMA【或CNAS】资质检测机构）</w:t>
      </w:r>
      <w:r>
        <w:rPr>
          <w:rStyle w:val="NormalCharacter"/>
          <w:rFonts w:ascii="仿宋" w:eastAsia="仿宋" w:hAnsi="仿宋" w:cs="仿宋" w:hint="eastAsia"/>
          <w:bCs/>
          <w:szCs w:val="21"/>
        </w:rPr>
        <w:t>出具的质检报告原件扫描件（政府主管部门</w:t>
      </w:r>
      <w:r>
        <w:rPr>
          <w:rFonts w:ascii="仿宋" w:eastAsia="仿宋" w:hAnsi="仿宋" w:cs="仿宋" w:hint="eastAsia"/>
          <w:bCs/>
          <w:szCs w:val="21"/>
        </w:rPr>
        <w:t>如国家</w:t>
      </w:r>
      <w:r>
        <w:rPr>
          <w:rStyle w:val="NormalCharacter"/>
          <w:rFonts w:ascii="仿宋" w:eastAsia="仿宋" w:hAnsi="仿宋" w:cs="仿宋" w:hint="eastAsia"/>
          <w:bCs/>
          <w:szCs w:val="21"/>
        </w:rPr>
        <w:t>食药监局或其下属单位或省级医疗器械检验机构或省级食品药品检验机构等）。</w:t>
      </w:r>
    </w:p>
    <w:p w:rsidR="000B6EDA" w:rsidRDefault="005A08CF">
      <w:pPr>
        <w:spacing w:line="300" w:lineRule="exact"/>
        <w:ind w:firstLineChars="200" w:firstLine="420"/>
        <w:rPr>
          <w:rFonts w:ascii="仿宋" w:eastAsia="仿宋" w:hAnsi="仿宋"/>
          <w:bCs/>
          <w:szCs w:val="21"/>
        </w:rPr>
      </w:pPr>
      <w:r>
        <w:rPr>
          <w:rFonts w:ascii="仿宋" w:eastAsia="仿宋" w:hAnsi="仿宋" w:hint="eastAsia"/>
          <w:bCs/>
          <w:szCs w:val="21"/>
        </w:rPr>
        <w:t>附件：表1-4</w:t>
      </w:r>
    </w:p>
    <w:p w:rsidR="000B6EDA" w:rsidRDefault="000B6EDA">
      <w:pPr>
        <w:pStyle w:val="a0"/>
        <w:ind w:firstLineChars="0" w:firstLine="0"/>
      </w:pPr>
    </w:p>
    <w:p w:rsidR="000B6EDA" w:rsidRDefault="005A08CF">
      <w:pPr>
        <w:spacing w:line="320" w:lineRule="exact"/>
        <w:rPr>
          <w:rFonts w:ascii="仿宋" w:eastAsia="仿宋" w:hAnsi="仿宋"/>
          <w:b/>
          <w:szCs w:val="21"/>
        </w:rPr>
      </w:pPr>
      <w:r>
        <w:rPr>
          <w:rFonts w:ascii="仿宋" w:eastAsia="仿宋" w:hAnsi="仿宋" w:hint="eastAsia"/>
          <w:b/>
          <w:szCs w:val="21"/>
        </w:rPr>
        <w:t>第一部分：拟购项目初步参数结构</w:t>
      </w:r>
    </w:p>
    <w:tbl>
      <w:tblPr>
        <w:tblStyle w:val="a9"/>
        <w:tblW w:w="9776" w:type="dxa"/>
        <w:tblLook w:val="04A0" w:firstRow="1" w:lastRow="0" w:firstColumn="1" w:lastColumn="0" w:noHBand="0" w:noVBand="1"/>
      </w:tblPr>
      <w:tblGrid>
        <w:gridCol w:w="675"/>
        <w:gridCol w:w="1134"/>
        <w:gridCol w:w="4707"/>
        <w:gridCol w:w="822"/>
        <w:gridCol w:w="567"/>
        <w:gridCol w:w="708"/>
        <w:gridCol w:w="1163"/>
      </w:tblGrid>
      <w:tr w:rsidR="000B6EDA">
        <w:tc>
          <w:tcPr>
            <w:tcW w:w="7338" w:type="dxa"/>
            <w:gridSpan w:val="4"/>
          </w:tcPr>
          <w:p w:rsidR="000B6EDA" w:rsidRDefault="005A08CF">
            <w:pPr>
              <w:spacing w:line="320" w:lineRule="exact"/>
              <w:jc w:val="center"/>
              <w:rPr>
                <w:rFonts w:ascii="仿宋" w:eastAsia="仿宋" w:hAnsi="仿宋" w:cs="仿宋"/>
                <w:bCs/>
                <w:szCs w:val="21"/>
              </w:rPr>
            </w:pPr>
            <w:r>
              <w:rPr>
                <w:rFonts w:ascii="仿宋" w:eastAsia="仿宋" w:hAnsi="仿宋" w:cs="仿宋" w:hint="eastAsia"/>
                <w:bCs/>
                <w:szCs w:val="21"/>
              </w:rPr>
              <w:t>本项目初步参数拟设</w:t>
            </w:r>
            <w:proofErr w:type="gramStart"/>
            <w:r>
              <w:rPr>
                <w:rFonts w:ascii="仿宋" w:eastAsia="仿宋" w:hAnsi="仿宋" w:cs="仿宋" w:hint="eastAsia"/>
                <w:bCs/>
                <w:szCs w:val="21"/>
              </w:rPr>
              <w:t>置情况</w:t>
            </w:r>
            <w:proofErr w:type="gramEnd"/>
          </w:p>
        </w:tc>
        <w:tc>
          <w:tcPr>
            <w:tcW w:w="567" w:type="dxa"/>
            <w:vMerge w:val="restart"/>
          </w:tcPr>
          <w:p w:rsidR="000B6EDA" w:rsidRDefault="005A08CF">
            <w:pPr>
              <w:spacing w:line="320" w:lineRule="exact"/>
              <w:jc w:val="center"/>
              <w:rPr>
                <w:rFonts w:ascii="仿宋" w:eastAsia="仿宋" w:hAnsi="仿宋" w:cs="仿宋"/>
                <w:bCs/>
                <w:szCs w:val="21"/>
              </w:rPr>
            </w:pPr>
            <w:r>
              <w:rPr>
                <w:rFonts w:ascii="仿宋" w:eastAsia="仿宋" w:hAnsi="仿宋" w:cs="仿宋" w:hint="eastAsia"/>
                <w:bCs/>
                <w:szCs w:val="21"/>
              </w:rPr>
              <w:t>响应情况</w:t>
            </w:r>
          </w:p>
        </w:tc>
        <w:tc>
          <w:tcPr>
            <w:tcW w:w="708" w:type="dxa"/>
            <w:vMerge w:val="restart"/>
          </w:tcPr>
          <w:p w:rsidR="000B6EDA" w:rsidRDefault="005A08CF">
            <w:pPr>
              <w:spacing w:line="320" w:lineRule="exact"/>
              <w:jc w:val="center"/>
              <w:rPr>
                <w:rFonts w:ascii="仿宋" w:eastAsia="仿宋" w:hAnsi="仿宋" w:cs="仿宋"/>
                <w:bCs/>
                <w:szCs w:val="21"/>
              </w:rPr>
            </w:pPr>
            <w:r>
              <w:rPr>
                <w:rFonts w:ascii="仿宋" w:eastAsia="仿宋" w:hAnsi="仿宋" w:cs="仿宋" w:hint="eastAsia"/>
                <w:bCs/>
                <w:szCs w:val="21"/>
              </w:rPr>
              <w:t>建议修改指标</w:t>
            </w:r>
          </w:p>
        </w:tc>
        <w:tc>
          <w:tcPr>
            <w:tcW w:w="1163" w:type="dxa"/>
            <w:vMerge w:val="restart"/>
          </w:tcPr>
          <w:p w:rsidR="000B6EDA" w:rsidRDefault="005A08CF">
            <w:pPr>
              <w:spacing w:line="320" w:lineRule="exact"/>
              <w:jc w:val="center"/>
              <w:rPr>
                <w:rFonts w:ascii="仿宋" w:eastAsia="仿宋" w:hAnsi="仿宋" w:cs="仿宋"/>
                <w:bCs/>
                <w:szCs w:val="21"/>
              </w:rPr>
            </w:pPr>
            <w:r>
              <w:rPr>
                <w:rFonts w:ascii="仿宋" w:eastAsia="仿宋" w:hAnsi="仿宋" w:cs="仿宋" w:hint="eastAsia"/>
                <w:bCs/>
                <w:szCs w:val="21"/>
              </w:rPr>
              <w:t>备注（真实指标、是否独家、是否提供有效检测报告）</w:t>
            </w:r>
          </w:p>
        </w:tc>
      </w:tr>
      <w:tr w:rsidR="000B6EDA">
        <w:trPr>
          <w:trHeight w:val="1443"/>
        </w:trPr>
        <w:tc>
          <w:tcPr>
            <w:tcW w:w="675" w:type="dxa"/>
          </w:tcPr>
          <w:p w:rsidR="000B6EDA" w:rsidRDefault="005A08CF">
            <w:pPr>
              <w:spacing w:line="320" w:lineRule="exact"/>
              <w:jc w:val="center"/>
              <w:rPr>
                <w:rFonts w:ascii="仿宋" w:eastAsia="仿宋" w:hAnsi="仿宋" w:cs="仿宋"/>
                <w:bCs/>
                <w:szCs w:val="21"/>
              </w:rPr>
            </w:pPr>
            <w:r>
              <w:rPr>
                <w:rFonts w:ascii="仿宋" w:eastAsia="仿宋" w:hAnsi="仿宋" w:cs="仿宋" w:hint="eastAsia"/>
                <w:bCs/>
                <w:szCs w:val="21"/>
              </w:rPr>
              <w:t>序号</w:t>
            </w:r>
          </w:p>
        </w:tc>
        <w:tc>
          <w:tcPr>
            <w:tcW w:w="1134" w:type="dxa"/>
          </w:tcPr>
          <w:p w:rsidR="000B6EDA" w:rsidRDefault="005A08CF">
            <w:pPr>
              <w:spacing w:line="320" w:lineRule="exact"/>
              <w:jc w:val="center"/>
              <w:rPr>
                <w:rFonts w:ascii="仿宋" w:eastAsia="仿宋" w:hAnsi="仿宋" w:cs="仿宋"/>
                <w:bCs/>
                <w:szCs w:val="21"/>
              </w:rPr>
            </w:pPr>
            <w:r>
              <w:rPr>
                <w:rFonts w:ascii="仿宋" w:eastAsia="仿宋" w:hAnsi="仿宋" w:cs="仿宋" w:hint="eastAsia"/>
                <w:bCs/>
                <w:szCs w:val="21"/>
              </w:rPr>
              <w:t>参数名称</w:t>
            </w:r>
          </w:p>
        </w:tc>
        <w:tc>
          <w:tcPr>
            <w:tcW w:w="4707" w:type="dxa"/>
          </w:tcPr>
          <w:p w:rsidR="000B6EDA" w:rsidRDefault="005A08CF">
            <w:pPr>
              <w:spacing w:line="320" w:lineRule="exact"/>
              <w:jc w:val="center"/>
              <w:rPr>
                <w:rFonts w:ascii="仿宋" w:eastAsia="仿宋" w:hAnsi="仿宋" w:cs="仿宋"/>
                <w:bCs/>
                <w:szCs w:val="21"/>
              </w:rPr>
            </w:pPr>
            <w:r>
              <w:rPr>
                <w:rFonts w:ascii="仿宋" w:eastAsia="仿宋" w:hAnsi="仿宋" w:cs="仿宋" w:hint="eastAsia"/>
                <w:bCs/>
                <w:szCs w:val="21"/>
              </w:rPr>
              <w:t>初步参数设置情况</w:t>
            </w:r>
          </w:p>
        </w:tc>
        <w:tc>
          <w:tcPr>
            <w:tcW w:w="822" w:type="dxa"/>
          </w:tcPr>
          <w:p w:rsidR="000B6EDA" w:rsidRDefault="005A08CF">
            <w:pPr>
              <w:spacing w:line="320" w:lineRule="exact"/>
              <w:jc w:val="center"/>
              <w:rPr>
                <w:rFonts w:ascii="仿宋" w:eastAsia="仿宋" w:hAnsi="仿宋" w:cs="仿宋"/>
                <w:bCs/>
                <w:szCs w:val="21"/>
              </w:rPr>
            </w:pPr>
            <w:r>
              <w:rPr>
                <w:rFonts w:ascii="仿宋" w:eastAsia="仿宋" w:hAnsi="仿宋" w:cs="仿宋" w:hint="eastAsia"/>
                <w:bCs/>
                <w:szCs w:val="21"/>
              </w:rPr>
              <w:t>是否设置为</w:t>
            </w:r>
            <w:proofErr w:type="gramStart"/>
            <w:r>
              <w:rPr>
                <w:rFonts w:ascii="仿宋" w:eastAsia="仿宋" w:hAnsi="仿宋" w:cs="仿宋" w:hint="eastAsia"/>
                <w:bCs/>
                <w:szCs w:val="21"/>
              </w:rPr>
              <w:t>为</w:t>
            </w:r>
            <w:proofErr w:type="gramEnd"/>
            <w:r>
              <w:rPr>
                <w:rFonts w:ascii="仿宋" w:eastAsia="仿宋" w:hAnsi="仿宋" w:cs="仿宋" w:hint="eastAsia"/>
                <w:bCs/>
                <w:szCs w:val="21"/>
              </w:rPr>
              <w:t>★</w:t>
            </w:r>
          </w:p>
        </w:tc>
        <w:tc>
          <w:tcPr>
            <w:tcW w:w="567" w:type="dxa"/>
            <w:vMerge/>
          </w:tcPr>
          <w:p w:rsidR="000B6EDA" w:rsidRDefault="000B6EDA">
            <w:pPr>
              <w:spacing w:line="320" w:lineRule="exact"/>
              <w:jc w:val="center"/>
              <w:rPr>
                <w:rFonts w:ascii="仿宋" w:eastAsia="仿宋" w:hAnsi="仿宋" w:cs="仿宋"/>
                <w:bCs/>
                <w:szCs w:val="21"/>
              </w:rPr>
            </w:pPr>
          </w:p>
        </w:tc>
        <w:tc>
          <w:tcPr>
            <w:tcW w:w="708" w:type="dxa"/>
            <w:vMerge/>
          </w:tcPr>
          <w:p w:rsidR="000B6EDA" w:rsidRDefault="000B6EDA">
            <w:pPr>
              <w:spacing w:line="320" w:lineRule="exact"/>
              <w:jc w:val="center"/>
              <w:rPr>
                <w:rFonts w:ascii="仿宋" w:eastAsia="仿宋" w:hAnsi="仿宋" w:cs="仿宋"/>
                <w:bCs/>
                <w:szCs w:val="21"/>
              </w:rPr>
            </w:pPr>
          </w:p>
        </w:tc>
        <w:tc>
          <w:tcPr>
            <w:tcW w:w="1163" w:type="dxa"/>
            <w:vMerge/>
          </w:tcPr>
          <w:p w:rsidR="000B6EDA" w:rsidRDefault="000B6EDA">
            <w:pPr>
              <w:spacing w:line="320" w:lineRule="exact"/>
              <w:jc w:val="center"/>
              <w:rPr>
                <w:rFonts w:ascii="仿宋" w:eastAsia="仿宋" w:hAnsi="仿宋" w:cs="仿宋"/>
                <w:bCs/>
                <w:szCs w:val="21"/>
              </w:rPr>
            </w:pPr>
          </w:p>
        </w:tc>
      </w:tr>
      <w:tr w:rsidR="000B6EDA">
        <w:tc>
          <w:tcPr>
            <w:tcW w:w="675" w:type="dxa"/>
          </w:tcPr>
          <w:p w:rsidR="000B6EDA" w:rsidRDefault="005A08CF">
            <w:pPr>
              <w:rPr>
                <w:rFonts w:ascii="仿宋" w:eastAsia="仿宋" w:hAnsi="仿宋" w:cs="仿宋"/>
              </w:rPr>
            </w:pPr>
            <w:r>
              <w:rPr>
                <w:rFonts w:ascii="仿宋" w:eastAsia="仿宋" w:hAnsi="仿宋" w:cs="仿宋" w:hint="eastAsia"/>
              </w:rPr>
              <w:t>1</w:t>
            </w:r>
          </w:p>
        </w:tc>
        <w:tc>
          <w:tcPr>
            <w:tcW w:w="1134" w:type="dxa"/>
          </w:tcPr>
          <w:p w:rsidR="000B6EDA" w:rsidRDefault="003218D2">
            <w:pPr>
              <w:jc w:val="left"/>
              <w:rPr>
                <w:rFonts w:ascii="仿宋" w:eastAsia="仿宋" w:hAnsi="仿宋" w:cs="仿宋"/>
                <w:kern w:val="0"/>
                <w:sz w:val="22"/>
                <w:szCs w:val="18"/>
              </w:rPr>
            </w:pPr>
            <w:r>
              <w:rPr>
                <w:rFonts w:ascii="仿宋" w:eastAsia="仿宋" w:hAnsi="仿宋" w:cs="仿宋"/>
                <w:kern w:val="0"/>
                <w:sz w:val="20"/>
                <w:szCs w:val="20"/>
              </w:rPr>
              <w:t>基本要求</w:t>
            </w:r>
          </w:p>
        </w:tc>
        <w:tc>
          <w:tcPr>
            <w:tcW w:w="4707" w:type="dxa"/>
          </w:tcPr>
          <w:p w:rsidR="00892DE0" w:rsidRDefault="00892DE0" w:rsidP="00892DE0">
            <w:pPr>
              <w:pStyle w:val="a5"/>
              <w:ind w:firstLine="0"/>
              <w:rPr>
                <w:rFonts w:ascii="仿宋" w:eastAsia="仿宋" w:hAnsi="仿宋" w:cs="仿宋"/>
                <w:sz w:val="20"/>
                <w:szCs w:val="20"/>
              </w:rPr>
            </w:pPr>
            <w:r>
              <w:rPr>
                <w:rFonts w:ascii="仿宋" w:eastAsia="仿宋" w:hAnsi="仿宋" w:cs="仿宋" w:hint="eastAsia"/>
                <w:sz w:val="20"/>
                <w:szCs w:val="20"/>
              </w:rPr>
              <w:t>1.硬件配置：内存≥32GB，硬盘≥6T（RAID5），配备≥2个</w:t>
            </w:r>
            <w:proofErr w:type="gramStart"/>
            <w:r>
              <w:rPr>
                <w:rFonts w:ascii="仿宋" w:eastAsia="仿宋" w:hAnsi="仿宋" w:cs="仿宋" w:hint="eastAsia"/>
                <w:sz w:val="20"/>
                <w:szCs w:val="20"/>
              </w:rPr>
              <w:t>万兆光口</w:t>
            </w:r>
            <w:proofErr w:type="gramEnd"/>
            <w:r>
              <w:rPr>
                <w:rFonts w:ascii="仿宋" w:eastAsia="仿宋" w:hAnsi="仿宋" w:cs="仿宋" w:hint="eastAsia"/>
                <w:sz w:val="20"/>
                <w:szCs w:val="20"/>
              </w:rPr>
              <w:t>SFP（含四个万兆光模块）。冗余交流电源，GE管理口≧2个，接口板卡插槽≧2个，配备≥60个数据库实例授权；</w:t>
            </w:r>
          </w:p>
          <w:p w:rsidR="00892DE0" w:rsidRDefault="00892DE0" w:rsidP="00892DE0">
            <w:pPr>
              <w:pStyle w:val="a5"/>
              <w:ind w:firstLine="0"/>
              <w:rPr>
                <w:rFonts w:ascii="仿宋" w:eastAsia="仿宋" w:hAnsi="仿宋" w:cs="仿宋"/>
                <w:sz w:val="20"/>
                <w:szCs w:val="20"/>
              </w:rPr>
            </w:pPr>
            <w:r>
              <w:rPr>
                <w:rFonts w:ascii="仿宋" w:eastAsia="仿宋" w:hAnsi="仿宋" w:cs="仿宋" w:hint="eastAsia"/>
                <w:sz w:val="20"/>
                <w:szCs w:val="20"/>
              </w:rPr>
              <w:t>2.峰值SQL事务处理能力≥30000条/秒；性能要求：SQL每秒入库量≥12000条/秒、在线会话数≥5000个；在线日志量不少于25亿条语句，归档日志量不少于260亿条语句。</w:t>
            </w:r>
          </w:p>
          <w:p w:rsidR="00892DE0" w:rsidRDefault="00892DE0" w:rsidP="00892DE0">
            <w:pPr>
              <w:pStyle w:val="a5"/>
              <w:ind w:firstLine="0"/>
              <w:rPr>
                <w:rFonts w:ascii="仿宋" w:eastAsia="仿宋" w:hAnsi="仿宋" w:cs="仿宋"/>
                <w:sz w:val="20"/>
                <w:szCs w:val="20"/>
              </w:rPr>
            </w:pPr>
            <w:r>
              <w:rPr>
                <w:rFonts w:ascii="仿宋" w:eastAsia="仿宋" w:hAnsi="仿宋" w:cs="仿宋" w:hint="eastAsia"/>
                <w:sz w:val="20"/>
                <w:szCs w:val="20"/>
              </w:rPr>
              <w:lastRenderedPageBreak/>
              <w:t>3.支持多种数据库，如国际数据库：Oracle、MySQL、SQL Server、Db2、、</w:t>
            </w:r>
            <w:proofErr w:type="spellStart"/>
            <w:r>
              <w:rPr>
                <w:rFonts w:ascii="仿宋" w:eastAsia="仿宋" w:hAnsi="仿宋" w:cs="仿宋" w:hint="eastAsia"/>
                <w:sz w:val="20"/>
                <w:szCs w:val="20"/>
              </w:rPr>
              <w:t>MariaDB</w:t>
            </w:r>
            <w:proofErr w:type="spellEnd"/>
            <w:r>
              <w:rPr>
                <w:rFonts w:ascii="仿宋" w:eastAsia="仿宋" w:hAnsi="仿宋" w:cs="仿宋" w:hint="eastAsia"/>
                <w:sz w:val="20"/>
                <w:szCs w:val="20"/>
              </w:rPr>
              <w:t>、等；支持国产数据库：达梦、南大通用、</w:t>
            </w:r>
            <w:proofErr w:type="gramStart"/>
            <w:r>
              <w:rPr>
                <w:rFonts w:ascii="仿宋" w:eastAsia="仿宋" w:hAnsi="仿宋" w:cs="仿宋" w:hint="eastAsia"/>
                <w:sz w:val="20"/>
                <w:szCs w:val="20"/>
              </w:rPr>
              <w:t>人大金</w:t>
            </w:r>
            <w:proofErr w:type="gramEnd"/>
            <w:r>
              <w:rPr>
                <w:rFonts w:ascii="仿宋" w:eastAsia="仿宋" w:hAnsi="仿宋" w:cs="仿宋" w:hint="eastAsia"/>
                <w:sz w:val="20"/>
                <w:szCs w:val="20"/>
              </w:rPr>
              <w:t>仓、神通、</w:t>
            </w:r>
            <w:proofErr w:type="spellStart"/>
            <w:r>
              <w:rPr>
                <w:rFonts w:ascii="仿宋" w:eastAsia="仿宋" w:hAnsi="仿宋" w:cs="仿宋" w:hint="eastAsia"/>
                <w:sz w:val="20"/>
                <w:szCs w:val="20"/>
              </w:rPr>
              <w:t>OceanBase</w:t>
            </w:r>
            <w:proofErr w:type="spellEnd"/>
            <w:r>
              <w:rPr>
                <w:rFonts w:ascii="仿宋" w:eastAsia="仿宋" w:hAnsi="仿宋" w:cs="仿宋" w:hint="eastAsia"/>
                <w:sz w:val="20"/>
                <w:szCs w:val="20"/>
              </w:rPr>
              <w:t>、</w:t>
            </w:r>
            <w:proofErr w:type="spellStart"/>
            <w:r>
              <w:rPr>
                <w:rFonts w:ascii="仿宋" w:eastAsia="仿宋" w:hAnsi="仿宋" w:cs="仿宋" w:hint="eastAsia"/>
                <w:sz w:val="20"/>
                <w:szCs w:val="20"/>
              </w:rPr>
              <w:t>GaussDB</w:t>
            </w:r>
            <w:proofErr w:type="spellEnd"/>
            <w:r>
              <w:rPr>
                <w:rFonts w:ascii="仿宋" w:eastAsia="仿宋" w:hAnsi="仿宋" w:cs="仿宋" w:hint="eastAsia"/>
                <w:sz w:val="20"/>
                <w:szCs w:val="20"/>
              </w:rPr>
              <w:t xml:space="preserve"> A、</w:t>
            </w:r>
            <w:proofErr w:type="spellStart"/>
            <w:r>
              <w:rPr>
                <w:rFonts w:ascii="仿宋" w:eastAsia="仿宋" w:hAnsi="仿宋" w:cs="仿宋" w:hint="eastAsia"/>
                <w:sz w:val="20"/>
                <w:szCs w:val="20"/>
              </w:rPr>
              <w:t>GaussDB</w:t>
            </w:r>
            <w:proofErr w:type="spellEnd"/>
            <w:r>
              <w:rPr>
                <w:rFonts w:ascii="仿宋" w:eastAsia="仿宋" w:hAnsi="仿宋" w:cs="仿宋" w:hint="eastAsia"/>
                <w:sz w:val="20"/>
                <w:szCs w:val="20"/>
              </w:rPr>
              <w:t xml:space="preserve"> T、</w:t>
            </w:r>
            <w:proofErr w:type="spellStart"/>
            <w:r>
              <w:rPr>
                <w:rFonts w:ascii="仿宋" w:eastAsia="仿宋" w:hAnsi="仿宋" w:cs="仿宋" w:hint="eastAsia"/>
                <w:sz w:val="20"/>
                <w:szCs w:val="20"/>
              </w:rPr>
              <w:t>TiDB</w:t>
            </w:r>
            <w:proofErr w:type="spellEnd"/>
            <w:r>
              <w:rPr>
                <w:rFonts w:ascii="仿宋" w:eastAsia="仿宋" w:hAnsi="仿宋" w:cs="仿宋" w:hint="eastAsia"/>
                <w:sz w:val="20"/>
                <w:szCs w:val="20"/>
              </w:rPr>
              <w:t>、</w:t>
            </w:r>
            <w:proofErr w:type="spellStart"/>
            <w:r>
              <w:rPr>
                <w:rFonts w:ascii="仿宋" w:eastAsia="仿宋" w:hAnsi="仿宋" w:cs="仿宋" w:hint="eastAsia"/>
                <w:sz w:val="20"/>
                <w:szCs w:val="20"/>
              </w:rPr>
              <w:t>TeleDB</w:t>
            </w:r>
            <w:proofErr w:type="spellEnd"/>
            <w:r>
              <w:rPr>
                <w:rFonts w:ascii="仿宋" w:eastAsia="仿宋" w:hAnsi="仿宋" w:cs="仿宋" w:hint="eastAsia"/>
                <w:sz w:val="20"/>
                <w:szCs w:val="20"/>
              </w:rPr>
              <w:t>等；支持Hive、</w:t>
            </w:r>
            <w:proofErr w:type="spellStart"/>
            <w:r>
              <w:rPr>
                <w:rFonts w:ascii="仿宋" w:eastAsia="仿宋" w:hAnsi="仿宋" w:cs="仿宋" w:hint="eastAsia"/>
                <w:sz w:val="20"/>
                <w:szCs w:val="20"/>
              </w:rPr>
              <w:t>HBase</w:t>
            </w:r>
            <w:proofErr w:type="spellEnd"/>
            <w:r>
              <w:rPr>
                <w:rFonts w:ascii="仿宋" w:eastAsia="仿宋" w:hAnsi="仿宋" w:cs="仿宋" w:hint="eastAsia"/>
                <w:sz w:val="20"/>
                <w:szCs w:val="20"/>
              </w:rPr>
              <w:t>、Impala、HDFS、Spark SQL，</w:t>
            </w:r>
            <w:proofErr w:type="spellStart"/>
            <w:r>
              <w:rPr>
                <w:rFonts w:ascii="仿宋" w:eastAsia="仿宋" w:hAnsi="仿宋" w:cs="仿宋" w:hint="eastAsia"/>
                <w:sz w:val="20"/>
                <w:szCs w:val="20"/>
              </w:rPr>
              <w:t>ElasticSearch</w:t>
            </w:r>
            <w:proofErr w:type="spellEnd"/>
            <w:r>
              <w:rPr>
                <w:rFonts w:ascii="仿宋" w:eastAsia="仿宋" w:hAnsi="仿宋" w:cs="仿宋" w:hint="eastAsia"/>
                <w:sz w:val="20"/>
                <w:szCs w:val="20"/>
              </w:rPr>
              <w:t>、</w:t>
            </w:r>
            <w:proofErr w:type="spellStart"/>
            <w:r>
              <w:rPr>
                <w:rFonts w:ascii="仿宋" w:eastAsia="仿宋" w:hAnsi="仿宋" w:cs="仿宋" w:hint="eastAsia"/>
                <w:sz w:val="20"/>
                <w:szCs w:val="20"/>
              </w:rPr>
              <w:t>MongoDB</w:t>
            </w:r>
            <w:proofErr w:type="spellEnd"/>
            <w:r>
              <w:rPr>
                <w:rFonts w:ascii="仿宋" w:eastAsia="仿宋" w:hAnsi="仿宋" w:cs="仿宋" w:hint="eastAsia"/>
                <w:sz w:val="20"/>
                <w:szCs w:val="20"/>
              </w:rPr>
              <w:t>、</w:t>
            </w:r>
            <w:proofErr w:type="spellStart"/>
            <w:r>
              <w:rPr>
                <w:rFonts w:ascii="仿宋" w:eastAsia="仿宋" w:hAnsi="仿宋" w:cs="仿宋" w:hint="eastAsia"/>
                <w:sz w:val="20"/>
                <w:szCs w:val="20"/>
              </w:rPr>
              <w:t>Redis</w:t>
            </w:r>
            <w:proofErr w:type="spellEnd"/>
            <w:r>
              <w:rPr>
                <w:rFonts w:ascii="仿宋" w:eastAsia="仿宋" w:hAnsi="仿宋" w:cs="仿宋" w:hint="eastAsia"/>
                <w:sz w:val="20"/>
                <w:szCs w:val="20"/>
              </w:rPr>
              <w:t>、</w:t>
            </w:r>
            <w:proofErr w:type="spellStart"/>
            <w:r>
              <w:rPr>
                <w:rFonts w:ascii="仿宋" w:eastAsia="仿宋" w:hAnsi="仿宋" w:cs="仿宋" w:hint="eastAsia"/>
                <w:sz w:val="20"/>
                <w:szCs w:val="20"/>
              </w:rPr>
              <w:t>Clickhouse</w:t>
            </w:r>
            <w:proofErr w:type="spellEnd"/>
            <w:r>
              <w:rPr>
                <w:rFonts w:ascii="仿宋" w:eastAsia="仿宋" w:hAnsi="仿宋" w:cs="仿宋" w:hint="eastAsia"/>
                <w:sz w:val="20"/>
                <w:szCs w:val="20"/>
              </w:rPr>
              <w:t>等大数据组件和非关系型数据库的审计。</w:t>
            </w:r>
          </w:p>
          <w:p w:rsidR="00892DE0" w:rsidRDefault="00892DE0" w:rsidP="00892DE0">
            <w:pPr>
              <w:pStyle w:val="a5"/>
              <w:ind w:firstLine="0"/>
              <w:rPr>
                <w:rFonts w:ascii="仿宋" w:eastAsia="仿宋" w:hAnsi="仿宋" w:cs="仿宋"/>
                <w:sz w:val="20"/>
                <w:szCs w:val="20"/>
              </w:rPr>
            </w:pPr>
            <w:r>
              <w:rPr>
                <w:rFonts w:ascii="仿宋" w:eastAsia="仿宋" w:hAnsi="仿宋" w:cs="仿宋" w:hint="eastAsia"/>
                <w:sz w:val="20"/>
                <w:szCs w:val="20"/>
              </w:rPr>
              <w:t>4.支持审计会话相关信息，包括：客户端IP、客户端端口、客户端MAC、OS用户、访问工具、主机名称、数据库名称、数据库用户、数据库会话标识、数据库IP、端口、MAC、服务（实例）名、会话开始、结束时间等。支持审计SQL语句相关信息，包括：SQL标识、操作类型（DDL、DML、DCL等）、影响行数、响应时间、语句长度、捕获时间、执行结果（DB应答码、应答错误信息）、受影响对象、SQL语句、SQL语句模板、SQL参数、结果集等。</w:t>
            </w:r>
          </w:p>
          <w:p w:rsidR="00892DE0" w:rsidRDefault="00892DE0" w:rsidP="00892DE0">
            <w:pPr>
              <w:pStyle w:val="a5"/>
              <w:ind w:firstLine="0"/>
              <w:rPr>
                <w:rFonts w:ascii="仿宋" w:eastAsia="仿宋" w:hAnsi="仿宋" w:cs="仿宋"/>
                <w:sz w:val="20"/>
                <w:szCs w:val="20"/>
              </w:rPr>
            </w:pPr>
            <w:r>
              <w:rPr>
                <w:rFonts w:ascii="仿宋" w:eastAsia="仿宋" w:hAnsi="仿宋" w:cs="仿宋" w:hint="eastAsia"/>
                <w:sz w:val="20"/>
                <w:szCs w:val="20"/>
              </w:rPr>
              <w:t>5.内置默认规则，支持场景：高危操作、权限变更、批量数据泄露或篡改、撞库、无where更新或删除、SQL注入、系统</w:t>
            </w:r>
            <w:proofErr w:type="gramStart"/>
            <w:r>
              <w:rPr>
                <w:rFonts w:ascii="仿宋" w:eastAsia="仿宋" w:hAnsi="仿宋" w:cs="仿宋" w:hint="eastAsia"/>
                <w:sz w:val="20"/>
                <w:szCs w:val="20"/>
              </w:rPr>
              <w:t>表非法</w:t>
            </w:r>
            <w:proofErr w:type="gramEnd"/>
            <w:r>
              <w:rPr>
                <w:rFonts w:ascii="仿宋" w:eastAsia="仿宋" w:hAnsi="仿宋" w:cs="仿宋" w:hint="eastAsia"/>
                <w:sz w:val="20"/>
                <w:szCs w:val="20"/>
              </w:rPr>
              <w:t>操作等。内置安全特征库规则，如SQL注入、缓冲区溢出、权限提升、数据泄露、拒绝服务、访问操作系统、改密码、Bypass FGAC、修改FGAC、审计、游标注入、访问敏感组件、创建外部JOB、恶意代码、非系统用户执行命令等常规漏洞。</w:t>
            </w:r>
          </w:p>
          <w:p w:rsidR="00892DE0" w:rsidRDefault="00892DE0" w:rsidP="00892DE0">
            <w:pPr>
              <w:pStyle w:val="a5"/>
              <w:ind w:firstLine="0"/>
              <w:rPr>
                <w:rFonts w:ascii="仿宋" w:eastAsia="仿宋" w:hAnsi="仿宋" w:cs="仿宋"/>
                <w:sz w:val="20"/>
                <w:szCs w:val="20"/>
              </w:rPr>
            </w:pPr>
            <w:r>
              <w:rPr>
                <w:rFonts w:ascii="仿宋" w:eastAsia="仿宋" w:hAnsi="仿宋" w:cs="仿宋" w:hint="eastAsia"/>
                <w:sz w:val="20"/>
                <w:szCs w:val="20"/>
              </w:rPr>
              <w:t>6.支持三权分立，系统默认设定系统管理员、规则配置员、审计查看员、操作日志</w:t>
            </w:r>
            <w:proofErr w:type="gramStart"/>
            <w:r>
              <w:rPr>
                <w:rFonts w:ascii="仿宋" w:eastAsia="仿宋" w:hAnsi="仿宋" w:cs="仿宋" w:hint="eastAsia"/>
                <w:sz w:val="20"/>
                <w:szCs w:val="20"/>
              </w:rPr>
              <w:t>查看员</w:t>
            </w:r>
            <w:proofErr w:type="gramEnd"/>
            <w:r>
              <w:rPr>
                <w:rFonts w:ascii="仿宋" w:eastAsia="仿宋" w:hAnsi="仿宋" w:cs="仿宋" w:hint="eastAsia"/>
                <w:sz w:val="20"/>
                <w:szCs w:val="20"/>
              </w:rPr>
              <w:t>等角色；可以新建不同用户，分配不同数据库权限和不同的菜单管理权限，不同用户之间数据隔离；具有自身安全审计功能，可以对审计系统的所有用户操作进行审计记录。</w:t>
            </w:r>
          </w:p>
          <w:p w:rsidR="000B6EDA" w:rsidRPr="00892DE0" w:rsidRDefault="00892DE0" w:rsidP="00510F3C">
            <w:pPr>
              <w:pStyle w:val="a5"/>
              <w:ind w:firstLine="0"/>
              <w:rPr>
                <w:rFonts w:ascii="仿宋" w:eastAsia="仿宋" w:hAnsi="仿宋" w:cs="仿宋" w:hint="eastAsia"/>
                <w:sz w:val="20"/>
                <w:szCs w:val="20"/>
              </w:rPr>
            </w:pPr>
            <w:r>
              <w:rPr>
                <w:rFonts w:ascii="仿宋" w:eastAsia="仿宋" w:hAnsi="仿宋" w:cs="仿宋" w:hint="eastAsia"/>
                <w:sz w:val="20"/>
                <w:szCs w:val="20"/>
              </w:rPr>
              <w:t>7.支持自定义报表，自定义报表支持告警名称、操作类型、操作系统用户名、数据库名/实例名、主机名、数据库账号、客户端IP、客户端工具、客户端端口等多种统计维度，根据以上条件进行灵活选择后生成报表。</w:t>
            </w:r>
          </w:p>
        </w:tc>
        <w:tc>
          <w:tcPr>
            <w:tcW w:w="822" w:type="dxa"/>
          </w:tcPr>
          <w:p w:rsidR="000B6EDA" w:rsidRDefault="000B6EDA">
            <w:pPr>
              <w:jc w:val="left"/>
              <w:rPr>
                <w:rFonts w:ascii="仿宋" w:eastAsia="仿宋" w:hAnsi="仿宋" w:cs="仿宋"/>
                <w:kern w:val="0"/>
                <w:sz w:val="22"/>
                <w:szCs w:val="18"/>
              </w:rPr>
            </w:pPr>
          </w:p>
        </w:tc>
        <w:tc>
          <w:tcPr>
            <w:tcW w:w="567" w:type="dxa"/>
          </w:tcPr>
          <w:p w:rsidR="000B6EDA" w:rsidRDefault="000B6EDA">
            <w:pPr>
              <w:spacing w:line="320" w:lineRule="exact"/>
              <w:jc w:val="left"/>
              <w:rPr>
                <w:rFonts w:ascii="仿宋" w:eastAsia="仿宋" w:hAnsi="仿宋" w:cs="仿宋"/>
                <w:kern w:val="0"/>
                <w:sz w:val="22"/>
                <w:szCs w:val="18"/>
              </w:rPr>
            </w:pPr>
          </w:p>
        </w:tc>
        <w:tc>
          <w:tcPr>
            <w:tcW w:w="708" w:type="dxa"/>
          </w:tcPr>
          <w:p w:rsidR="000B6EDA" w:rsidRDefault="000B6EDA">
            <w:pPr>
              <w:spacing w:line="320" w:lineRule="exact"/>
              <w:jc w:val="left"/>
              <w:rPr>
                <w:rFonts w:ascii="仿宋" w:eastAsia="仿宋" w:hAnsi="仿宋" w:cs="仿宋"/>
                <w:kern w:val="0"/>
                <w:sz w:val="22"/>
                <w:szCs w:val="18"/>
              </w:rPr>
            </w:pPr>
          </w:p>
        </w:tc>
        <w:tc>
          <w:tcPr>
            <w:tcW w:w="1163" w:type="dxa"/>
          </w:tcPr>
          <w:p w:rsidR="000B6EDA" w:rsidRDefault="000B6EDA">
            <w:pPr>
              <w:spacing w:line="320" w:lineRule="exact"/>
              <w:rPr>
                <w:rFonts w:ascii="仿宋" w:eastAsia="仿宋" w:hAnsi="仿宋" w:cs="仿宋"/>
                <w:bCs/>
                <w:szCs w:val="21"/>
              </w:rPr>
            </w:pPr>
          </w:p>
        </w:tc>
      </w:tr>
      <w:tr w:rsidR="000B6EDA">
        <w:tc>
          <w:tcPr>
            <w:tcW w:w="675" w:type="dxa"/>
          </w:tcPr>
          <w:p w:rsidR="000B6EDA" w:rsidRDefault="005A08CF">
            <w:pPr>
              <w:spacing w:line="320" w:lineRule="exact"/>
              <w:rPr>
                <w:rFonts w:ascii="仿宋" w:eastAsia="仿宋" w:hAnsi="仿宋" w:cs="仿宋"/>
                <w:bCs/>
                <w:szCs w:val="21"/>
              </w:rPr>
            </w:pPr>
            <w:r>
              <w:rPr>
                <w:rFonts w:ascii="仿宋" w:eastAsia="仿宋" w:hAnsi="仿宋" w:cs="仿宋" w:hint="eastAsia"/>
                <w:bCs/>
                <w:szCs w:val="21"/>
              </w:rPr>
              <w:lastRenderedPageBreak/>
              <w:t>2</w:t>
            </w:r>
          </w:p>
        </w:tc>
        <w:tc>
          <w:tcPr>
            <w:tcW w:w="1134" w:type="dxa"/>
          </w:tcPr>
          <w:p w:rsidR="000B6EDA" w:rsidRDefault="003218D2">
            <w:pPr>
              <w:spacing w:line="320" w:lineRule="exact"/>
              <w:rPr>
                <w:rFonts w:ascii="仿宋" w:eastAsia="仿宋" w:hAnsi="仿宋" w:cs="仿宋"/>
                <w:bCs/>
                <w:sz w:val="22"/>
                <w:szCs w:val="21"/>
              </w:rPr>
            </w:pPr>
            <w:r>
              <w:rPr>
                <w:rFonts w:ascii="仿宋" w:eastAsia="仿宋" w:hAnsi="仿宋" w:cs="仿宋" w:hint="eastAsia"/>
                <w:color w:val="000000"/>
                <w:kern w:val="0"/>
                <w:sz w:val="20"/>
                <w:szCs w:val="21"/>
                <w:lang w:bidi="ar"/>
              </w:rPr>
              <w:t>实施及售后服务要求</w:t>
            </w:r>
          </w:p>
        </w:tc>
        <w:tc>
          <w:tcPr>
            <w:tcW w:w="4707" w:type="dxa"/>
          </w:tcPr>
          <w:p w:rsidR="00892DE0" w:rsidRDefault="00892DE0" w:rsidP="00892DE0">
            <w:pPr>
              <w:pStyle w:val="a5"/>
              <w:ind w:firstLine="0"/>
              <w:rPr>
                <w:rFonts w:ascii="仿宋" w:eastAsia="仿宋" w:hAnsi="仿宋" w:cs="仿宋"/>
                <w:sz w:val="20"/>
                <w:szCs w:val="20"/>
              </w:rPr>
            </w:pPr>
            <w:r>
              <w:rPr>
                <w:rFonts w:ascii="仿宋" w:eastAsia="仿宋" w:hAnsi="仿宋" w:cs="仿宋" w:hint="eastAsia"/>
                <w:sz w:val="20"/>
                <w:szCs w:val="20"/>
              </w:rPr>
              <w:t>1.每季度提供数据库安全审计系统巡检报告。</w:t>
            </w:r>
          </w:p>
          <w:p w:rsidR="00892DE0" w:rsidRDefault="00892DE0" w:rsidP="00892DE0">
            <w:pPr>
              <w:pStyle w:val="a5"/>
              <w:ind w:firstLine="0"/>
              <w:rPr>
                <w:rFonts w:ascii="仿宋" w:eastAsia="仿宋" w:hAnsi="仿宋" w:cs="仿宋"/>
                <w:sz w:val="20"/>
                <w:szCs w:val="20"/>
              </w:rPr>
            </w:pPr>
            <w:r>
              <w:rPr>
                <w:rFonts w:ascii="仿宋" w:eastAsia="仿宋" w:hAnsi="仿宋" w:cs="仿宋" w:hint="eastAsia"/>
                <w:sz w:val="20"/>
                <w:szCs w:val="20"/>
              </w:rPr>
              <w:t>2.合同签订之日起15天内完成数据库安全审计系统的部署。</w:t>
            </w:r>
            <w:bookmarkStart w:id="0" w:name="_GoBack"/>
            <w:bookmarkEnd w:id="0"/>
          </w:p>
          <w:p w:rsidR="000B6EDA" w:rsidRDefault="00892DE0" w:rsidP="00892DE0">
            <w:pPr>
              <w:pStyle w:val="a5"/>
              <w:ind w:firstLine="0"/>
              <w:jc w:val="left"/>
              <w:rPr>
                <w:rFonts w:ascii="仿宋" w:eastAsia="仿宋" w:hAnsi="仿宋" w:cs="仿宋"/>
                <w:sz w:val="20"/>
                <w:szCs w:val="20"/>
              </w:rPr>
            </w:pPr>
            <w:r>
              <w:rPr>
                <w:rFonts w:ascii="仿宋" w:eastAsia="仿宋" w:hAnsi="仿宋" w:cs="仿宋" w:hint="eastAsia"/>
                <w:sz w:val="20"/>
                <w:szCs w:val="20"/>
              </w:rPr>
              <w:t>3.投标人需提供近3年内国内医院用户合同两家，标书内提供清晰的合同原件</w:t>
            </w:r>
            <w:proofErr w:type="gramStart"/>
            <w:r>
              <w:rPr>
                <w:rFonts w:ascii="仿宋" w:eastAsia="仿宋" w:hAnsi="仿宋" w:cs="仿宋" w:hint="eastAsia"/>
                <w:sz w:val="20"/>
                <w:szCs w:val="20"/>
              </w:rPr>
              <w:t>扫描件并加盖</w:t>
            </w:r>
            <w:proofErr w:type="gramEnd"/>
            <w:r>
              <w:rPr>
                <w:rFonts w:ascii="仿宋" w:eastAsia="仿宋" w:hAnsi="仿宋" w:cs="仿宋" w:hint="eastAsia"/>
                <w:sz w:val="20"/>
                <w:szCs w:val="20"/>
              </w:rPr>
              <w:t>公章（遮盖认定为无效业绩）。</w:t>
            </w:r>
          </w:p>
        </w:tc>
        <w:tc>
          <w:tcPr>
            <w:tcW w:w="822" w:type="dxa"/>
          </w:tcPr>
          <w:p w:rsidR="000B6EDA" w:rsidRDefault="000B6EDA">
            <w:pPr>
              <w:spacing w:line="320" w:lineRule="exact"/>
              <w:rPr>
                <w:rFonts w:ascii="仿宋" w:eastAsia="仿宋" w:hAnsi="仿宋" w:cs="仿宋"/>
                <w:bCs/>
                <w:szCs w:val="21"/>
              </w:rPr>
            </w:pPr>
          </w:p>
        </w:tc>
        <w:tc>
          <w:tcPr>
            <w:tcW w:w="567" w:type="dxa"/>
          </w:tcPr>
          <w:p w:rsidR="000B6EDA" w:rsidRDefault="000B6EDA">
            <w:pPr>
              <w:spacing w:line="320" w:lineRule="exact"/>
              <w:rPr>
                <w:rFonts w:ascii="仿宋" w:eastAsia="仿宋" w:hAnsi="仿宋" w:cs="仿宋"/>
                <w:bCs/>
                <w:szCs w:val="21"/>
              </w:rPr>
            </w:pPr>
          </w:p>
        </w:tc>
        <w:tc>
          <w:tcPr>
            <w:tcW w:w="708" w:type="dxa"/>
          </w:tcPr>
          <w:p w:rsidR="000B6EDA" w:rsidRDefault="000B6EDA">
            <w:pPr>
              <w:spacing w:line="320" w:lineRule="exact"/>
              <w:rPr>
                <w:rFonts w:ascii="仿宋" w:eastAsia="仿宋" w:hAnsi="仿宋" w:cs="仿宋"/>
                <w:bCs/>
                <w:szCs w:val="21"/>
              </w:rPr>
            </w:pPr>
          </w:p>
        </w:tc>
        <w:tc>
          <w:tcPr>
            <w:tcW w:w="1163" w:type="dxa"/>
          </w:tcPr>
          <w:p w:rsidR="000B6EDA" w:rsidRDefault="000B6EDA">
            <w:pPr>
              <w:spacing w:line="320" w:lineRule="exact"/>
              <w:rPr>
                <w:rFonts w:ascii="仿宋" w:eastAsia="仿宋" w:hAnsi="仿宋" w:cs="仿宋"/>
                <w:bCs/>
                <w:szCs w:val="21"/>
              </w:rPr>
            </w:pPr>
          </w:p>
        </w:tc>
      </w:tr>
    </w:tbl>
    <w:p w:rsidR="000B6EDA" w:rsidRDefault="000B6EDA">
      <w:pPr>
        <w:spacing w:line="280" w:lineRule="exact"/>
        <w:ind w:firstLineChars="200" w:firstLine="420"/>
        <w:rPr>
          <w:rFonts w:ascii="仿宋" w:eastAsia="仿宋" w:hAnsi="仿宋"/>
          <w:szCs w:val="21"/>
        </w:rPr>
      </w:pPr>
    </w:p>
    <w:p w:rsidR="000B6EDA" w:rsidRDefault="005A08CF">
      <w:pPr>
        <w:spacing w:line="280" w:lineRule="exact"/>
        <w:rPr>
          <w:rFonts w:ascii="仿宋" w:eastAsia="仿宋" w:hAnsi="仿宋"/>
          <w:szCs w:val="21"/>
        </w:rPr>
      </w:pPr>
      <w:r>
        <w:rPr>
          <w:rFonts w:ascii="仿宋" w:eastAsia="仿宋" w:hAnsi="仿宋"/>
          <w:szCs w:val="21"/>
        </w:rPr>
        <w:t>备注：响应情况填写“响应”或“不响应”；如“不响应”可以填写“建议修改指标”</w:t>
      </w:r>
      <w:r>
        <w:rPr>
          <w:rFonts w:ascii="仿宋" w:eastAsia="仿宋" w:hAnsi="仿宋" w:hint="eastAsia"/>
          <w:szCs w:val="21"/>
        </w:rPr>
        <w:t>及</w:t>
      </w:r>
      <w:proofErr w:type="gramStart"/>
      <w:r>
        <w:rPr>
          <w:rFonts w:ascii="仿宋" w:eastAsia="仿宋" w:hAnsi="仿宋"/>
          <w:szCs w:val="21"/>
        </w:rPr>
        <w:t>”</w:t>
      </w:r>
      <w:proofErr w:type="gramEnd"/>
      <w:r>
        <w:rPr>
          <w:rFonts w:ascii="仿宋" w:eastAsia="仿宋" w:hAnsi="仿宋"/>
          <w:szCs w:val="21"/>
        </w:rPr>
        <w:t>备注”</w:t>
      </w:r>
    </w:p>
    <w:sectPr w:rsidR="000B6EDA">
      <w:footerReference w:type="default" r:id="rId7"/>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142" w:rsidRDefault="00DA6142">
      <w:r>
        <w:separator/>
      </w:r>
    </w:p>
  </w:endnote>
  <w:endnote w:type="continuationSeparator" w:id="0">
    <w:p w:rsidR="00DA6142" w:rsidRDefault="00DA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94564"/>
    </w:sdtPr>
    <w:sdtEndPr/>
    <w:sdtContent>
      <w:sdt>
        <w:sdtPr>
          <w:id w:val="171357217"/>
        </w:sdtPr>
        <w:sdtEndPr/>
        <w:sdtContent>
          <w:p w:rsidR="000B6EDA" w:rsidRDefault="005A08CF">
            <w:pPr>
              <w:pStyle w:val="a6"/>
              <w:jc w:val="center"/>
            </w:pPr>
            <w:r>
              <w:rPr>
                <w:lang w:val="zh-CN"/>
              </w:rPr>
              <w:t xml:space="preserve"> </w:t>
            </w:r>
            <w:r>
              <w:rPr>
                <w:b/>
                <w:sz w:val="24"/>
                <w:szCs w:val="24"/>
              </w:rPr>
              <w:fldChar w:fldCharType="begin"/>
            </w:r>
            <w:r>
              <w:rPr>
                <w:b/>
              </w:rPr>
              <w:instrText>PAGE</w:instrText>
            </w:r>
            <w:r>
              <w:rPr>
                <w:b/>
                <w:sz w:val="24"/>
                <w:szCs w:val="24"/>
              </w:rPr>
              <w:fldChar w:fldCharType="separate"/>
            </w:r>
            <w:r w:rsidR="00892DE0">
              <w:rPr>
                <w:b/>
                <w:noProof/>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892DE0">
              <w:rPr>
                <w:b/>
                <w:noProof/>
              </w:rPr>
              <w:t>2</w:t>
            </w:r>
            <w:r>
              <w:rPr>
                <w:b/>
                <w:sz w:val="24"/>
                <w:szCs w:val="24"/>
              </w:rPr>
              <w:fldChar w:fldCharType="end"/>
            </w:r>
          </w:p>
        </w:sdtContent>
      </w:sdt>
    </w:sdtContent>
  </w:sdt>
  <w:p w:rsidR="000B6EDA" w:rsidRDefault="000B6ED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142" w:rsidRDefault="00DA6142">
      <w:r>
        <w:separator/>
      </w:r>
    </w:p>
  </w:footnote>
  <w:footnote w:type="continuationSeparator" w:id="0">
    <w:p w:rsidR="00DA6142" w:rsidRDefault="00DA61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00000009"/>
    <w:lvl w:ilvl="0">
      <w:start w:val="9"/>
      <w:numFmt w:val="decimal"/>
      <w:pStyle w:val="1"/>
      <w:suff w:val="space"/>
      <w:lvlText w:val="%1."/>
      <w:lvlJc w:val="left"/>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FiMjhhNTFkOTQ3MTE3MTM5YTRlMWRjNzJiMTk0N2QifQ=="/>
  </w:docVars>
  <w:rsids>
    <w:rsidRoot w:val="00424DB4"/>
    <w:rsid w:val="00001318"/>
    <w:rsid w:val="00002283"/>
    <w:rsid w:val="000050A7"/>
    <w:rsid w:val="000053EE"/>
    <w:rsid w:val="00010931"/>
    <w:rsid w:val="00011CA3"/>
    <w:rsid w:val="00023E48"/>
    <w:rsid w:val="00034183"/>
    <w:rsid w:val="00043348"/>
    <w:rsid w:val="0004370B"/>
    <w:rsid w:val="00043D0A"/>
    <w:rsid w:val="00053C66"/>
    <w:rsid w:val="00053F67"/>
    <w:rsid w:val="00055EBF"/>
    <w:rsid w:val="00056058"/>
    <w:rsid w:val="00061DAF"/>
    <w:rsid w:val="0006484E"/>
    <w:rsid w:val="000858E8"/>
    <w:rsid w:val="000867AB"/>
    <w:rsid w:val="000A24D6"/>
    <w:rsid w:val="000A3C7E"/>
    <w:rsid w:val="000B6EDA"/>
    <w:rsid w:val="000C1110"/>
    <w:rsid w:val="000C7CFD"/>
    <w:rsid w:val="000D354B"/>
    <w:rsid w:val="000D514B"/>
    <w:rsid w:val="000D6B6A"/>
    <w:rsid w:val="000F40F9"/>
    <w:rsid w:val="000F729B"/>
    <w:rsid w:val="000F74F7"/>
    <w:rsid w:val="001018DA"/>
    <w:rsid w:val="00103C1B"/>
    <w:rsid w:val="00105146"/>
    <w:rsid w:val="00112FD1"/>
    <w:rsid w:val="001153A4"/>
    <w:rsid w:val="00116395"/>
    <w:rsid w:val="00120EB8"/>
    <w:rsid w:val="00124B21"/>
    <w:rsid w:val="00127487"/>
    <w:rsid w:val="00135B14"/>
    <w:rsid w:val="00136812"/>
    <w:rsid w:val="00147F41"/>
    <w:rsid w:val="001548BF"/>
    <w:rsid w:val="00162A53"/>
    <w:rsid w:val="00165886"/>
    <w:rsid w:val="00165CBE"/>
    <w:rsid w:val="00165F93"/>
    <w:rsid w:val="0017321A"/>
    <w:rsid w:val="0018577B"/>
    <w:rsid w:val="00186D6A"/>
    <w:rsid w:val="00187F24"/>
    <w:rsid w:val="00193FF1"/>
    <w:rsid w:val="00196E0E"/>
    <w:rsid w:val="001A0031"/>
    <w:rsid w:val="001A657D"/>
    <w:rsid w:val="001B0660"/>
    <w:rsid w:val="001B24DD"/>
    <w:rsid w:val="001B56D9"/>
    <w:rsid w:val="001B6813"/>
    <w:rsid w:val="001D4FEB"/>
    <w:rsid w:val="001D54F8"/>
    <w:rsid w:val="001E2B39"/>
    <w:rsid w:val="001F1A74"/>
    <w:rsid w:val="001F2DD0"/>
    <w:rsid w:val="001F34DF"/>
    <w:rsid w:val="001F4EB8"/>
    <w:rsid w:val="001F6DDD"/>
    <w:rsid w:val="00201754"/>
    <w:rsid w:val="00213A9E"/>
    <w:rsid w:val="002160CC"/>
    <w:rsid w:val="002167A8"/>
    <w:rsid w:val="00220DFE"/>
    <w:rsid w:val="002220EC"/>
    <w:rsid w:val="002251AD"/>
    <w:rsid w:val="00226CF3"/>
    <w:rsid w:val="002451BD"/>
    <w:rsid w:val="002643E0"/>
    <w:rsid w:val="00273463"/>
    <w:rsid w:val="0027592C"/>
    <w:rsid w:val="00276C68"/>
    <w:rsid w:val="0028637D"/>
    <w:rsid w:val="00293E71"/>
    <w:rsid w:val="002A1DD3"/>
    <w:rsid w:val="002A7CA5"/>
    <w:rsid w:val="002B077D"/>
    <w:rsid w:val="002C5A78"/>
    <w:rsid w:val="002C78F2"/>
    <w:rsid w:val="002D3C54"/>
    <w:rsid w:val="002D5626"/>
    <w:rsid w:val="002E5FE9"/>
    <w:rsid w:val="002F1DC9"/>
    <w:rsid w:val="002F4594"/>
    <w:rsid w:val="002F46AF"/>
    <w:rsid w:val="003035B7"/>
    <w:rsid w:val="00305A35"/>
    <w:rsid w:val="00307C82"/>
    <w:rsid w:val="0031412D"/>
    <w:rsid w:val="003218D2"/>
    <w:rsid w:val="003231BF"/>
    <w:rsid w:val="00397F20"/>
    <w:rsid w:val="003A4ABD"/>
    <w:rsid w:val="003A4DFC"/>
    <w:rsid w:val="003B2393"/>
    <w:rsid w:val="003B5AB4"/>
    <w:rsid w:val="003D4C81"/>
    <w:rsid w:val="003D6E3F"/>
    <w:rsid w:val="003D7845"/>
    <w:rsid w:val="003E0078"/>
    <w:rsid w:val="003E0AE6"/>
    <w:rsid w:val="003E0D05"/>
    <w:rsid w:val="003F1A9D"/>
    <w:rsid w:val="00407847"/>
    <w:rsid w:val="00411CFD"/>
    <w:rsid w:val="00424DB4"/>
    <w:rsid w:val="00445BF7"/>
    <w:rsid w:val="00457EBA"/>
    <w:rsid w:val="004767E6"/>
    <w:rsid w:val="00481DEA"/>
    <w:rsid w:val="004842A3"/>
    <w:rsid w:val="00485FE3"/>
    <w:rsid w:val="00494C1F"/>
    <w:rsid w:val="004A0993"/>
    <w:rsid w:val="004A5436"/>
    <w:rsid w:val="004B1150"/>
    <w:rsid w:val="004B3164"/>
    <w:rsid w:val="004B3DBC"/>
    <w:rsid w:val="004B5CAC"/>
    <w:rsid w:val="004C1CF2"/>
    <w:rsid w:val="004C4760"/>
    <w:rsid w:val="004C6035"/>
    <w:rsid w:val="004D5C73"/>
    <w:rsid w:val="004E1B33"/>
    <w:rsid w:val="004E2A85"/>
    <w:rsid w:val="00510F3C"/>
    <w:rsid w:val="00511A86"/>
    <w:rsid w:val="00514522"/>
    <w:rsid w:val="005145B6"/>
    <w:rsid w:val="005155A7"/>
    <w:rsid w:val="005158E8"/>
    <w:rsid w:val="00523A9D"/>
    <w:rsid w:val="0052437C"/>
    <w:rsid w:val="0052798A"/>
    <w:rsid w:val="00545065"/>
    <w:rsid w:val="005612E4"/>
    <w:rsid w:val="00565C02"/>
    <w:rsid w:val="00566A3D"/>
    <w:rsid w:val="00575D2D"/>
    <w:rsid w:val="00577E01"/>
    <w:rsid w:val="0058339A"/>
    <w:rsid w:val="00596FF5"/>
    <w:rsid w:val="00597228"/>
    <w:rsid w:val="0059737C"/>
    <w:rsid w:val="005A08CF"/>
    <w:rsid w:val="005A36BC"/>
    <w:rsid w:val="005A5561"/>
    <w:rsid w:val="005B4E7B"/>
    <w:rsid w:val="005B4F92"/>
    <w:rsid w:val="005D47E2"/>
    <w:rsid w:val="005F0ECD"/>
    <w:rsid w:val="00611588"/>
    <w:rsid w:val="006149F3"/>
    <w:rsid w:val="00630F0B"/>
    <w:rsid w:val="006315D9"/>
    <w:rsid w:val="006425D3"/>
    <w:rsid w:val="00644477"/>
    <w:rsid w:val="00646EFF"/>
    <w:rsid w:val="006472D6"/>
    <w:rsid w:val="0065390A"/>
    <w:rsid w:val="00655DD8"/>
    <w:rsid w:val="0065619A"/>
    <w:rsid w:val="00656F9B"/>
    <w:rsid w:val="006736FB"/>
    <w:rsid w:val="00674E19"/>
    <w:rsid w:val="006751A9"/>
    <w:rsid w:val="006A1E6F"/>
    <w:rsid w:val="006A2E83"/>
    <w:rsid w:val="006B00DE"/>
    <w:rsid w:val="006B5D2A"/>
    <w:rsid w:val="006D1CF2"/>
    <w:rsid w:val="006D2949"/>
    <w:rsid w:val="006D5CA6"/>
    <w:rsid w:val="006E3CE4"/>
    <w:rsid w:val="007011B1"/>
    <w:rsid w:val="00703D37"/>
    <w:rsid w:val="00706052"/>
    <w:rsid w:val="007074BD"/>
    <w:rsid w:val="00715BE8"/>
    <w:rsid w:val="0072140C"/>
    <w:rsid w:val="00745B6A"/>
    <w:rsid w:val="007500BF"/>
    <w:rsid w:val="0075154A"/>
    <w:rsid w:val="00757F42"/>
    <w:rsid w:val="00770BFB"/>
    <w:rsid w:val="00772C38"/>
    <w:rsid w:val="00776FB7"/>
    <w:rsid w:val="0077720D"/>
    <w:rsid w:val="0078294C"/>
    <w:rsid w:val="0078396A"/>
    <w:rsid w:val="00783988"/>
    <w:rsid w:val="00791ED1"/>
    <w:rsid w:val="00792F55"/>
    <w:rsid w:val="00796F23"/>
    <w:rsid w:val="007A05F0"/>
    <w:rsid w:val="007A2200"/>
    <w:rsid w:val="007B2BF5"/>
    <w:rsid w:val="007B44F5"/>
    <w:rsid w:val="007B7F6C"/>
    <w:rsid w:val="007C0F20"/>
    <w:rsid w:val="007C64E2"/>
    <w:rsid w:val="007C77D2"/>
    <w:rsid w:val="007D128C"/>
    <w:rsid w:val="007F1FF3"/>
    <w:rsid w:val="007F72EE"/>
    <w:rsid w:val="0080420A"/>
    <w:rsid w:val="008056D0"/>
    <w:rsid w:val="00811886"/>
    <w:rsid w:val="00824B71"/>
    <w:rsid w:val="00832332"/>
    <w:rsid w:val="00847753"/>
    <w:rsid w:val="00847A3B"/>
    <w:rsid w:val="0085631E"/>
    <w:rsid w:val="00864B32"/>
    <w:rsid w:val="00865BB3"/>
    <w:rsid w:val="00874654"/>
    <w:rsid w:val="00881362"/>
    <w:rsid w:val="00882830"/>
    <w:rsid w:val="00890A8A"/>
    <w:rsid w:val="00892DE0"/>
    <w:rsid w:val="0089602A"/>
    <w:rsid w:val="008A55A8"/>
    <w:rsid w:val="008A6728"/>
    <w:rsid w:val="008B0511"/>
    <w:rsid w:val="008B5062"/>
    <w:rsid w:val="008D0A04"/>
    <w:rsid w:val="008D74CA"/>
    <w:rsid w:val="008F3959"/>
    <w:rsid w:val="008F4405"/>
    <w:rsid w:val="00903E1D"/>
    <w:rsid w:val="00905854"/>
    <w:rsid w:val="0091705B"/>
    <w:rsid w:val="00917314"/>
    <w:rsid w:val="00917684"/>
    <w:rsid w:val="00927E50"/>
    <w:rsid w:val="00931AC9"/>
    <w:rsid w:val="00932055"/>
    <w:rsid w:val="00934412"/>
    <w:rsid w:val="009354C7"/>
    <w:rsid w:val="0094514A"/>
    <w:rsid w:val="0097447A"/>
    <w:rsid w:val="0098543F"/>
    <w:rsid w:val="009865B1"/>
    <w:rsid w:val="00986D55"/>
    <w:rsid w:val="00993FE8"/>
    <w:rsid w:val="00996932"/>
    <w:rsid w:val="009B0355"/>
    <w:rsid w:val="009B36A3"/>
    <w:rsid w:val="009B70B7"/>
    <w:rsid w:val="009E2359"/>
    <w:rsid w:val="009E4038"/>
    <w:rsid w:val="009E4466"/>
    <w:rsid w:val="00A024EE"/>
    <w:rsid w:val="00A069B9"/>
    <w:rsid w:val="00A11A36"/>
    <w:rsid w:val="00A1314A"/>
    <w:rsid w:val="00A46863"/>
    <w:rsid w:val="00A528E9"/>
    <w:rsid w:val="00A669AF"/>
    <w:rsid w:val="00A7303F"/>
    <w:rsid w:val="00A83FE7"/>
    <w:rsid w:val="00A9205C"/>
    <w:rsid w:val="00A92F2C"/>
    <w:rsid w:val="00A9357B"/>
    <w:rsid w:val="00A9700C"/>
    <w:rsid w:val="00AA0C5C"/>
    <w:rsid w:val="00AB75E3"/>
    <w:rsid w:val="00AC18B2"/>
    <w:rsid w:val="00AD049E"/>
    <w:rsid w:val="00AD5396"/>
    <w:rsid w:val="00AD7B1E"/>
    <w:rsid w:val="00AE264C"/>
    <w:rsid w:val="00AE65B2"/>
    <w:rsid w:val="00AF1D3E"/>
    <w:rsid w:val="00B110AE"/>
    <w:rsid w:val="00B117A1"/>
    <w:rsid w:val="00B21A8C"/>
    <w:rsid w:val="00B2560D"/>
    <w:rsid w:val="00B25C0A"/>
    <w:rsid w:val="00B41383"/>
    <w:rsid w:val="00B42CFE"/>
    <w:rsid w:val="00B43273"/>
    <w:rsid w:val="00B43844"/>
    <w:rsid w:val="00B4445A"/>
    <w:rsid w:val="00B4619C"/>
    <w:rsid w:val="00B51795"/>
    <w:rsid w:val="00B51940"/>
    <w:rsid w:val="00B5556E"/>
    <w:rsid w:val="00B62D53"/>
    <w:rsid w:val="00B73A12"/>
    <w:rsid w:val="00B90A21"/>
    <w:rsid w:val="00BA2652"/>
    <w:rsid w:val="00BA62D7"/>
    <w:rsid w:val="00BB301F"/>
    <w:rsid w:val="00BC7640"/>
    <w:rsid w:val="00BD03D9"/>
    <w:rsid w:val="00BD5665"/>
    <w:rsid w:val="00BD64AD"/>
    <w:rsid w:val="00BF09B8"/>
    <w:rsid w:val="00BF0DCA"/>
    <w:rsid w:val="00BF2461"/>
    <w:rsid w:val="00BF7063"/>
    <w:rsid w:val="00C015AC"/>
    <w:rsid w:val="00C02E61"/>
    <w:rsid w:val="00C0314C"/>
    <w:rsid w:val="00C1190C"/>
    <w:rsid w:val="00C12783"/>
    <w:rsid w:val="00C2617D"/>
    <w:rsid w:val="00C3081E"/>
    <w:rsid w:val="00C33276"/>
    <w:rsid w:val="00C431F3"/>
    <w:rsid w:val="00C46D12"/>
    <w:rsid w:val="00C536E0"/>
    <w:rsid w:val="00C53BAD"/>
    <w:rsid w:val="00C5766B"/>
    <w:rsid w:val="00C635B8"/>
    <w:rsid w:val="00C6413C"/>
    <w:rsid w:val="00C76482"/>
    <w:rsid w:val="00C91F49"/>
    <w:rsid w:val="00C93FD2"/>
    <w:rsid w:val="00C942E1"/>
    <w:rsid w:val="00CA11F9"/>
    <w:rsid w:val="00CA4609"/>
    <w:rsid w:val="00CC229A"/>
    <w:rsid w:val="00CC277B"/>
    <w:rsid w:val="00CE0038"/>
    <w:rsid w:val="00CE7DE7"/>
    <w:rsid w:val="00CF101E"/>
    <w:rsid w:val="00CF5F8A"/>
    <w:rsid w:val="00CF79D1"/>
    <w:rsid w:val="00D0249F"/>
    <w:rsid w:val="00D122B3"/>
    <w:rsid w:val="00D27B75"/>
    <w:rsid w:val="00D27C90"/>
    <w:rsid w:val="00D303AF"/>
    <w:rsid w:val="00D43C95"/>
    <w:rsid w:val="00D51D39"/>
    <w:rsid w:val="00D535B5"/>
    <w:rsid w:val="00D53FD5"/>
    <w:rsid w:val="00D668DA"/>
    <w:rsid w:val="00D669E5"/>
    <w:rsid w:val="00D7257F"/>
    <w:rsid w:val="00D80CC2"/>
    <w:rsid w:val="00DA4FE2"/>
    <w:rsid w:val="00DA6142"/>
    <w:rsid w:val="00DB09D0"/>
    <w:rsid w:val="00DB3885"/>
    <w:rsid w:val="00DD5B7C"/>
    <w:rsid w:val="00DD79ED"/>
    <w:rsid w:val="00DE6A5B"/>
    <w:rsid w:val="00DF3FEC"/>
    <w:rsid w:val="00E0491B"/>
    <w:rsid w:val="00E04C87"/>
    <w:rsid w:val="00E20590"/>
    <w:rsid w:val="00E2199E"/>
    <w:rsid w:val="00E26EB1"/>
    <w:rsid w:val="00E27736"/>
    <w:rsid w:val="00E3091F"/>
    <w:rsid w:val="00E35D35"/>
    <w:rsid w:val="00E42660"/>
    <w:rsid w:val="00E44632"/>
    <w:rsid w:val="00E5252D"/>
    <w:rsid w:val="00E53B0F"/>
    <w:rsid w:val="00E60E8E"/>
    <w:rsid w:val="00E62C04"/>
    <w:rsid w:val="00E713B4"/>
    <w:rsid w:val="00E762F5"/>
    <w:rsid w:val="00E77981"/>
    <w:rsid w:val="00E83046"/>
    <w:rsid w:val="00E83E38"/>
    <w:rsid w:val="00E86D0C"/>
    <w:rsid w:val="00EA6D84"/>
    <w:rsid w:val="00EB5340"/>
    <w:rsid w:val="00EB7E92"/>
    <w:rsid w:val="00EC0382"/>
    <w:rsid w:val="00EC45C7"/>
    <w:rsid w:val="00EC61EC"/>
    <w:rsid w:val="00EC6457"/>
    <w:rsid w:val="00ED4994"/>
    <w:rsid w:val="00ED6ABB"/>
    <w:rsid w:val="00EE2B7A"/>
    <w:rsid w:val="00EE67EB"/>
    <w:rsid w:val="00EE7835"/>
    <w:rsid w:val="00EF2765"/>
    <w:rsid w:val="00EF2F2B"/>
    <w:rsid w:val="00EF39C8"/>
    <w:rsid w:val="00EF6BE6"/>
    <w:rsid w:val="00F00F2B"/>
    <w:rsid w:val="00F154E9"/>
    <w:rsid w:val="00F20717"/>
    <w:rsid w:val="00F26589"/>
    <w:rsid w:val="00F37FC0"/>
    <w:rsid w:val="00F63443"/>
    <w:rsid w:val="00F65364"/>
    <w:rsid w:val="00F7717C"/>
    <w:rsid w:val="00F86F94"/>
    <w:rsid w:val="00F9157F"/>
    <w:rsid w:val="00FA2E94"/>
    <w:rsid w:val="00FB550C"/>
    <w:rsid w:val="00FB5CEF"/>
    <w:rsid w:val="00FC25F4"/>
    <w:rsid w:val="00FD192E"/>
    <w:rsid w:val="00FD1B59"/>
    <w:rsid w:val="00FE5B5E"/>
    <w:rsid w:val="00FE5E56"/>
    <w:rsid w:val="00FF5778"/>
    <w:rsid w:val="015121CF"/>
    <w:rsid w:val="017E0025"/>
    <w:rsid w:val="018A4310"/>
    <w:rsid w:val="01D30D51"/>
    <w:rsid w:val="026E2AF7"/>
    <w:rsid w:val="028C3AAC"/>
    <w:rsid w:val="02FD2A99"/>
    <w:rsid w:val="03162918"/>
    <w:rsid w:val="03250779"/>
    <w:rsid w:val="032A2E76"/>
    <w:rsid w:val="032F53C7"/>
    <w:rsid w:val="03C97D13"/>
    <w:rsid w:val="03D80B70"/>
    <w:rsid w:val="046F708F"/>
    <w:rsid w:val="047A164B"/>
    <w:rsid w:val="047C479E"/>
    <w:rsid w:val="04BE4ABB"/>
    <w:rsid w:val="04DC0C65"/>
    <w:rsid w:val="056B1321"/>
    <w:rsid w:val="058F7ED5"/>
    <w:rsid w:val="05A625A8"/>
    <w:rsid w:val="05B61689"/>
    <w:rsid w:val="064A2CE4"/>
    <w:rsid w:val="06A72333"/>
    <w:rsid w:val="06F66A9B"/>
    <w:rsid w:val="079C369B"/>
    <w:rsid w:val="07AF1FB4"/>
    <w:rsid w:val="07D72EEC"/>
    <w:rsid w:val="080C3738"/>
    <w:rsid w:val="081F2DB2"/>
    <w:rsid w:val="086253B7"/>
    <w:rsid w:val="086504F8"/>
    <w:rsid w:val="091329AD"/>
    <w:rsid w:val="09135C29"/>
    <w:rsid w:val="0A1730E8"/>
    <w:rsid w:val="0A203C23"/>
    <w:rsid w:val="0AB32F3C"/>
    <w:rsid w:val="0AC56166"/>
    <w:rsid w:val="0AFC6D92"/>
    <w:rsid w:val="0B1F4CC9"/>
    <w:rsid w:val="0B4418D4"/>
    <w:rsid w:val="0BBB58C2"/>
    <w:rsid w:val="0C0F5353"/>
    <w:rsid w:val="0C32096A"/>
    <w:rsid w:val="0C3B0331"/>
    <w:rsid w:val="0C476F17"/>
    <w:rsid w:val="0C7E360B"/>
    <w:rsid w:val="0C820673"/>
    <w:rsid w:val="0C9B1482"/>
    <w:rsid w:val="0D485FCF"/>
    <w:rsid w:val="0D5D409D"/>
    <w:rsid w:val="0D86358A"/>
    <w:rsid w:val="0E0B2DA3"/>
    <w:rsid w:val="0EEF0F83"/>
    <w:rsid w:val="0F014E92"/>
    <w:rsid w:val="0F1E3A54"/>
    <w:rsid w:val="0F3C791F"/>
    <w:rsid w:val="0F966E56"/>
    <w:rsid w:val="0FE443F8"/>
    <w:rsid w:val="10551A84"/>
    <w:rsid w:val="105E5829"/>
    <w:rsid w:val="107D4AA0"/>
    <w:rsid w:val="10B05A5F"/>
    <w:rsid w:val="10FD56B0"/>
    <w:rsid w:val="11035FCE"/>
    <w:rsid w:val="11286FF8"/>
    <w:rsid w:val="11A33589"/>
    <w:rsid w:val="11C40F77"/>
    <w:rsid w:val="11CC15E8"/>
    <w:rsid w:val="11CC5345"/>
    <w:rsid w:val="12374B2C"/>
    <w:rsid w:val="1238648A"/>
    <w:rsid w:val="12454614"/>
    <w:rsid w:val="124F493A"/>
    <w:rsid w:val="125A4762"/>
    <w:rsid w:val="12893951"/>
    <w:rsid w:val="12DE5A9C"/>
    <w:rsid w:val="13334A49"/>
    <w:rsid w:val="13611B4B"/>
    <w:rsid w:val="137B6A6E"/>
    <w:rsid w:val="138A39DE"/>
    <w:rsid w:val="13A80EEF"/>
    <w:rsid w:val="147D52F1"/>
    <w:rsid w:val="14CF6BB1"/>
    <w:rsid w:val="15325208"/>
    <w:rsid w:val="155A79E0"/>
    <w:rsid w:val="15BD705A"/>
    <w:rsid w:val="15D10D8D"/>
    <w:rsid w:val="15E33C23"/>
    <w:rsid w:val="16CC4399"/>
    <w:rsid w:val="17091AEE"/>
    <w:rsid w:val="17461E90"/>
    <w:rsid w:val="177719DE"/>
    <w:rsid w:val="177C4762"/>
    <w:rsid w:val="177F0D6A"/>
    <w:rsid w:val="17FA25E5"/>
    <w:rsid w:val="1899778B"/>
    <w:rsid w:val="18D4649C"/>
    <w:rsid w:val="18D56FD4"/>
    <w:rsid w:val="193F0899"/>
    <w:rsid w:val="1A0260CE"/>
    <w:rsid w:val="1A652E65"/>
    <w:rsid w:val="1A7937AC"/>
    <w:rsid w:val="1A8F6DD6"/>
    <w:rsid w:val="1AC057F3"/>
    <w:rsid w:val="1B101758"/>
    <w:rsid w:val="1B9F31F9"/>
    <w:rsid w:val="1BD75F88"/>
    <w:rsid w:val="1BD91B12"/>
    <w:rsid w:val="1BEF2AA3"/>
    <w:rsid w:val="1C9571A6"/>
    <w:rsid w:val="1D2B387D"/>
    <w:rsid w:val="1D3A482F"/>
    <w:rsid w:val="1D5D0BCD"/>
    <w:rsid w:val="1DA42EB1"/>
    <w:rsid w:val="1DE06805"/>
    <w:rsid w:val="1DF36129"/>
    <w:rsid w:val="1DF93C7B"/>
    <w:rsid w:val="1E41352B"/>
    <w:rsid w:val="1EA53CFF"/>
    <w:rsid w:val="1F186F98"/>
    <w:rsid w:val="1FCB2AEC"/>
    <w:rsid w:val="1FDF6783"/>
    <w:rsid w:val="209C2D0F"/>
    <w:rsid w:val="20AE1D18"/>
    <w:rsid w:val="20B120D5"/>
    <w:rsid w:val="20C0486A"/>
    <w:rsid w:val="20CC5612"/>
    <w:rsid w:val="21156130"/>
    <w:rsid w:val="219B39E2"/>
    <w:rsid w:val="21C645C7"/>
    <w:rsid w:val="21D63524"/>
    <w:rsid w:val="221F22B3"/>
    <w:rsid w:val="2233022B"/>
    <w:rsid w:val="22421C49"/>
    <w:rsid w:val="22426CD1"/>
    <w:rsid w:val="22E90E34"/>
    <w:rsid w:val="22FB3ADB"/>
    <w:rsid w:val="23035A4C"/>
    <w:rsid w:val="231D1DD1"/>
    <w:rsid w:val="233B51A7"/>
    <w:rsid w:val="235130BE"/>
    <w:rsid w:val="23EE25BB"/>
    <w:rsid w:val="23F938FE"/>
    <w:rsid w:val="2401791F"/>
    <w:rsid w:val="25052E0F"/>
    <w:rsid w:val="25552E7D"/>
    <w:rsid w:val="25720D38"/>
    <w:rsid w:val="25CB2A80"/>
    <w:rsid w:val="25E05DF6"/>
    <w:rsid w:val="263225F6"/>
    <w:rsid w:val="264C3185"/>
    <w:rsid w:val="27E16F51"/>
    <w:rsid w:val="28102089"/>
    <w:rsid w:val="28632016"/>
    <w:rsid w:val="2873238A"/>
    <w:rsid w:val="28C732A1"/>
    <w:rsid w:val="28CA467C"/>
    <w:rsid w:val="28F516D7"/>
    <w:rsid w:val="29194CF5"/>
    <w:rsid w:val="295E6B72"/>
    <w:rsid w:val="29977838"/>
    <w:rsid w:val="29EE439A"/>
    <w:rsid w:val="2A1C3CD3"/>
    <w:rsid w:val="2AC8553F"/>
    <w:rsid w:val="2B914D75"/>
    <w:rsid w:val="2BE07BE3"/>
    <w:rsid w:val="2C6E3570"/>
    <w:rsid w:val="2CAF5180"/>
    <w:rsid w:val="2CB30A73"/>
    <w:rsid w:val="2CBF2091"/>
    <w:rsid w:val="2D286742"/>
    <w:rsid w:val="2D542A2A"/>
    <w:rsid w:val="2D656A67"/>
    <w:rsid w:val="2E19748C"/>
    <w:rsid w:val="2E4209D9"/>
    <w:rsid w:val="2E616B37"/>
    <w:rsid w:val="2EFB29F1"/>
    <w:rsid w:val="2F1E291D"/>
    <w:rsid w:val="2F620C2E"/>
    <w:rsid w:val="2F937FBD"/>
    <w:rsid w:val="2FD951A4"/>
    <w:rsid w:val="2FE75B13"/>
    <w:rsid w:val="30042440"/>
    <w:rsid w:val="30467FFD"/>
    <w:rsid w:val="3069004A"/>
    <w:rsid w:val="30696528"/>
    <w:rsid w:val="30716F06"/>
    <w:rsid w:val="30B13EB7"/>
    <w:rsid w:val="30E600AF"/>
    <w:rsid w:val="30F17F41"/>
    <w:rsid w:val="311938B0"/>
    <w:rsid w:val="315B210C"/>
    <w:rsid w:val="3164112A"/>
    <w:rsid w:val="317F1D7B"/>
    <w:rsid w:val="31CC76FF"/>
    <w:rsid w:val="31F172F6"/>
    <w:rsid w:val="32905CAB"/>
    <w:rsid w:val="32B51A27"/>
    <w:rsid w:val="32FA6504"/>
    <w:rsid w:val="330A11E9"/>
    <w:rsid w:val="335210D7"/>
    <w:rsid w:val="338C0DA0"/>
    <w:rsid w:val="33D54BEA"/>
    <w:rsid w:val="34E12746"/>
    <w:rsid w:val="3546508A"/>
    <w:rsid w:val="355A5092"/>
    <w:rsid w:val="356C1CB1"/>
    <w:rsid w:val="357E5017"/>
    <w:rsid w:val="358D3127"/>
    <w:rsid w:val="35A119F9"/>
    <w:rsid w:val="35E52E60"/>
    <w:rsid w:val="362339C7"/>
    <w:rsid w:val="363B2715"/>
    <w:rsid w:val="367F3DA1"/>
    <w:rsid w:val="36AC7731"/>
    <w:rsid w:val="36F1454D"/>
    <w:rsid w:val="37712166"/>
    <w:rsid w:val="37CF3484"/>
    <w:rsid w:val="37D710BC"/>
    <w:rsid w:val="37E17463"/>
    <w:rsid w:val="384637F8"/>
    <w:rsid w:val="38DC31DA"/>
    <w:rsid w:val="3A2B484E"/>
    <w:rsid w:val="3A636FDD"/>
    <w:rsid w:val="3A7537C9"/>
    <w:rsid w:val="3A9C74FA"/>
    <w:rsid w:val="3B126CF0"/>
    <w:rsid w:val="3B354EAA"/>
    <w:rsid w:val="3B927DA6"/>
    <w:rsid w:val="3BB75E87"/>
    <w:rsid w:val="3BC12604"/>
    <w:rsid w:val="3C36245C"/>
    <w:rsid w:val="3C5820D4"/>
    <w:rsid w:val="3C5D298C"/>
    <w:rsid w:val="3C60338E"/>
    <w:rsid w:val="3C840FCA"/>
    <w:rsid w:val="3CA90ECD"/>
    <w:rsid w:val="3CAE4D3F"/>
    <w:rsid w:val="3D3943C1"/>
    <w:rsid w:val="3DAC214A"/>
    <w:rsid w:val="3DBA0CE8"/>
    <w:rsid w:val="3DC926AD"/>
    <w:rsid w:val="3E291783"/>
    <w:rsid w:val="3F253EC2"/>
    <w:rsid w:val="3FDE6FD5"/>
    <w:rsid w:val="4015650F"/>
    <w:rsid w:val="40676830"/>
    <w:rsid w:val="40F06215"/>
    <w:rsid w:val="411101D9"/>
    <w:rsid w:val="41120516"/>
    <w:rsid w:val="41391759"/>
    <w:rsid w:val="415E262D"/>
    <w:rsid w:val="41910EE4"/>
    <w:rsid w:val="41B80523"/>
    <w:rsid w:val="41BC551E"/>
    <w:rsid w:val="421279E6"/>
    <w:rsid w:val="423F3439"/>
    <w:rsid w:val="42611F54"/>
    <w:rsid w:val="427E62A6"/>
    <w:rsid w:val="42985C27"/>
    <w:rsid w:val="42C1143C"/>
    <w:rsid w:val="42D57D44"/>
    <w:rsid w:val="434D63C0"/>
    <w:rsid w:val="434D745C"/>
    <w:rsid w:val="438318D0"/>
    <w:rsid w:val="43E95815"/>
    <w:rsid w:val="44364CD0"/>
    <w:rsid w:val="44472C6C"/>
    <w:rsid w:val="448E1FA2"/>
    <w:rsid w:val="452B2802"/>
    <w:rsid w:val="457F7ACC"/>
    <w:rsid w:val="46C2238E"/>
    <w:rsid w:val="46FB6035"/>
    <w:rsid w:val="47AF3639"/>
    <w:rsid w:val="47B26F7D"/>
    <w:rsid w:val="480F1E94"/>
    <w:rsid w:val="482F7F71"/>
    <w:rsid w:val="48AA70D7"/>
    <w:rsid w:val="48C0669E"/>
    <w:rsid w:val="48D611CF"/>
    <w:rsid w:val="48D85FE9"/>
    <w:rsid w:val="48DB6BC0"/>
    <w:rsid w:val="48E94455"/>
    <w:rsid w:val="49330904"/>
    <w:rsid w:val="49551A36"/>
    <w:rsid w:val="49B42FE5"/>
    <w:rsid w:val="49B63AD6"/>
    <w:rsid w:val="49D41D01"/>
    <w:rsid w:val="49DA5AB1"/>
    <w:rsid w:val="4B683C0F"/>
    <w:rsid w:val="4B815160"/>
    <w:rsid w:val="4BBB64D2"/>
    <w:rsid w:val="4BBC17AA"/>
    <w:rsid w:val="4C250F27"/>
    <w:rsid w:val="4C7235CD"/>
    <w:rsid w:val="4CFC11EA"/>
    <w:rsid w:val="4D0000F3"/>
    <w:rsid w:val="4D225F85"/>
    <w:rsid w:val="4D2E6FC3"/>
    <w:rsid w:val="4D3F1A54"/>
    <w:rsid w:val="4D491AF0"/>
    <w:rsid w:val="4D4A1B0C"/>
    <w:rsid w:val="4DAE1E85"/>
    <w:rsid w:val="4DC376D1"/>
    <w:rsid w:val="4E682070"/>
    <w:rsid w:val="4E914C57"/>
    <w:rsid w:val="4F413B09"/>
    <w:rsid w:val="4F792DCA"/>
    <w:rsid w:val="4F8F10A2"/>
    <w:rsid w:val="4F9D25EA"/>
    <w:rsid w:val="4FAA2E71"/>
    <w:rsid w:val="4FE70DC0"/>
    <w:rsid w:val="503B0D85"/>
    <w:rsid w:val="51195F62"/>
    <w:rsid w:val="51214A1C"/>
    <w:rsid w:val="51B6537D"/>
    <w:rsid w:val="51D60BAD"/>
    <w:rsid w:val="51E85918"/>
    <w:rsid w:val="526B785D"/>
    <w:rsid w:val="529A4E08"/>
    <w:rsid w:val="53054F9F"/>
    <w:rsid w:val="53351597"/>
    <w:rsid w:val="53633748"/>
    <w:rsid w:val="538E7F97"/>
    <w:rsid w:val="53F31105"/>
    <w:rsid w:val="54665390"/>
    <w:rsid w:val="54777B6E"/>
    <w:rsid w:val="54796820"/>
    <w:rsid w:val="5490517C"/>
    <w:rsid w:val="54DF553D"/>
    <w:rsid w:val="556B4EDD"/>
    <w:rsid w:val="55DD08C4"/>
    <w:rsid w:val="560343FB"/>
    <w:rsid w:val="56466840"/>
    <w:rsid w:val="565C5E10"/>
    <w:rsid w:val="56605C0D"/>
    <w:rsid w:val="566C55F5"/>
    <w:rsid w:val="568C5B7C"/>
    <w:rsid w:val="5719718C"/>
    <w:rsid w:val="576F4F06"/>
    <w:rsid w:val="58780095"/>
    <w:rsid w:val="58F451C8"/>
    <w:rsid w:val="599704D6"/>
    <w:rsid w:val="5B1220CD"/>
    <w:rsid w:val="5B2F1CB7"/>
    <w:rsid w:val="5B876195"/>
    <w:rsid w:val="5BF92FB6"/>
    <w:rsid w:val="5C207A49"/>
    <w:rsid w:val="5C451348"/>
    <w:rsid w:val="5C6E4D42"/>
    <w:rsid w:val="5D40525F"/>
    <w:rsid w:val="5DC934C7"/>
    <w:rsid w:val="5DE61BB4"/>
    <w:rsid w:val="5DE921E3"/>
    <w:rsid w:val="5E025F34"/>
    <w:rsid w:val="5E5B76CA"/>
    <w:rsid w:val="5E6957E0"/>
    <w:rsid w:val="5EAF49FF"/>
    <w:rsid w:val="5EB005A8"/>
    <w:rsid w:val="5ED457C4"/>
    <w:rsid w:val="5F36302E"/>
    <w:rsid w:val="5F5D4F94"/>
    <w:rsid w:val="600E2F0E"/>
    <w:rsid w:val="60A0128E"/>
    <w:rsid w:val="613D6F0C"/>
    <w:rsid w:val="61563EDB"/>
    <w:rsid w:val="61606110"/>
    <w:rsid w:val="616B2C59"/>
    <w:rsid w:val="618B5A4F"/>
    <w:rsid w:val="61C35ECC"/>
    <w:rsid w:val="6200624D"/>
    <w:rsid w:val="622412A8"/>
    <w:rsid w:val="624152A8"/>
    <w:rsid w:val="62717F29"/>
    <w:rsid w:val="62C959F4"/>
    <w:rsid w:val="6431737D"/>
    <w:rsid w:val="64491E06"/>
    <w:rsid w:val="65351D88"/>
    <w:rsid w:val="653D28FB"/>
    <w:rsid w:val="653F0AED"/>
    <w:rsid w:val="65483BE2"/>
    <w:rsid w:val="65BB2EF6"/>
    <w:rsid w:val="65D82B19"/>
    <w:rsid w:val="65F32E35"/>
    <w:rsid w:val="666E3111"/>
    <w:rsid w:val="66B90AD6"/>
    <w:rsid w:val="66F34A45"/>
    <w:rsid w:val="67096872"/>
    <w:rsid w:val="672166AA"/>
    <w:rsid w:val="673F51FA"/>
    <w:rsid w:val="681D4ECB"/>
    <w:rsid w:val="689F687A"/>
    <w:rsid w:val="68A270ED"/>
    <w:rsid w:val="68F64B7B"/>
    <w:rsid w:val="69993FC4"/>
    <w:rsid w:val="69C433F1"/>
    <w:rsid w:val="6A163EBE"/>
    <w:rsid w:val="6A656DD9"/>
    <w:rsid w:val="6B0928F1"/>
    <w:rsid w:val="6BA52303"/>
    <w:rsid w:val="6C7F08A6"/>
    <w:rsid w:val="6CBA018C"/>
    <w:rsid w:val="6CD67BD4"/>
    <w:rsid w:val="6D302D7C"/>
    <w:rsid w:val="6D392803"/>
    <w:rsid w:val="6D9E2518"/>
    <w:rsid w:val="6DBA7B46"/>
    <w:rsid w:val="6E77495A"/>
    <w:rsid w:val="6EC800BC"/>
    <w:rsid w:val="6FB73BE7"/>
    <w:rsid w:val="6FC74F89"/>
    <w:rsid w:val="6FC82399"/>
    <w:rsid w:val="6FE93FCD"/>
    <w:rsid w:val="70120CD3"/>
    <w:rsid w:val="705B2C76"/>
    <w:rsid w:val="70CB34AB"/>
    <w:rsid w:val="70F17567"/>
    <w:rsid w:val="710A4F1D"/>
    <w:rsid w:val="71685DAD"/>
    <w:rsid w:val="718E6436"/>
    <w:rsid w:val="725F012C"/>
    <w:rsid w:val="727A01CC"/>
    <w:rsid w:val="72FD5CB8"/>
    <w:rsid w:val="73452A90"/>
    <w:rsid w:val="73586019"/>
    <w:rsid w:val="736E6F41"/>
    <w:rsid w:val="73CC6079"/>
    <w:rsid w:val="73DF5EF1"/>
    <w:rsid w:val="74CF4AFC"/>
    <w:rsid w:val="751E4CA6"/>
    <w:rsid w:val="753A5E46"/>
    <w:rsid w:val="7550035E"/>
    <w:rsid w:val="758A45B5"/>
    <w:rsid w:val="759D5A90"/>
    <w:rsid w:val="75A1160C"/>
    <w:rsid w:val="75F0684F"/>
    <w:rsid w:val="75F56E68"/>
    <w:rsid w:val="768840AF"/>
    <w:rsid w:val="76A81B2B"/>
    <w:rsid w:val="76EA5E9C"/>
    <w:rsid w:val="771C3B7F"/>
    <w:rsid w:val="77570EBD"/>
    <w:rsid w:val="77F86EC8"/>
    <w:rsid w:val="781028F2"/>
    <w:rsid w:val="781E605F"/>
    <w:rsid w:val="788A1EBA"/>
    <w:rsid w:val="78C402EA"/>
    <w:rsid w:val="7924125A"/>
    <w:rsid w:val="79627EE8"/>
    <w:rsid w:val="797B7BE6"/>
    <w:rsid w:val="799E4500"/>
    <w:rsid w:val="79FB08F2"/>
    <w:rsid w:val="7A6D1745"/>
    <w:rsid w:val="7A8D0632"/>
    <w:rsid w:val="7A8E45BE"/>
    <w:rsid w:val="7BDD0B1E"/>
    <w:rsid w:val="7C366122"/>
    <w:rsid w:val="7C693CA2"/>
    <w:rsid w:val="7C7062B2"/>
    <w:rsid w:val="7D4E23DA"/>
    <w:rsid w:val="7E3452EF"/>
    <w:rsid w:val="7E6601F9"/>
    <w:rsid w:val="7EC42D4A"/>
    <w:rsid w:val="7EE97DD9"/>
    <w:rsid w:val="7EF02F3D"/>
    <w:rsid w:val="7F8B6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23CB55-6863-4525-9EF6-A32E5EDF2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pPr>
      <w:ind w:firstLineChars="100" w:firstLine="420"/>
    </w:pPr>
    <w:rPr>
      <w:rFonts w:ascii="Times New Roman" w:hAnsi="Times New Roman"/>
      <w:kern w:val="0"/>
      <w:sz w:val="20"/>
      <w:szCs w:val="20"/>
    </w:rPr>
  </w:style>
  <w:style w:type="paragraph" w:styleId="a4">
    <w:name w:val="Body Text"/>
    <w:basedOn w:val="a"/>
    <w:next w:val="style4"/>
    <w:qFormat/>
    <w:pPr>
      <w:spacing w:after="120"/>
    </w:pPr>
  </w:style>
  <w:style w:type="paragraph" w:customStyle="1" w:styleId="style4">
    <w:name w:val="style4"/>
    <w:basedOn w:val="a"/>
    <w:next w:val="2"/>
    <w:qFormat/>
    <w:pPr>
      <w:widowControl/>
      <w:spacing w:before="280" w:after="280"/>
    </w:pPr>
    <w:rPr>
      <w:rFonts w:ascii="宋体" w:eastAsia="宋体" w:hAnsi="Times New Roman" w:cs="Times New Roman"/>
      <w:sz w:val="18"/>
    </w:rPr>
  </w:style>
  <w:style w:type="paragraph" w:customStyle="1" w:styleId="2">
    <w:name w:val="2"/>
    <w:next w:val="a"/>
    <w:qFormat/>
    <w:pPr>
      <w:widowControl w:val="0"/>
      <w:jc w:val="both"/>
    </w:pPr>
    <w:rPr>
      <w:sz w:val="21"/>
      <w:szCs w:val="22"/>
    </w:rPr>
  </w:style>
  <w:style w:type="paragraph" w:styleId="a5">
    <w:name w:val="Normal Indent"/>
    <w:basedOn w:val="a"/>
    <w:qFormat/>
    <w:pPr>
      <w:ind w:firstLine="420"/>
    </w:pPr>
    <w:rPr>
      <w:rFonts w:ascii="Calibri" w:eastAsia="宋体" w:hAnsi="Calibri" w:cs="Times New Roman"/>
    </w:rPr>
  </w:style>
  <w:style w:type="paragraph" w:styleId="a6">
    <w:name w:val="footer"/>
    <w:basedOn w:val="a"/>
    <w:link w:val="Char"/>
    <w:uiPriority w:val="99"/>
    <w:unhideWhenUsed/>
    <w:qFormat/>
    <w:pPr>
      <w:tabs>
        <w:tab w:val="center" w:pos="4153"/>
        <w:tab w:val="right" w:pos="8306"/>
      </w:tabs>
      <w:snapToGrid w:val="0"/>
      <w:jc w:val="left"/>
    </w:pPr>
    <w:rPr>
      <w:sz w:val="18"/>
      <w:szCs w:val="18"/>
    </w:rPr>
  </w:style>
  <w:style w:type="paragraph" w:styleId="a7">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2"/>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0">
    <w:name w:val="页眉 Char"/>
    <w:basedOn w:val="a1"/>
    <w:link w:val="a7"/>
    <w:uiPriority w:val="99"/>
    <w:qFormat/>
    <w:rPr>
      <w:sz w:val="18"/>
      <w:szCs w:val="18"/>
    </w:rPr>
  </w:style>
  <w:style w:type="character" w:customStyle="1" w:styleId="Char">
    <w:name w:val="页脚 Char"/>
    <w:basedOn w:val="a1"/>
    <w:link w:val="a6"/>
    <w:uiPriority w:val="99"/>
    <w:qFormat/>
    <w:rPr>
      <w:sz w:val="18"/>
      <w:szCs w:val="18"/>
    </w:rPr>
  </w:style>
  <w:style w:type="paragraph" w:customStyle="1" w:styleId="1">
    <w:name w:val="正文1"/>
    <w:basedOn w:val="a"/>
    <w:qFormat/>
    <w:pPr>
      <w:numPr>
        <w:numId w:val="1"/>
      </w:numPr>
      <w:tabs>
        <w:tab w:val="left" w:pos="360"/>
      </w:tabs>
      <w:spacing w:line="360" w:lineRule="auto"/>
      <w:ind w:left="357" w:hanging="357"/>
    </w:pPr>
    <w:rPr>
      <w:rFonts w:ascii="宋体" w:eastAsia="宋体" w:hAnsi="宋体" w:cs="Times New Roman"/>
      <w:color w:val="FF0000"/>
      <w:szCs w:val="24"/>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1913</Characters>
  <Application>Microsoft Office Word</Application>
  <DocSecurity>0</DocSecurity>
  <Lines>15</Lines>
  <Paragraphs>4</Paragraphs>
  <ScaleCrop>false</ScaleCrop>
  <Company>Microsoft</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XTC</cp:lastModifiedBy>
  <cp:revision>2</cp:revision>
  <dcterms:created xsi:type="dcterms:W3CDTF">2024-04-26T09:40:00Z</dcterms:created>
  <dcterms:modified xsi:type="dcterms:W3CDTF">2024-04-26T09:40:00Z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2052-11.8.6.11829</vt:lpwstr>
  </property>
  <property fmtid="{D5CDD505-2E9C-101B-9397-08002B2CF9AE}" pid="3" name="ICV">
    <vt:lpwstr>0A1002B27AA84792AE85FFD26FC51F22</vt:lpwstr>
  </property>
  <property fmtid="{D5CDD505-2E9C-101B-9397-08002B2CF9AE}" pid="4" name="commondata">
    <vt:lpwstr>eyJoZGlkIjoiNzljOTE0MDRlMmUyY2M3ZGQ4Nzk0OWRiOWI1OGE3ZmYifQ==</vt:lpwstr>
  </property>
</Properties>
</file>